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9.png" ContentType="image/png"/>
  <Override PartName="/word/media/rId292.png" ContentType="image/png"/>
  <Override PartName="/word/media/rId143.png" ContentType="image/png"/>
  <Override PartName="/word/media/rId146.png" ContentType="image/png"/>
  <Override PartName="/word/media/rId198.png" ContentType="image/png"/>
  <Override PartName="/word/media/rId272.png" ContentType="image/png"/>
  <Override PartName="/word/media/rId242.png" ContentType="image/png"/>
  <Override PartName="/word/media/rId283.png" ContentType="image/png"/>
  <Override PartName="/word/media/rId286.png" ContentType="image/png"/>
  <Override PartName="/word/media/rId263.png" ContentType="image/png"/>
  <Override PartName="/word/media/rId260.png" ContentType="image/png"/>
  <Override PartName="/word/media/rId297.png" ContentType="image/png"/>
  <Override PartName="/word/media/rId331.png" ContentType="image/png"/>
  <Override PartName="/word/media/rId311.png" ContentType="image/png"/>
  <Override PartName="/word/media/rId314.png" ContentType="image/png"/>
  <Override PartName="/word/media/rId301.png" ContentType="image/png"/>
  <Override PartName="/word/media/rId307.png" ContentType="image/png"/>
  <Override PartName="/word/media/rId304.png" ContentType="image/png"/>
  <Override PartName="/word/media/rId318.png" ContentType="image/png"/>
  <Override PartName="/word/media/rId248.png" ContentType="image/png"/>
  <Override PartName="/word/media/rId252.png" ContentType="image/png"/>
  <Override PartName="/word/media/rId255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339.png" ContentType="image/png"/>
  <Override PartName="/word/media/rId173.png" ContentType="image/png"/>
  <Override PartName="/word/media/rId375.png" ContentType="image/png"/>
  <Override PartName="/word/media/rId188.png" ContentType="image/png"/>
  <Override PartName="/word/media/rId192.jpg" ContentType="image/jpeg"/>
  <Override PartName="/word/media/rId349.png" ContentType="image/png"/>
  <Override PartName="/word/media/rId355.png" ContentType="image/png"/>
  <Override PartName="/word/media/rId346.png" ContentType="image/png"/>
  <Override PartName="/word/media/rId352.png" ContentType="image/png"/>
  <Override PartName="/word/media/rId343.png" ContentType="image/png"/>
  <Override PartName="/word/media/rId359.png" ContentType="image/png"/>
  <Override PartName="/word/media/rId362.png" ContentType="image/png"/>
  <Override PartName="/word/media/rId368.png" ContentType="image/png"/>
  <Override PartName="/word/media/rId365.png" ContentType="image/png"/>
  <Override PartName="/word/media/rId176.png" ContentType="image/png"/>
  <Override PartName="/word/media/rId206.jpg" ContentType="image/jpeg"/>
  <Override PartName="/word/media/rId336.png" ContentType="image/png"/>
  <Override PartName="/word/media/rId179.png" ContentType="image/png"/>
  <Override PartName="/word/media/rId387.jpg" ContentType="image/jpe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02</w:t>
      </w:r>
      <w:r>
        <w:t xml:space="preserve"> </w:t>
      </w:r>
      <w:r>
        <w:t xml:space="preserve">agosto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380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10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2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3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6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18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9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9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20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21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2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26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7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8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30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30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30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32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3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4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3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8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8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8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9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42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6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7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8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8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8"/>
        </w:numPr>
      </w:pPr>
      <w:r>
        <w:t xml:space="preserve">Limites:</w:t>
      </w:r>
      <w:r>
        <w:br/>
      </w:r>
    </w:p>
    <w:p>
      <w:pPr>
        <w:numPr>
          <w:ilvl w:val="1"/>
          <w:numId w:val="1249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9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8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8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51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52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53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55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6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9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60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61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histograma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histograma</w:t>
      </w:r>
    </w:p>
    <w:p>
      <w:pPr>
        <w:numPr>
          <w:ilvl w:val="0"/>
          <w:numId w:val="1262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64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14"/>
    <w:bookmarkEnd w:id="215"/>
    <w:bookmarkEnd w:id="216"/>
    <w:bookmarkStart w:id="379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6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7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9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71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75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6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6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9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80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80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83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85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7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9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92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92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1"/>
    <w:bookmarkStart w:id="258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pPr>
        <w:numPr>
          <w:ilvl w:val="0"/>
          <w:numId w:val="1294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5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8"/>
    <w:bookmarkEnd w:id="259"/>
    <w:bookmarkStart w:id="373" w:name="gráficos-usando-pacote-ggplot2"/>
    <w:p>
      <w:pPr>
        <w:pStyle w:val="Heading3"/>
      </w:pPr>
      <w:r>
        <w:rPr>
          <w:rStyle w:val="SectionNumber"/>
        </w:rPr>
        <w:t xml:space="preserve">9.2.11</w:t>
      </w:r>
      <w:r>
        <w:tab/>
      </w:r>
      <w:r>
        <w:t xml:space="preserve">Gráficos usando pacote ggplot2</w:t>
      </w:r>
    </w:p>
    <w:p>
      <w:pPr>
        <w:numPr>
          <w:ilvl w:val="0"/>
          <w:numId w:val="1296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66" w:name="gráfico-de-barras-geom_bar-com-ggplot2"/>
    <w:p>
      <w:pPr>
        <w:pStyle w:val="Heading4"/>
      </w:pPr>
      <w:r>
        <w:rPr>
          <w:rStyle w:val="SectionNumber"/>
        </w:rPr>
        <w:t xml:space="preserve">9.2.11.1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298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03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04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6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66"/>
    <w:bookmarkStart w:id="276" w:name="histograma-com-ggplot2"/>
    <w:p>
      <w:pPr>
        <w:pStyle w:val="Heading4"/>
      </w:pPr>
      <w:r>
        <w:rPr>
          <w:rStyle w:val="SectionNumber"/>
        </w:rPr>
        <w:t xml:space="preserve">9.2.11.2</w:t>
      </w:r>
      <w:r>
        <w:tab/>
      </w:r>
      <w:r>
        <w:t xml:space="preserve">Histograma com ggplot2</w:t>
      </w:r>
    </w:p>
    <w:bookmarkStart w:id="271" w:name="teoria-histograma"/>
    <w:p>
      <w:pPr>
        <w:pStyle w:val="Heading5"/>
      </w:pPr>
      <w:r>
        <w:rPr>
          <w:rStyle w:val="SectionNumber"/>
        </w:rPr>
        <w:t xml:space="preserve">9.2.11.2.1</w:t>
      </w:r>
      <w:r>
        <w:tab/>
      </w:r>
      <w:r>
        <w:t xml:space="preserve">Teoria histograma</w:t>
      </w:r>
    </w:p>
    <w:p>
      <w:pPr>
        <w:numPr>
          <w:ilvl w:val="0"/>
          <w:numId w:val="1305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07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6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08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71"/>
    <w:bookmarkStart w:id="275" w:name="histograma"/>
    <w:p>
      <w:pPr>
        <w:pStyle w:val="Heading5"/>
      </w:pPr>
      <w:r>
        <w:rPr>
          <w:rStyle w:val="SectionNumber"/>
        </w:rPr>
        <w:t xml:space="preserve">9.2.11.2.2</w:t>
      </w:r>
      <w:r>
        <w:tab/>
      </w:r>
      <w:r>
        <w:t xml:space="preserve">Histograma</w:t>
      </w:r>
    </w:p>
    <w:p>
      <w:pPr>
        <w:numPr>
          <w:ilvl w:val="0"/>
          <w:numId w:val="1309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09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7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75"/>
    <w:bookmarkEnd w:id="276"/>
    <w:bookmarkStart w:id="296" w:name="boxplot-diagrama-de-caixa-com-ggplot2"/>
    <w:p>
      <w:pPr>
        <w:pStyle w:val="Heading4"/>
      </w:pPr>
      <w:r>
        <w:rPr>
          <w:rStyle w:val="SectionNumber"/>
        </w:rPr>
        <w:t xml:space="preserve">9.2.11.3</w:t>
      </w:r>
      <w:r>
        <w:tab/>
      </w:r>
      <w:r>
        <w:t xml:space="preserve">boxplot (diagrama de caixa) com ggplot2</w:t>
      </w:r>
    </w:p>
    <w:bookmarkStart w:id="277" w:name="teoria-boxplot"/>
    <w:p>
      <w:pPr>
        <w:pStyle w:val="Heading5"/>
      </w:pPr>
      <w:r>
        <w:rPr>
          <w:rStyle w:val="SectionNumber"/>
        </w:rPr>
        <w:t xml:space="preserve">9.2.11.3.1</w:t>
      </w:r>
      <w:r>
        <w:tab/>
      </w:r>
      <w:r>
        <w:t xml:space="preserve">Teoria boxplot</w:t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77"/>
    <w:bookmarkStart w:id="280" w:name="separatrizes-1"/>
    <w:p>
      <w:pPr>
        <w:pStyle w:val="Heading5"/>
      </w:pPr>
      <w:r>
        <w:rPr>
          <w:rStyle w:val="SectionNumber"/>
        </w:rPr>
        <w:t xml:space="preserve">9.2.11.3.2</w:t>
      </w:r>
      <w:r>
        <w:tab/>
      </w:r>
      <w:r>
        <w:t xml:space="preserve">Separatrizes</w:t>
      </w:r>
    </w:p>
    <w:p>
      <w:pPr>
        <w:numPr>
          <w:ilvl w:val="0"/>
          <w:numId w:val="131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78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16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16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80"/>
    <w:bookmarkStart w:id="295" w:name="boxplot-1"/>
    <w:p>
      <w:pPr>
        <w:pStyle w:val="Heading5"/>
      </w:pPr>
      <w:r>
        <w:rPr>
          <w:rStyle w:val="SectionNumber"/>
        </w:rPr>
        <w:t xml:space="preserve">9.2.11.3.3</w:t>
      </w:r>
      <w:r>
        <w:tab/>
      </w:r>
      <w:r>
        <w:t xml:space="preserve">boxplot</w:t>
      </w:r>
    </w:p>
    <w:p>
      <w:pPr>
        <w:numPr>
          <w:ilvl w:val="0"/>
          <w:numId w:val="1317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17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17"/>
        </w:numPr>
      </w:pPr>
      <w:r>
        <w:t xml:space="preserve">Limites: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18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17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17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81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20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8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21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28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22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290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293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295"/>
    <w:bookmarkEnd w:id="296"/>
    <w:bookmarkStart w:id="300" w:name="gráfico-circular-pizza-com-ggplot2"/>
    <w:p>
      <w:pPr>
        <w:pStyle w:val="Heading4"/>
      </w:pPr>
      <w:r>
        <w:rPr>
          <w:rStyle w:val="SectionNumber"/>
        </w:rPr>
        <w:t xml:space="preserve">9.2.11.4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23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23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23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26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29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299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00"/>
    <w:bookmarkStart w:id="310" w:name="gráfico-de-pontos-com-ggplot2"/>
    <w:p>
      <w:pPr>
        <w:pStyle w:val="Heading4"/>
      </w:pPr>
      <w:r>
        <w:rPr>
          <w:rStyle w:val="SectionNumber"/>
        </w:rPr>
        <w:t xml:space="preserve">9.2.11.5</w:t>
      </w:r>
      <w:r>
        <w:tab/>
      </w:r>
      <w:r>
        <w:t xml:space="preserve">Gráfico de pontos com ggplot2</w:t>
      </w:r>
    </w:p>
    <w:p>
      <w:pPr>
        <w:numPr>
          <w:ilvl w:val="0"/>
          <w:numId w:val="1327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0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0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06" name="Picture"/>
                    <pic:cNvPicPr>
                      <a:picLocks noChangeArrowheads="1" noChangeAspect="1"/>
                    </pic:cNvPicPr>
                  </pic:nvPicPr>
                  <pic:blipFill>
                    <a:blip r:embed="rId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32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0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09" name="Picture"/>
                    <pic:cNvPicPr>
                      <a:picLocks noChangeArrowheads="1" noChangeAspect="1"/>
                    </pic:cNvPicPr>
                  </pic:nvPicPr>
                  <pic:blipFill>
                    <a:blip r:embed="rId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10"/>
    <w:bookmarkStart w:id="317" w:name="gráfico-de-linhas-com-ggplot2"/>
    <w:p>
      <w:pPr>
        <w:pStyle w:val="Heading4"/>
      </w:pPr>
      <w:r>
        <w:rPr>
          <w:rStyle w:val="SectionNumber"/>
        </w:rPr>
        <w:t xml:space="preserve">9.2.11.6</w:t>
      </w:r>
      <w:r>
        <w:tab/>
      </w:r>
      <w:r>
        <w:t xml:space="preserve">Gráfico de linhas com ggplot2</w:t>
      </w:r>
    </w:p>
    <w:p>
      <w:pPr>
        <w:numPr>
          <w:ilvl w:val="0"/>
          <w:numId w:val="1333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3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39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40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41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1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13" name="Picture"/>
                    <pic:cNvPicPr>
                      <a:picLocks noChangeArrowheads="1" noChangeAspect="1"/>
                    </pic:cNvPicPr>
                  </pic:nvPicPr>
                  <pic:blipFill>
                    <a:blip r:embed="rId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42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1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16" name="Picture"/>
                    <pic:cNvPicPr>
                      <a:picLocks noChangeArrowheads="1" noChangeAspect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17"/>
    <w:bookmarkStart w:id="321" w:name="Xffbe70b5f625151793c8120d692f6f513199f55"/>
    <w:p>
      <w:pPr>
        <w:pStyle w:val="Heading4"/>
      </w:pPr>
      <w:r>
        <w:rPr>
          <w:rStyle w:val="SectionNumber"/>
        </w:rPr>
        <w:t xml:space="preserve">9.2.11.7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43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45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1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20" name="Picture"/>
                    <pic:cNvPicPr>
                      <a:picLocks noChangeArrowheads="1" noChangeAspect="1"/>
                    </pic:cNvPicPr>
                  </pic:nvPicPr>
                  <pic:blipFill>
                    <a:blip r:embed="rId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21"/>
    <w:bookmarkStart w:id="335" w:name="X2cde4801f87f9fce641549b4103599a12fea4c2"/>
    <w:p>
      <w:pPr>
        <w:pStyle w:val="Heading4"/>
      </w:pPr>
      <w:r>
        <w:rPr>
          <w:rStyle w:val="SectionNumber"/>
        </w:rPr>
        <w:t xml:space="preserve">9.2.11.8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46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46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22" w:name="coeficiente-de-reta-de-regressão"/>
    <w:p>
      <w:pPr>
        <w:pStyle w:val="Heading5"/>
      </w:pPr>
      <w:r>
        <w:rPr>
          <w:rStyle w:val="SectionNumber"/>
        </w:rPr>
        <w:t xml:space="preserve">9.2.11.8.1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47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47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47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47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22"/>
    <w:bookmarkStart w:id="329" w:name="coeficiente-de-correlação-linear"/>
    <w:p>
      <w:pPr>
        <w:pStyle w:val="Heading5"/>
      </w:pPr>
      <w:r>
        <w:rPr>
          <w:rStyle w:val="SectionNumber"/>
        </w:rPr>
        <w:t xml:space="preserve">9.2.11.8.2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48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48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23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24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25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26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50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27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28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51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29"/>
    <w:bookmarkStart w:id="330" w:name="coeficiente-de-determinação-r²"/>
    <w:p>
      <w:pPr>
        <w:pStyle w:val="Heading5"/>
      </w:pPr>
      <w:r>
        <w:rPr>
          <w:rStyle w:val="SectionNumber"/>
        </w:rPr>
        <w:t xml:space="preserve">9.2.11.8.3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52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52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30"/>
    <w:bookmarkStart w:id="334" w:name="X9a8d219f2888d7f2795560538ea2e636a238b7d"/>
    <w:p>
      <w:pPr>
        <w:pStyle w:val="Heading5"/>
      </w:pPr>
      <w:r>
        <w:rPr>
          <w:rStyle w:val="SectionNumber"/>
        </w:rPr>
        <w:t xml:space="preserve">9.2.11.8.4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54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3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33" name="Picture"/>
                    <pic:cNvPicPr>
                      <a:picLocks noChangeArrowheads="1" noChangeAspect="1"/>
                    </pic:cNvPicPr>
                  </pic:nvPicPr>
                  <pic:blipFill>
                    <a:blip r:embed="rId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34"/>
    <w:bookmarkEnd w:id="335"/>
    <w:bookmarkStart w:id="372" w:name="efeitos"/>
    <w:p>
      <w:pPr>
        <w:pStyle w:val="Heading4"/>
      </w:pPr>
      <w:r>
        <w:rPr>
          <w:rStyle w:val="SectionNumber"/>
        </w:rPr>
        <w:t xml:space="preserve">9.2.11.9</w:t>
      </w:r>
      <w:r>
        <w:tab/>
      </w:r>
      <w:r>
        <w:t xml:space="preserve">Efeitos</w:t>
      </w:r>
    </w:p>
    <w:bookmarkStart w:id="342" w:name="o-efeito-jitter"/>
    <w:p>
      <w:pPr>
        <w:pStyle w:val="Heading5"/>
      </w:pPr>
      <w:r>
        <w:rPr>
          <w:rStyle w:val="SectionNumber"/>
        </w:rPr>
        <w:t xml:space="preserve">9.2.11.9.1</w:t>
      </w:r>
      <w:r>
        <w:tab/>
      </w:r>
      <w:r>
        <w:t xml:space="preserve">O efeito jitter</w:t>
      </w:r>
    </w:p>
    <w:p>
      <w:pPr>
        <w:numPr>
          <w:ilvl w:val="0"/>
          <w:numId w:val="1359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59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37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38" name="Picture"/>
                    <pic:cNvPicPr>
                      <a:picLocks noChangeArrowheads="1" noChangeAspect="1"/>
                    </pic:cNvPicPr>
                  </pic:nvPicPr>
                  <pic:blipFill>
                    <a:blip r:embed="rId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40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41" name="Picture"/>
                    <pic:cNvPicPr>
                      <a:picLocks noChangeArrowheads="1" noChangeAspect="1"/>
                    </pic:cNvPicPr>
                  </pic:nvPicPr>
                  <pic:blipFill>
                    <a:blip r:embed="rId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42"/>
    <w:bookmarkStart w:id="358" w:name="facetas"/>
    <w:p>
      <w:pPr>
        <w:pStyle w:val="Heading5"/>
      </w:pPr>
      <w:r>
        <w:rPr>
          <w:rStyle w:val="SectionNumber"/>
        </w:rPr>
        <w:t xml:space="preserve">9.2.11.9.2</w:t>
      </w:r>
      <w:r>
        <w:tab/>
      </w:r>
      <w:r>
        <w:t xml:space="preserve">Facetas</w:t>
      </w:r>
    </w:p>
    <w:p>
      <w:pPr>
        <w:numPr>
          <w:ilvl w:val="0"/>
          <w:numId w:val="1360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44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45" name="Picture"/>
                    <pic:cNvPicPr>
                      <a:picLocks noChangeArrowheads="1"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61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63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47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48" name="Picture"/>
                    <pic:cNvPicPr>
                      <a:picLocks noChangeArrowheads="1" noChangeAspect="1"/>
                    </pic:cNvPicPr>
                  </pic:nvPicPr>
                  <pic:blipFill>
                    <a:blip r:embed="rId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5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51" name="Picture"/>
                    <pic:cNvPicPr>
                      <a:picLocks noChangeArrowheads="1" noChangeAspect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58"/>
    <w:bookmarkStart w:id="371" w:name="o-efeito-de-suavização-smooth"/>
    <w:p>
      <w:pPr>
        <w:pStyle w:val="Heading5"/>
      </w:pPr>
      <w:r>
        <w:rPr>
          <w:rStyle w:val="SectionNumber"/>
        </w:rPr>
        <w:t xml:space="preserve">9.2.11.9.3</w:t>
      </w:r>
      <w:r>
        <w:tab/>
      </w:r>
      <w:r>
        <w:t xml:space="preserve">O efeito de suavização smooth</w:t>
      </w:r>
    </w:p>
    <w:p>
      <w:pPr>
        <w:numPr>
          <w:ilvl w:val="0"/>
          <w:numId w:val="1364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66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71"/>
    <w:bookmarkEnd w:id="372"/>
    <w:bookmarkEnd w:id="373"/>
    <w:bookmarkStart w:id="378" w:name="assistentes-para-ggplot2"/>
    <w:p>
      <w:pPr>
        <w:pStyle w:val="Heading3"/>
      </w:pPr>
      <w:r>
        <w:rPr>
          <w:rStyle w:val="SectionNumber"/>
        </w:rPr>
        <w:t xml:space="preserve">9.2.12</w:t>
      </w:r>
      <w:r>
        <w:tab/>
      </w:r>
      <w:r>
        <w:t xml:space="preserve">Assistentes para ggplot2</w:t>
      </w:r>
    </w:p>
    <w:p>
      <w:pPr>
        <w:numPr>
          <w:ilvl w:val="0"/>
          <w:numId w:val="1367"/>
        </w:numPr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74">
        <w:r>
          <w:rPr>
            <w:rStyle w:val="Hyperlink"/>
          </w:rPr>
          <w:t xml:space="preserve">https://exts.ggplot2.tidyverse.org/gallery/</w:t>
        </w:r>
      </w:hyperlink>
    </w:p>
    <w:p>
      <w:pPr>
        <w:numPr>
          <w:ilvl w:val="0"/>
          <w:numId w:val="1367"/>
        </w:numPr>
      </w:pPr>
      <w:r>
        <w:t xml:space="preserve">Pacotes auxiliares ao ggplot: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esquisse</w:t>
      </w:r>
      <w:r>
        <w:br/>
      </w: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p>
      <w:r>
        <w:br w:type="page"/>
      </w:r>
    </w:p>
    <w:bookmarkEnd w:id="378"/>
    <w:bookmarkEnd w:id="379"/>
    <w:bookmarkEnd w:id="380"/>
    <w:bookmarkStart w:id="394" w:name="cap.-8---limpeza-rápida-nos-da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8 - LIMPEZA RÁPIDA NOS DADOS</w:t>
      </w:r>
    </w:p>
    <w:bookmarkStart w:id="381" w:name="pactoes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Pactoes</w:t>
      </w:r>
    </w:p>
    <w:p>
      <w:pPr>
        <w:numPr>
          <w:ilvl w:val="0"/>
          <w:numId w:val="1369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381"/>
    <w:bookmarkStart w:id="382" w:name="dados-sujos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370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382"/>
    <w:bookmarkStart w:id="393" w:name="principais-funções-janitor"/>
    <w:p>
      <w:pPr>
        <w:pStyle w:val="Heading2"/>
      </w:pPr>
      <w:r>
        <w:rPr>
          <w:rStyle w:val="SectionNumber"/>
        </w:rPr>
        <w:t xml:space="preserve">10.3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383" w:name="X8c806ad3211b6828983f305ab0fe087c35a2823"/>
    <w:p>
      <w:pPr>
        <w:pStyle w:val="Heading3"/>
      </w:pPr>
      <w:r>
        <w:rPr>
          <w:rStyle w:val="SectionNumber"/>
        </w:rPr>
        <w:t xml:space="preserve">10.3.1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371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371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371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371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383"/>
    <w:bookmarkStart w:id="384" w:name="remova-colunas-ou-linhas-inútes"/>
    <w:p>
      <w:pPr>
        <w:pStyle w:val="Heading3"/>
      </w:pPr>
      <w:r>
        <w:rPr>
          <w:rStyle w:val="SectionNumber"/>
        </w:rPr>
        <w:t xml:space="preserve">10.3.2</w:t>
      </w:r>
      <w:r>
        <w:tab/>
      </w:r>
      <w:r>
        <w:t xml:space="preserve">Remova colunas ou linhas inútes</w:t>
      </w:r>
    </w:p>
    <w:p>
      <w:pPr>
        <w:numPr>
          <w:ilvl w:val="0"/>
          <w:numId w:val="1374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as linhas vazias (</w:t>
      </w:r>
      <w:r>
        <w:rPr>
          <w:iCs/>
          <w:i/>
        </w:rPr>
        <w:t xml:space="preserve">NA</w:t>
      </w:r>
      <w:r>
        <w:t xml:space="preserve">).</w:t>
      </w:r>
      <w:r>
        <w:br/>
      </w:r>
    </w:p>
    <w:p>
      <w:pPr>
        <w:numPr>
          <w:ilvl w:val="0"/>
          <w:numId w:val="137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384"/>
    <w:bookmarkStart w:id="385" w:name="substitua-valores-perdidos---mice"/>
    <w:p>
      <w:pPr>
        <w:pStyle w:val="Heading3"/>
      </w:pPr>
      <w:r>
        <w:rPr>
          <w:rStyle w:val="SectionNumber"/>
        </w:rPr>
        <w:t xml:space="preserve">10.3.3</w:t>
      </w:r>
      <w:r>
        <w:tab/>
      </w:r>
      <w:r>
        <w:t xml:space="preserve">Substitua valores perdidos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376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), que levam em conta o tipo de variável, produzindo a substituição dos valores pedidos.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376"/>
        </w:numPr>
      </w:pPr>
      <w:r>
        <w:t xml:space="preserve">Exemplo - Substituição de valores perdidos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r>
        <w:br w:type="page"/>
      </w:r>
    </w:p>
    <w:bookmarkEnd w:id="385"/>
    <w:bookmarkStart w:id="386" w:name="X98a29cdab943da7b187857f46df55a8cd548bb9"/>
    <w:p>
      <w:pPr>
        <w:pStyle w:val="Heading3"/>
      </w:pPr>
      <w:r>
        <w:rPr>
          <w:rStyle w:val="SectionNumber"/>
        </w:rPr>
        <w:t xml:space="preserve">10.3.4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37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37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Retorna dataframe 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numPr>
          <w:ilvl w:val="0"/>
          <w:numId w:val="137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386"/>
    <w:bookmarkStart w:id="392" w:name="tabulação-cruzada---tabyl"/>
    <w:p>
      <w:pPr>
        <w:pStyle w:val="Heading3"/>
      </w:pPr>
      <w:r>
        <w:rPr>
          <w:rStyle w:val="SectionNumber"/>
        </w:rPr>
        <w:t xml:space="preserve">10.3.5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390" w:name="tabulação-cruzada"/>
    <w:p>
      <w:pPr>
        <w:pStyle w:val="Heading4"/>
      </w:pPr>
      <w:r>
        <w:rPr>
          <w:rStyle w:val="SectionNumber"/>
        </w:rPr>
        <w:t xml:space="preserve">10.3.5.1</w:t>
      </w:r>
      <w:r>
        <w:tab/>
      </w:r>
      <w:r>
        <w:t xml:space="preserve">Tabulação cruzada</w:t>
      </w:r>
    </w:p>
    <w:p>
      <w:pPr>
        <w:numPr>
          <w:ilvl w:val="0"/>
          <w:numId w:val="1379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388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389" name="Picture"/>
                    <pic:cNvPicPr>
                      <a:picLocks noChangeArrowheads="1" noChangeAspect="1"/>
                    </pic:cNvPicPr>
                  </pic:nvPicPr>
                  <pic:blipFill>
                    <a:blip r:embed="rId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390"/>
    <w:bookmarkStart w:id="391" w:name="função-tabyl-para-tabulação-cruzada"/>
    <w:p>
      <w:pPr>
        <w:pStyle w:val="Heading4"/>
      </w:pPr>
      <w:r>
        <w:rPr>
          <w:rStyle w:val="SectionNumber"/>
        </w:rPr>
        <w:t xml:space="preserve">10.3.5.2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380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380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381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381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381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38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382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adorn_total</w:t>
      </w:r>
      <w:r>
        <w:br/>
      </w:r>
      <w:r>
        <w:t xml:space="preserve">Adiciona o total por linha ou coluna ou por ambos.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linha, de coluna ou sobre o total geral da tabela.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 10.5 -&gt; 11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 10.5 -&gt; 10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38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38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391"/>
    <w:bookmarkEnd w:id="392"/>
    <w:bookmarkEnd w:id="393"/>
    <w:bookmarkEnd w:id="394"/>
    <w:bookmarkStart w:id="395" w:name="andamento-dos-estu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Cap.8, Limpeza rápida nos dados.</w:t>
      </w:r>
      <w:r>
        <w:br/>
      </w:r>
    </w:p>
    <w:p>
      <w:r>
        <w:br w:type="page"/>
      </w:r>
    </w:p>
    <w:bookmarkEnd w:id="395"/>
    <w:bookmarkStart w:id="399" w:name="referências"/>
    <w:p>
      <w:pPr>
        <w:pStyle w:val="Heading1"/>
      </w:pPr>
      <w:r>
        <w:t xml:space="preserve">REFERÊNCIAS</w:t>
      </w:r>
    </w:p>
    <w:bookmarkStart w:id="398" w:name="refs"/>
    <w:bookmarkStart w:id="397" w:name="ref-ULR"/>
    <w:p>
      <w:pPr>
        <w:pStyle w:val="Bibliography"/>
      </w:pPr>
      <w:r>
        <w:t xml:space="preserve">ALCOFORADO, L. F.</w:t>
      </w:r>
      <w:r>
        <w:t xml:space="preserve"> </w:t>
      </w:r>
      <w:hyperlink r:id="rId396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397"/>
    <w:bookmarkEnd w:id="398"/>
    <w:bookmarkEnd w:id="39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9" Target="media/rId289.png" /><Relationship Type="http://schemas.openxmlformats.org/officeDocument/2006/relationships/image" Id="rId292" Target="media/rId292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72" Target="media/rId272.png" /><Relationship Type="http://schemas.openxmlformats.org/officeDocument/2006/relationships/image" Id="rId242" Target="media/rId242.png" /><Relationship Type="http://schemas.openxmlformats.org/officeDocument/2006/relationships/image" Id="rId283" Target="media/rId283.png" /><Relationship Type="http://schemas.openxmlformats.org/officeDocument/2006/relationships/image" Id="rId286" Target="media/rId286.png" /><Relationship Type="http://schemas.openxmlformats.org/officeDocument/2006/relationships/image" Id="rId263" Target="media/rId263.png" /><Relationship Type="http://schemas.openxmlformats.org/officeDocument/2006/relationships/image" Id="rId260" Target="media/rId260.png" /><Relationship Type="http://schemas.openxmlformats.org/officeDocument/2006/relationships/image" Id="rId297" Target="media/rId297.png" /><Relationship Type="http://schemas.openxmlformats.org/officeDocument/2006/relationships/image" Id="rId331" Target="media/rId331.png" /><Relationship Type="http://schemas.openxmlformats.org/officeDocument/2006/relationships/image" Id="rId311" Target="media/rId311.png" /><Relationship Type="http://schemas.openxmlformats.org/officeDocument/2006/relationships/image" Id="rId314" Target="media/rId314.png" /><Relationship Type="http://schemas.openxmlformats.org/officeDocument/2006/relationships/image" Id="rId301" Target="media/rId301.png" /><Relationship Type="http://schemas.openxmlformats.org/officeDocument/2006/relationships/image" Id="rId307" Target="media/rId307.png" /><Relationship Type="http://schemas.openxmlformats.org/officeDocument/2006/relationships/image" Id="rId304" Target="media/rId304.png" /><Relationship Type="http://schemas.openxmlformats.org/officeDocument/2006/relationships/image" Id="rId318" Target="media/rId318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339" Target="media/rId339.png" /><Relationship Type="http://schemas.openxmlformats.org/officeDocument/2006/relationships/image" Id="rId173" Target="media/rId173.png" /><Relationship Type="http://schemas.openxmlformats.org/officeDocument/2006/relationships/image" Id="rId375" Target="media/rId375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349" Target="media/rId349.png" /><Relationship Type="http://schemas.openxmlformats.org/officeDocument/2006/relationships/image" Id="rId355" Target="media/rId355.png" /><Relationship Type="http://schemas.openxmlformats.org/officeDocument/2006/relationships/image" Id="rId346" Target="media/rId346.png" /><Relationship Type="http://schemas.openxmlformats.org/officeDocument/2006/relationships/image" Id="rId352" Target="media/rId352.png" /><Relationship Type="http://schemas.openxmlformats.org/officeDocument/2006/relationships/image" Id="rId343" Target="media/rId343.png" /><Relationship Type="http://schemas.openxmlformats.org/officeDocument/2006/relationships/image" Id="rId359" Target="media/rId359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65" Target="media/rId365.pn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336" Target="media/rId336.png" /><Relationship Type="http://schemas.openxmlformats.org/officeDocument/2006/relationships/image" Id="rId179" Target="media/rId179.png" /><Relationship Type="http://schemas.openxmlformats.org/officeDocument/2006/relationships/image" Id="rId387" Target="media/rId387.jp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96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96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2023-08-02T14:19:46Z</dcterms:created>
  <dcterms:modified xsi:type="dcterms:W3CDTF">2023-08-02T14:19:46Z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02 agosto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