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0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0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0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06"/>
        </w:numPr>
      </w:pPr>
      <w:r>
        <w:t xml:space="preserve">pacotes do Tidyverse: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t xml:space="preserve"> </w:t>
      </w:r>
      <w:r>
        <w:t xml:space="preserve">É necessario que tenha pelo menos uma coluna em comum, uma coluna chave.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t xml:space="preserve"> </w:t>
      </w:r>
      <w:r>
        <w:t xml:space="preserve">É necessario que tenha pelo menos uma coluna em comum, uma coluna chave.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t xml:space="preserve"> </w:t>
      </w:r>
      <w:r>
        <w:t xml:space="preserve">É necessario que tenha pelo menos uma coluna em comum, uma coluna chave.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1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1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modificando dados com set:</w:t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exercicios de gráficos basicos.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2022-03-04T16:05:35Z</dcterms:created>
  <dcterms:modified xsi:type="dcterms:W3CDTF">2022-03-04T16:05:35Z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Março de 2022</vt:lpwstr>
  </property>
  <property fmtid="{D5CDD505-2E9C-101B-9397-08002B2CF9AE}" pid="3" name="output">
    <vt:lpwstr/>
  </property>
</Properties>
</file>