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89.png" ContentType="image/png"/>
  <Override PartName="/word/media/rId292.png" ContentType="image/png"/>
  <Override PartName="/word/media/rId143.png" ContentType="image/png"/>
  <Override PartName="/word/media/rId146.png" ContentType="image/png"/>
  <Override PartName="/word/media/rId198.png" ContentType="image/png"/>
  <Override PartName="/word/media/rId272.png" ContentType="image/png"/>
  <Override PartName="/word/media/rId242.png" ContentType="image/png"/>
  <Override PartName="/word/media/rId283.png" ContentType="image/png"/>
  <Override PartName="/word/media/rId286.png" ContentType="image/png"/>
  <Override PartName="/word/media/rId263.png" ContentType="image/png"/>
  <Override PartName="/word/media/rId260.png" ContentType="image/png"/>
  <Override PartName="/word/media/rId297.png" ContentType="image/png"/>
  <Override PartName="/word/media/rId331.png" ContentType="image/png"/>
  <Override PartName="/word/media/rId311.png" ContentType="image/png"/>
  <Override PartName="/word/media/rId314.png" ContentType="image/png"/>
  <Override PartName="/word/media/rId301.png" ContentType="image/png"/>
  <Override PartName="/word/media/rId307.png" ContentType="image/png"/>
  <Override PartName="/word/media/rId304.png" ContentType="image/png"/>
  <Override PartName="/word/media/rId318.png" ContentType="image/png"/>
  <Override PartName="/word/media/rId248.png" ContentType="image/png"/>
  <Override PartName="/word/media/rId252.png" ContentType="image/png"/>
  <Override PartName="/word/media/rId255.png" ContentType="image/png"/>
  <Override PartName="/word/media/rId211.png" ContentType="image/png"/>
  <Override PartName="/word/media/rId153.png" ContentType="image/png"/>
  <Override PartName="/word/media/rId183.png" ContentType="image/png"/>
  <Override PartName="/word/media/rId166.png" ContentType="image/png"/>
  <Override PartName="/word/media/rId160.png" ContentType="image/png"/>
  <Override PartName="/word/media/rId225.png" ContentType="image/png"/>
  <Override PartName="/word/media/rId228.png" ContentType="image/png"/>
  <Override PartName="/word/media/rId232.png" ContentType="image/png"/>
  <Override PartName="/word/media/rId203.png" ContentType="image/png"/>
  <Override PartName="/word/media/rId339.png" ContentType="image/png"/>
  <Override PartName="/word/media/rId173.png" ContentType="image/png"/>
  <Override PartName="/word/media/rId375.png" ContentType="image/png"/>
  <Override PartName="/word/media/rId188.png" ContentType="image/png"/>
  <Override PartName="/word/media/rId192.jpg" ContentType="image/jpeg"/>
  <Override PartName="/word/media/rId349.png" ContentType="image/png"/>
  <Override PartName="/word/media/rId355.png" ContentType="image/png"/>
  <Override PartName="/word/media/rId346.png" ContentType="image/png"/>
  <Override PartName="/word/media/rId352.png" ContentType="image/png"/>
  <Override PartName="/word/media/rId343.png" ContentType="image/png"/>
  <Override PartName="/word/media/rId359.png" ContentType="image/png"/>
  <Override PartName="/word/media/rId362.png" ContentType="image/png"/>
  <Override PartName="/word/media/rId368.png" ContentType="image/png"/>
  <Override PartName="/word/media/rId365.png" ContentType="image/png"/>
  <Override PartName="/word/media/rId176.png" ContentType="image/png"/>
  <Override PartName="/word/media/rId206.jpg" ContentType="image/jpeg"/>
  <Override PartName="/word/media/rId336.png" ContentType="image/png"/>
  <Override PartName="/word/media/rId179.png" ContentType="image/png"/>
  <Override PartName="/word/media/rId386.png" ContentType="image/png"/>
  <Override PartName="/word/media/rId399.png" ContentType="image/png"/>
  <Override PartName="/word/media/rId407.png" ContentType="image/png"/>
  <Override PartName="/word/media/rId404.png" ContentType="image/png"/>
  <Override PartName="/word/media/rId410.png" ContentType="image/png"/>
  <Override PartName="/word/media/rId413.png" ContentType="image/png"/>
  <Override PartName="/word/media/rId416.png" ContentType="image/png"/>
  <Override PartName="/word/media/rId390.jpg" ContentType="image/jpeg"/>
  <Override PartName="/word/media/rId426.png" ContentType="image/png"/>
  <Override PartName="/word/media/rId435.png" ContentType="image/png"/>
  <Override PartName="/word/media/rId429.png" ContentType="image/png"/>
  <Override PartName="/word/media/rId432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22</w:t>
      </w:r>
      <w:r>
        <w:t xml:space="preserve"> </w:t>
      </w:r>
      <w:r>
        <w:t xml:space="preserve">agosto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30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20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Start w:id="119" w:name="sincronização-com-banco-de-dados"/>
    <w:p>
      <w:pPr>
        <w:pStyle w:val="Heading3"/>
      </w:pPr>
      <w:r>
        <w:rPr>
          <w:rStyle w:val="SectionNumber"/>
        </w:rPr>
        <w:t xml:space="preserve">7.3.3</w:t>
      </w:r>
      <w:r>
        <w:tab/>
      </w:r>
      <w:r>
        <w:t xml:space="preserve">Sincronização com banco de dados</w:t>
      </w:r>
    </w:p>
    <w:p>
      <w:pPr>
        <w:numPr>
          <w:ilvl w:val="0"/>
          <w:numId w:val="1115"/>
        </w:numPr>
      </w:pPr>
      <w:r>
        <w:t xml:space="preserve">Drives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é um conector com banco de dados.</w:t>
      </w:r>
      <w:r>
        <w:br/>
      </w:r>
    </w:p>
    <w:p>
      <w:pPr>
        <w:numPr>
          <w:ilvl w:val="1"/>
          <w:numId w:val="1116"/>
        </w:numPr>
      </w:pPr>
      <w:r>
        <w:t xml:space="preserve">instalando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no linux/Ubuntu:</w:t>
      </w:r>
      <w:r>
        <w:br/>
      </w:r>
      <w:r>
        <w:rPr>
          <w:rStyle w:val="VerbatimChar"/>
        </w:rPr>
        <w:t xml:space="preserve">sudo apt-get install unixodbc unixodbc-dev --install-suggests</w:t>
      </w:r>
      <w:r>
        <w:br/>
      </w:r>
    </w:p>
    <w:p>
      <w:pPr>
        <w:numPr>
          <w:ilvl w:val="1"/>
          <w:numId w:val="1116"/>
        </w:numPr>
      </w:pPr>
      <w:r>
        <w:t xml:space="preserve">Instalação de cada ODBC separadamente: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 Server ODBC Drivers (Free TDS)</w:t>
      </w:r>
      <w:r>
        <w:br/>
      </w:r>
      <w:r>
        <w:rPr>
          <w:rStyle w:val="VerbatimChar"/>
        </w:rPr>
        <w:t xml:space="preserve">sudo apt-get install tdsodbc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PostgreSQL ODBC ODBC Drivers</w:t>
      </w:r>
      <w:r>
        <w:br/>
      </w:r>
      <w:r>
        <w:rPr>
          <w:rStyle w:val="VerbatimChar"/>
        </w:rPr>
        <w:t xml:space="preserve">sudo apt-get install odbc-postgresql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MySQL ODBC Drivers</w:t>
      </w:r>
      <w:r>
        <w:br/>
      </w:r>
      <w:r>
        <w:rPr>
          <w:rStyle w:val="VerbatimChar"/>
        </w:rPr>
        <w:t xml:space="preserve">sudo apt-get install libmyodbc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SQLite ODBC Drivers</w:t>
      </w:r>
      <w:r>
        <w:br/>
      </w:r>
      <w:r>
        <w:rPr>
          <w:rStyle w:val="VerbatimChar"/>
        </w:rPr>
        <w:t xml:space="preserve">sudo apt-get install libsqliteodbc</w:t>
      </w:r>
      <w:r>
        <w:br/>
      </w:r>
    </w:p>
    <w:p>
      <w:pPr>
        <w:numPr>
          <w:ilvl w:val="1"/>
          <w:numId w:val="1116"/>
        </w:numPr>
      </w:pPr>
      <w:r>
        <w:t xml:space="preserve">É necessário configurar dois arquivos</w:t>
      </w:r>
      <w:r>
        <w:t xml:space="preserve"> </w:t>
      </w:r>
      <w:r>
        <w:rPr>
          <w:rStyle w:val="VerbatimChar"/>
        </w:rPr>
        <w:t xml:space="preserve">odbcinst.ini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odbc.ini</w:t>
      </w:r>
      <w:r>
        <w:t xml:space="preserve">.</w:t>
      </w:r>
      <w:r>
        <w:br/>
      </w:r>
    </w:p>
    <w:p>
      <w:pPr>
        <w:numPr>
          <w:ilvl w:val="2"/>
          <w:numId w:val="1118"/>
        </w:numPr>
        <w:pStyle w:val="Compact"/>
      </w:pPr>
      <w:r>
        <w:rPr>
          <w:rStyle w:val="VerbatimChar"/>
        </w:rPr>
        <w:t xml:space="preserve">odbcinst.ini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 Driver]</w:t>
      </w:r>
      <w:r>
        <w:br/>
      </w:r>
      <w:r>
        <w:rPr>
          <w:rStyle w:val="VerbatimChar"/>
        </w:rPr>
        <w:t xml:space="preserve">Driver          = caminho/psqlodbcw.so</w:t>
      </w:r>
      <w:r>
        <w:br/>
      </w:r>
      <w:r>
        <w:rPr>
          <w:rStyle w:val="VerbatimChar"/>
        </w:rPr>
        <w:t xml:space="preserve">[SQLite Driver]</w:t>
      </w:r>
      <w:r>
        <w:br/>
      </w:r>
      <w:r>
        <w:rPr>
          <w:rStyle w:val="VerbatimChar"/>
        </w:rPr>
        <w:t xml:space="preserve">Driver          = caminho/libsqlite3odbc.dylib</w:t>
      </w:r>
    </w:p>
    <w:p>
      <w:pPr>
        <w:numPr>
          <w:ilvl w:val="2"/>
          <w:numId w:val="1119"/>
        </w:numPr>
        <w:pStyle w:val="Compact"/>
      </w:pPr>
      <w:r>
        <w:rPr>
          <w:rStyle w:val="VerbatimChar"/>
        </w:rPr>
        <w:t xml:space="preserve">odbc.ini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[PostgreSQL]</w:t>
      </w:r>
      <w:r>
        <w:br/>
      </w:r>
      <w:r>
        <w:rPr>
          <w:rStyle w:val="VerbatimChar"/>
        </w:rPr>
        <w:t xml:space="preserve">Driver      = PostgreSQL Driver</w:t>
      </w:r>
      <w:r>
        <w:br/>
      </w:r>
      <w:r>
        <w:rPr>
          <w:rStyle w:val="VerbatimChar"/>
        </w:rPr>
        <w:t xml:space="preserve">Database    = test_db</w:t>
      </w:r>
      <w:r>
        <w:br/>
      </w:r>
      <w:r>
        <w:rPr>
          <w:rStyle w:val="VerbatimChar"/>
        </w:rPr>
        <w:t xml:space="preserve">Servername  = localhost</w:t>
      </w:r>
      <w:r>
        <w:br/>
      </w:r>
      <w:r>
        <w:rPr>
          <w:rStyle w:val="VerbatimChar"/>
        </w:rPr>
        <w:t xml:space="preserve">UserName    = postgres</w:t>
      </w:r>
      <w:r>
        <w:br/>
      </w:r>
      <w:r>
        <w:rPr>
          <w:rStyle w:val="VerbatimChar"/>
        </w:rPr>
        <w:t xml:space="preserve">Password    = password</w:t>
      </w:r>
      <w:r>
        <w:br/>
      </w:r>
      <w:r>
        <w:rPr>
          <w:rStyle w:val="VerbatimChar"/>
        </w:rPr>
        <w:t xml:space="preserve">Port        = 5432</w:t>
      </w:r>
      <w:r>
        <w:br/>
      </w:r>
      <w:r>
        <w:br/>
      </w:r>
      <w:r>
        <w:rPr>
          <w:rStyle w:val="VerbatimChar"/>
        </w:rPr>
        <w:t xml:space="preserve">[SQLite]</w:t>
      </w:r>
      <w:r>
        <w:br/>
      </w:r>
      <w:r>
        <w:rPr>
          <w:rStyle w:val="VerbatimChar"/>
        </w:rPr>
        <w:t xml:space="preserve">Driver      = SQLite Driver</w:t>
      </w:r>
      <w:r>
        <w:br/>
      </w:r>
      <w:r>
        <w:rPr>
          <w:rStyle w:val="VerbatimChar"/>
        </w:rPr>
        <w:t xml:space="preserve">Database    =/tmp/testing</w:t>
      </w:r>
    </w:p>
    <w:p>
      <w:pPr>
        <w:numPr>
          <w:ilvl w:val="0"/>
          <w:numId w:val="1115"/>
        </w:numPr>
      </w:pPr>
      <w:r>
        <w:t xml:space="preserve">O pacote</w:t>
      </w:r>
      <w:r>
        <w:t xml:space="preserve"> </w:t>
      </w:r>
      <w:r>
        <w:rPr>
          <w:bCs/>
          <w:b/>
        </w:rPr>
        <w:t xml:space="preserve">DBI</w:t>
      </w:r>
      <w:r>
        <w:t xml:space="preserve"> </w:t>
      </w:r>
      <w:r>
        <w:t xml:space="preserve">ajuda a conectar 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aos sistemas de gerenciamento de banco de dados (DBMS).</w:t>
      </w:r>
      <w:r>
        <w:br/>
      </w:r>
    </w:p>
    <w:p>
      <w:pPr>
        <w:numPr>
          <w:ilvl w:val="0"/>
          <w:numId w:val="1115"/>
        </w:numPr>
      </w:pPr>
      <w:r>
        <w:t xml:space="preserve">Conectando com banco de dados</w:t>
      </w:r>
      <w:r>
        <w:t xml:space="preserve"> </w:t>
      </w:r>
      <w:r>
        <w:rPr>
          <w:bCs/>
          <w:b/>
        </w:rPr>
        <w:t xml:space="preserve">Postgres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  = "PostgreSQL Driver",</w:t>
      </w:r>
      <w:r>
        <w:br/>
      </w:r>
      <w:r>
        <w:rPr>
          <w:rStyle w:val="VerbatimChar"/>
        </w:rPr>
        <w:t xml:space="preserve">                      Server   = "localhost",</w:t>
      </w:r>
      <w:r>
        <w:br/>
      </w:r>
      <w:r>
        <w:rPr>
          <w:rStyle w:val="VerbatimChar"/>
        </w:rPr>
        <w:t xml:space="preserve">                      Database = "name_database",</w:t>
      </w:r>
      <w:r>
        <w:br/>
      </w:r>
      <w:r>
        <w:rPr>
          <w:rStyle w:val="VerbatimChar"/>
        </w:rPr>
        <w:t xml:space="preserve">                      UID      = rstudioapi::askForPassword("Database user"),</w:t>
      </w:r>
      <w:r>
        <w:br/>
      </w:r>
      <w:r>
        <w:rPr>
          <w:rStyle w:val="VerbatimChar"/>
        </w:rPr>
        <w:t xml:space="preserve">                      PWD      = rstudioapi::askForPassword("Database password"),</w:t>
      </w:r>
      <w:r>
        <w:br/>
      </w:r>
      <w:r>
        <w:rPr>
          <w:rStyle w:val="VerbatimChar"/>
        </w:rPr>
        <w:t xml:space="preserve">                      Port     = 5432)</w:t>
      </w:r>
    </w:p>
    <w:p>
      <w:pPr>
        <w:numPr>
          <w:ilvl w:val="0"/>
          <w:numId w:val="1120"/>
        </w:numPr>
        <w:pStyle w:val="Compact"/>
      </w:pPr>
      <w:r>
        <w:t xml:space="preserve">Referência:</w:t>
      </w:r>
      <w:r>
        <w:br/>
      </w:r>
      <w:hyperlink r:id="rId118">
        <w:r>
          <w:rPr>
            <w:rStyle w:val="Hyperlink"/>
          </w:rPr>
          <w:t xml:space="preserve">http://db.rstudio.com/</w:t>
        </w:r>
      </w:hyperlink>
      <w:r>
        <w:br/>
      </w:r>
    </w:p>
    <w:p>
      <w:r>
        <w:br w:type="page"/>
      </w:r>
    </w:p>
    <w:bookmarkEnd w:id="119"/>
    <w:bookmarkEnd w:id="120"/>
    <w:bookmarkStart w:id="124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21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1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21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23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21"/>
    <w:bookmarkStart w:id="122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4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24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2"/>
    <w:bookmarkStart w:id="123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6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9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3"/>
    <w:bookmarkEnd w:id="124"/>
    <w:bookmarkStart w:id="125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31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5"/>
    <w:bookmarkStart w:id="128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6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35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7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40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42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7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9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50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52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6"/>
    <w:bookmarkStart w:id="127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7"/>
    <w:bookmarkEnd w:id="128"/>
    <w:bookmarkStart w:id="129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7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72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9"/>
    <w:bookmarkEnd w:id="130"/>
    <w:bookmarkStart w:id="140" w:name="cap.-6---pacote-data.table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31" w:name="teoria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Teoria</w:t>
      </w:r>
    </w:p>
    <w:p>
      <w:pPr>
        <w:numPr>
          <w:ilvl w:val="0"/>
          <w:numId w:val="1185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Não necessita de tantos pacotes para executar as tarefas.</w:t>
      </w:r>
      <w:r>
        <w:br/>
      </w:r>
    </w:p>
    <w:bookmarkEnd w:id="131"/>
    <w:bookmarkStart w:id="132" w:name="estrutura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Estrutura</w:t>
      </w:r>
    </w:p>
    <w:p>
      <w:pPr>
        <w:numPr>
          <w:ilvl w:val="0"/>
          <w:numId w:val="1186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186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32"/>
    <w:bookmarkStart w:id="133" w:name="transformando-data.frame-em-data.table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190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190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33"/>
    <w:bookmarkStart w:id="139" w:name="data.table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rPr>
          <w:bCs/>
          <w:b/>
        </w:rPr>
        <w:t xml:space="preserve">data.table</w:t>
      </w:r>
    </w:p>
    <w:bookmarkStart w:id="134" w:name="manipulando-linhas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34"/>
    <w:bookmarkStart w:id="135" w:name="manipulando-colunas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35"/>
    <w:bookmarkStart w:id="136" w:name="sumarizando-dados"/>
    <w:p>
      <w:pPr>
        <w:pStyle w:val="Heading3"/>
      </w:pPr>
      <w:r>
        <w:rPr>
          <w:rStyle w:val="SectionNumber"/>
        </w:rPr>
        <w:t xml:space="preserve">8.4.3</w:t>
      </w:r>
      <w:r>
        <w:tab/>
      </w:r>
      <w:r>
        <w:t xml:space="preserve">Sumarizando dados</w:t>
      </w:r>
    </w:p>
    <w:p>
      <w:pPr>
        <w:numPr>
          <w:ilvl w:val="0"/>
          <w:numId w:val="1191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1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36"/>
    <w:bookmarkStart w:id="137" w:name="operando-um-subconjunto-de-dados"/>
    <w:p>
      <w:pPr>
        <w:pStyle w:val="Heading3"/>
      </w:pPr>
      <w:r>
        <w:rPr>
          <w:rStyle w:val="SectionNumber"/>
        </w:rPr>
        <w:t xml:space="preserve">8.4.4</w:t>
      </w:r>
      <w:r>
        <w:tab/>
      </w:r>
      <w:r>
        <w:t xml:space="preserve">Operando um subconjunto de dados</w:t>
      </w:r>
    </w:p>
    <w:p>
      <w:pPr>
        <w:numPr>
          <w:ilvl w:val="0"/>
          <w:numId w:val="1192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192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192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192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37"/>
    <w:bookmarkStart w:id="138" w:name="modificando-dados-com-set"/>
    <w:p>
      <w:pPr>
        <w:pStyle w:val="Heading3"/>
      </w:pPr>
      <w:r>
        <w:rPr>
          <w:rStyle w:val="SectionNumber"/>
        </w:rPr>
        <w:t xml:space="preserve">8.4.5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196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6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38"/>
    <w:bookmarkEnd w:id="139"/>
    <w:bookmarkEnd w:id="140"/>
    <w:bookmarkStart w:id="380" w:name="Xe788958469dc45b7c7e3be6e81dce488ba2a802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197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197"/>
        </w:numPr>
      </w:pPr>
      <w:r>
        <w:t xml:space="preserve">Os principais passos: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Refinamento.</w:t>
      </w:r>
      <w:r>
        <w:br/>
      </w:r>
    </w:p>
    <w:bookmarkStart w:id="216" w:name="gráficos-com-o-pacote-básico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Gráficos com o pacote básico</w:t>
      </w:r>
    </w:p>
    <w:p>
      <w:pPr>
        <w:numPr>
          <w:ilvl w:val="0"/>
          <w:numId w:val="1199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00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01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50" w:name="gráfico-de-barras-barplot"/>
    <w:p>
      <w:pPr>
        <w:pStyle w:val="Heading3"/>
      </w:pPr>
      <w:r>
        <w:rPr>
          <w:rStyle w:val="SectionNumber"/>
        </w:rPr>
        <w:t xml:space="preserve">9.1.1</w:t>
      </w:r>
      <w:r>
        <w:tab/>
      </w:r>
      <w:r>
        <w:t xml:space="preserve">Gráfico de barras (barplot)</w:t>
      </w:r>
    </w:p>
    <w:p>
      <w:pPr>
        <w:numPr>
          <w:ilvl w:val="0"/>
          <w:numId w:val="120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41" w:name="pré-requisitos"/>
    <w:p>
      <w:pPr>
        <w:pStyle w:val="Heading4"/>
      </w:pPr>
      <w:r>
        <w:rPr>
          <w:rStyle w:val="SectionNumber"/>
        </w:rPr>
        <w:t xml:space="preserve">9.1.1.1</w:t>
      </w:r>
      <w:r>
        <w:tab/>
      </w:r>
      <w:r>
        <w:t xml:space="preserve">Pré-requisitos</w:t>
      </w:r>
    </w:p>
    <w:p>
      <w:pPr>
        <w:numPr>
          <w:ilvl w:val="0"/>
          <w:numId w:val="1204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41"/>
    <w:bookmarkStart w:id="142" w:name="preparação-dos-dados"/>
    <w:p>
      <w:pPr>
        <w:pStyle w:val="Heading4"/>
      </w:pPr>
      <w:r>
        <w:rPr>
          <w:rStyle w:val="SectionNumber"/>
        </w:rPr>
        <w:t xml:space="preserve">9.1.1.2</w:t>
      </w:r>
      <w:r>
        <w:tab/>
      </w:r>
      <w:r>
        <w:t xml:space="preserve">Preparação dos dados</w:t>
      </w:r>
    </w:p>
    <w:p>
      <w:pPr>
        <w:numPr>
          <w:ilvl w:val="0"/>
          <w:numId w:val="1205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05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42"/>
    <w:bookmarkStart w:id="149" w:name="plotagem-gráfico-de-barras-barplot"/>
    <w:p>
      <w:pPr>
        <w:pStyle w:val="Heading4"/>
      </w:pPr>
      <w:r>
        <w:rPr>
          <w:rStyle w:val="SectionNumber"/>
        </w:rPr>
        <w:t xml:space="preserve">9.1.1.3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08"/>
        </w:numPr>
        <w:pStyle w:val="Compact"/>
      </w:pPr>
      <w:r>
        <w:t xml:space="preserve">Principais argumentos do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10"/>
        </w:numPr>
        <w:pStyle w:val="Compact"/>
      </w:pPr>
      <w:r>
        <w:t xml:space="preserve">Exemplo -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  y, names.arg = x,</w:t>
      </w:r>
      <w:r>
        <w:br/>
      </w:r>
      <w:r>
        <w:rPr>
          <w:rStyle w:val="VerbatimChar"/>
        </w:rPr>
        <w:t xml:space="preserve">  main = "Titulo do gráfico.",</w:t>
      </w:r>
      <w:r>
        <w:br/>
      </w:r>
      <w:r>
        <w:rPr>
          <w:rStyle w:val="VerbatimChar"/>
        </w:rPr>
        <w:t xml:space="preserve">  cex.main = 1.5,</w:t>
      </w:r>
      <w:r>
        <w:br/>
      </w:r>
      <w:r>
        <w:rPr>
          <w:rStyle w:val="VerbatimChar"/>
        </w:rPr>
        <w:t xml:space="preserve">  xlab = "Rótulo do eixo X.",</w:t>
      </w:r>
      <w:r>
        <w:br/>
      </w:r>
      <w:r>
        <w:rPr>
          <w:rStyle w:val="VerbatimChar"/>
        </w:rPr>
        <w:t xml:space="preserve">  ylab = "Rótulo do eixo Y.",</w:t>
      </w:r>
      <w:r>
        <w:br/>
      </w:r>
      <w:r>
        <w:rPr>
          <w:rStyle w:val="VerbatimChar"/>
        </w:rPr>
        <w:t xml:space="preserve">  cex.names = 1,</w:t>
      </w:r>
      <w:r>
        <w:br/>
      </w:r>
      <w:r>
        <w:rPr>
          <w:rStyle w:val="VerbatimChar"/>
        </w:rPr>
        <w:t xml:space="preserve">  axisnames = T,</w:t>
      </w:r>
      <w:r>
        <w:br/>
      </w:r>
      <w:r>
        <w:rPr>
          <w:rStyle w:val="VerbatimChar"/>
        </w:rPr>
        <w:t xml:space="preserve">  las = 2,</w:t>
      </w:r>
      <w:r>
        <w:br/>
      </w:r>
      <w:r>
        <w:rPr>
          <w:rStyle w:val="VerbatimChar"/>
        </w:rPr>
        <w:t xml:space="preserve">  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 (barplot())." title="" id="144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 (</w:t>
      </w:r>
      <w:r>
        <w:rPr>
          <w:rStyle w:val="VerbatimChar"/>
        </w:rPr>
        <w:t xml:space="preserve">barplot()</w:t>
      </w:r>
      <w:r>
        <w:t xml:space="preserve">).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 (barplot(horizon = TRUE))." title="" id="147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 (</w:t>
      </w:r>
      <w:r>
        <w:rPr>
          <w:rStyle w:val="VerbatimChar"/>
        </w:rPr>
        <w:t xml:space="preserve">barplot(horizon = TRUE</w:t>
      </w:r>
      <w:r>
        <w:t xml:space="preserve">)).</w:t>
      </w:r>
    </w:p>
    <w:p>
      <w:r>
        <w:br w:type="page"/>
      </w:r>
    </w:p>
    <w:bookmarkEnd w:id="149"/>
    <w:bookmarkEnd w:id="150"/>
    <w:bookmarkStart w:id="157" w:name="gráfico-circularpizza-pie"/>
    <w:p>
      <w:pPr>
        <w:pStyle w:val="Heading3"/>
      </w:pPr>
      <w:r>
        <w:rPr>
          <w:rStyle w:val="SectionNumber"/>
        </w:rPr>
        <w:t xml:space="preserve">9.1.2</w:t>
      </w:r>
      <w:r>
        <w:tab/>
      </w:r>
      <w:r>
        <w:t xml:space="preserve">Gráfico circular/pizza (pie)</w:t>
      </w:r>
    </w:p>
    <w:p>
      <w:pPr>
        <w:numPr>
          <w:ilvl w:val="0"/>
          <w:numId w:val="1211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51" w:name="pré-requisitos-1"/>
    <w:p>
      <w:pPr>
        <w:pStyle w:val="Heading4"/>
      </w:pPr>
      <w:r>
        <w:rPr>
          <w:rStyle w:val="SectionNumber"/>
        </w:rPr>
        <w:t xml:space="preserve">9.1.2.1</w:t>
      </w:r>
      <w:r>
        <w:tab/>
      </w:r>
      <w:r>
        <w:t xml:space="preserve">Pré-requisitos</w:t>
      </w:r>
    </w:p>
    <w:p>
      <w:pPr>
        <w:numPr>
          <w:ilvl w:val="0"/>
          <w:numId w:val="1212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Os dados devem estar organizados em formato tabular.</w:t>
      </w:r>
      <w:r>
        <w:br/>
      </w:r>
    </w:p>
    <w:bookmarkEnd w:id="151"/>
    <w:bookmarkStart w:id="152" w:name="preparação-dos-dados-1"/>
    <w:p>
      <w:pPr>
        <w:pStyle w:val="Heading4"/>
      </w:pPr>
      <w:r>
        <w:rPr>
          <w:rStyle w:val="SectionNumber"/>
        </w:rPr>
        <w:t xml:space="preserve">9.1.2.2</w:t>
      </w:r>
      <w:r>
        <w:tab/>
      </w:r>
      <w:r>
        <w:t xml:space="preserve">Preparação dos dados</w:t>
      </w:r>
    </w:p>
    <w:p>
      <w:pPr>
        <w:numPr>
          <w:ilvl w:val="0"/>
          <w:numId w:val="1213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13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15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15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15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2"/>
    <w:bookmarkStart w:id="156" w:name="plotagem-gráfico-circularpizza-pie"/>
    <w:p>
      <w:pPr>
        <w:pStyle w:val="Heading4"/>
      </w:pPr>
      <w:r>
        <w:rPr>
          <w:rStyle w:val="SectionNumber"/>
        </w:rPr>
        <w:t xml:space="preserve">9.1.2.3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16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r>
        <w:br w:type="page"/>
      </w:r>
    </w:p>
    <w:p>
      <w:pPr>
        <w:numPr>
          <w:ilvl w:val="0"/>
          <w:numId w:val="1218"/>
        </w:numPr>
        <w:pStyle w:val="Compact"/>
      </w:pPr>
      <w:r>
        <w:t xml:space="preserve">Exemplo - 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  y,</w:t>
      </w:r>
      <w:r>
        <w:br/>
      </w:r>
      <w:r>
        <w:rPr>
          <w:rStyle w:val="VerbatimChar"/>
        </w:rPr>
        <w:t xml:space="preserve">  main = "Título do gráfico",</w:t>
      </w:r>
      <w:r>
        <w:br/>
      </w:r>
      <w:r>
        <w:rPr>
          <w:rStyle w:val="VerbatimChar"/>
        </w:rPr>
        <w:t xml:space="preserve">  labels = rotulos,</w:t>
      </w:r>
      <w:r>
        <w:br/>
      </w:r>
      <w:r>
        <w:rPr>
          <w:rStyle w:val="VerbatimChar"/>
        </w:rPr>
        <w:t xml:space="preserve">  cex.main = 2,</w:t>
      </w:r>
      <w:r>
        <w:br/>
      </w:r>
      <w:r>
        <w:rPr>
          <w:rStyle w:val="VerbatimChar"/>
        </w:rPr>
        <w:t xml:space="preserve">  cex = 1.5,</w:t>
      </w:r>
      <w:r>
        <w:br/>
      </w:r>
      <w:r>
        <w:rPr>
          <w:rStyle w:val="VerbatimChar"/>
        </w:rPr>
        <w:t xml:space="preserve">  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 “pizza” (pie())." title="" id="154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).</w:t>
      </w:r>
    </w:p>
    <w:p>
      <w:r>
        <w:br w:type="page"/>
      </w:r>
    </w:p>
    <w:bookmarkEnd w:id="156"/>
    <w:bookmarkEnd w:id="157"/>
    <w:bookmarkStart w:id="171" w:name="gráfico-de-linhas-plot-lines"/>
    <w:p>
      <w:pPr>
        <w:pStyle w:val="Heading3"/>
      </w:pPr>
      <w:r>
        <w:rPr>
          <w:rStyle w:val="SectionNumber"/>
        </w:rPr>
        <w:t xml:space="preserve">9.1.3</w:t>
      </w:r>
      <w:r>
        <w:tab/>
      </w:r>
      <w:r>
        <w:t xml:space="preserve">Gráfico de linhas (plot lines)</w:t>
      </w:r>
    </w:p>
    <w:p>
      <w:pPr>
        <w:numPr>
          <w:ilvl w:val="0"/>
          <w:numId w:val="1219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19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58" w:name="pré-requisitos-2"/>
    <w:p>
      <w:pPr>
        <w:pStyle w:val="Heading4"/>
      </w:pPr>
      <w:r>
        <w:rPr>
          <w:rStyle w:val="SectionNumber"/>
        </w:rPr>
        <w:t xml:space="preserve">9.1.3.1</w:t>
      </w:r>
      <w:r>
        <w:tab/>
      </w:r>
      <w:r>
        <w:t xml:space="preserve">Pré-requisitos</w:t>
      </w:r>
    </w:p>
    <w:p>
      <w:pPr>
        <w:numPr>
          <w:ilvl w:val="0"/>
          <w:numId w:val="1220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21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58"/>
    <w:bookmarkStart w:id="159" w:name="preparação-dos-dados-2"/>
    <w:p>
      <w:pPr>
        <w:pStyle w:val="Heading4"/>
      </w:pPr>
      <w:r>
        <w:rPr>
          <w:rStyle w:val="SectionNumber"/>
        </w:rPr>
        <w:t xml:space="preserve">9.1.3.2</w:t>
      </w:r>
      <w:r>
        <w:tab/>
      </w:r>
      <w:r>
        <w:t xml:space="preserve">Preparação dos dados</w:t>
      </w:r>
    </w:p>
    <w:p>
      <w:pPr>
        <w:numPr>
          <w:ilvl w:val="0"/>
          <w:numId w:val="1222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2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59"/>
    <w:bookmarkStart w:id="163" w:name="plotagem-gráfico-plot"/>
    <w:p>
      <w:pPr>
        <w:pStyle w:val="Heading4"/>
      </w:pPr>
      <w:r>
        <w:rPr>
          <w:rStyle w:val="SectionNumber"/>
        </w:rPr>
        <w:t xml:space="preserve">9.1.3.3</w:t>
      </w:r>
      <w:r>
        <w:tab/>
      </w:r>
      <w:r>
        <w:t xml:space="preserve">Plotagem gráfico plot</w:t>
      </w:r>
    </w:p>
    <w:p>
      <w:pPr>
        <w:numPr>
          <w:ilvl w:val="0"/>
          <w:numId w:val="1224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</w:p>
    <w:p>
      <w:r>
        <w:br w:type="page"/>
      </w:r>
    </w:p>
    <w:p>
      <w:pPr>
        <w:numPr>
          <w:ilvl w:val="0"/>
          <w:numId w:val="1226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plot() lines()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</w:t>
      </w:r>
      <w:r>
        <w:br/>
      </w:r>
      <w:r>
        <w:rPr>
          <w:rStyle w:val="VerbatimChar"/>
        </w:rPr>
        <w:t xml:space="preserve">  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 (plot() lines())." title="" id="161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 (</w:t>
      </w:r>
      <w:r>
        <w:rPr>
          <w:rStyle w:val="VerbatimChar"/>
        </w:rPr>
        <w:t xml:space="preserve">plot() lines()</w:t>
      </w:r>
      <w:r>
        <w:t xml:space="preserve">).</w:t>
      </w:r>
    </w:p>
    <w:p>
      <w:r>
        <w:br w:type="page"/>
      </w:r>
    </w:p>
    <w:bookmarkEnd w:id="163"/>
    <w:bookmarkStart w:id="170" w:name="comparando-séries-de-gráficos-de-linhas"/>
    <w:p>
      <w:pPr>
        <w:pStyle w:val="Heading4"/>
      </w:pPr>
      <w:r>
        <w:rPr>
          <w:rStyle w:val="SectionNumber"/>
        </w:rPr>
        <w:t xml:space="preserve">9.1.3.4</w:t>
      </w:r>
      <w:r>
        <w:tab/>
      </w:r>
      <w:r>
        <w:t xml:space="preserve">Comparando séries de gráficos de linhas</w:t>
      </w:r>
    </w:p>
    <w:bookmarkStart w:id="164" w:name="o-que-é-comparar-séries"/>
    <w:p>
      <w:pPr>
        <w:pStyle w:val="Heading5"/>
      </w:pPr>
      <w:r>
        <w:rPr>
          <w:rStyle w:val="SectionNumber"/>
        </w:rPr>
        <w:t xml:space="preserve">9.1.3.4.1</w:t>
      </w:r>
      <w:r>
        <w:tab/>
      </w:r>
      <w:r>
        <w:t xml:space="preserve">O que é comparar séries</w:t>
      </w:r>
    </w:p>
    <w:p>
      <w:pPr>
        <w:numPr>
          <w:ilvl w:val="0"/>
          <w:numId w:val="1227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27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64"/>
    <w:bookmarkStart w:id="165" w:name="preparação-da-janela-gráfica"/>
    <w:p>
      <w:pPr>
        <w:pStyle w:val="Heading5"/>
      </w:pPr>
      <w:r>
        <w:rPr>
          <w:rStyle w:val="SectionNumber"/>
        </w:rPr>
        <w:t xml:space="preserve">9.1.3.4.2</w:t>
      </w:r>
      <w:r>
        <w:tab/>
      </w:r>
      <w:r>
        <w:t xml:space="preserve">Preparação da janela gráfica</w:t>
      </w:r>
    </w:p>
    <w:p>
      <w:pPr>
        <w:numPr>
          <w:ilvl w:val="0"/>
          <w:numId w:val="1228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29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29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65"/>
    <w:bookmarkStart w:id="169" w:name="X7808c5eba142af8225f1878c7eb948804f0a8fb"/>
    <w:p>
      <w:pPr>
        <w:pStyle w:val="Heading5"/>
      </w:pPr>
      <w:r>
        <w:rPr>
          <w:rStyle w:val="SectionNumber"/>
        </w:rPr>
        <w:t xml:space="preserve">9.1.3.4.3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6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69"/>
    <w:bookmarkEnd w:id="170"/>
    <w:bookmarkEnd w:id="171"/>
    <w:bookmarkStart w:id="187" w:name="gráfico-de-dispersão-plot-abline"/>
    <w:p>
      <w:pPr>
        <w:pStyle w:val="Heading3"/>
      </w:pPr>
      <w:r>
        <w:rPr>
          <w:rStyle w:val="SectionNumber"/>
        </w:rPr>
        <w:t xml:space="preserve">9.1.4</w:t>
      </w:r>
      <w:r>
        <w:tab/>
      </w:r>
      <w:r>
        <w:t xml:space="preserve">Gráfico de dispersão (plot abline)</w:t>
      </w:r>
    </w:p>
    <w:p>
      <w:pPr>
        <w:numPr>
          <w:ilvl w:val="0"/>
          <w:numId w:val="1230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30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30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72" w:name="pré-requisitos-3"/>
    <w:p>
      <w:pPr>
        <w:pStyle w:val="Heading4"/>
      </w:pPr>
      <w:r>
        <w:rPr>
          <w:rStyle w:val="SectionNumber"/>
        </w:rPr>
        <w:t xml:space="preserve">9.1.4.1</w:t>
      </w:r>
      <w:r>
        <w:tab/>
      </w:r>
      <w:r>
        <w:t xml:space="preserve">Pré-requisitos</w:t>
      </w:r>
    </w:p>
    <w:p>
      <w:pPr>
        <w:numPr>
          <w:ilvl w:val="0"/>
          <w:numId w:val="1232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72"/>
    <w:bookmarkStart w:id="182" w:name="preparação-dos-dados-3"/>
    <w:p>
      <w:pPr>
        <w:pStyle w:val="Heading4"/>
      </w:pPr>
      <w:r>
        <w:rPr>
          <w:rStyle w:val="SectionNumber"/>
        </w:rPr>
        <w:t xml:space="preserve">9.1.4.2</w:t>
      </w:r>
      <w:r>
        <w:tab/>
      </w:r>
      <w:r>
        <w:t xml:space="preserve">Preparação dos dados</w:t>
      </w:r>
    </w:p>
    <w:p>
      <w:pPr>
        <w:numPr>
          <w:ilvl w:val="0"/>
          <w:numId w:val="1233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34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35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35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74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36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36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34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80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33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38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38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38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82"/>
    <w:bookmarkStart w:id="186" w:name="plotagem-gráfico-plot-abline"/>
    <w:p>
      <w:pPr>
        <w:pStyle w:val="Heading4"/>
      </w:pPr>
      <w:r>
        <w:rPr>
          <w:rStyle w:val="SectionNumber"/>
        </w:rPr>
        <w:t xml:space="preserve">9.1.4.3</w:t>
      </w:r>
      <w:r>
        <w:tab/>
      </w:r>
      <w:r>
        <w:t xml:space="preserve">Plotagem gráfico plot abline</w:t>
      </w:r>
    </w:p>
    <w:p>
      <w:pPr>
        <w:numPr>
          <w:ilvl w:val="0"/>
          <w:numId w:val="1239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r>
        <w:br w:type="page"/>
      </w:r>
    </w:p>
    <w:p>
      <w:pPr>
        <w:numPr>
          <w:ilvl w:val="0"/>
          <w:numId w:val="1242"/>
        </w:numPr>
        <w:pStyle w:val="Compact"/>
      </w:pPr>
      <w:r>
        <w:t xml:space="preserve">Exemplo - 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  main = paste("Gráfico de Dispersão entre as chegadas de turistas de 2014",</w:t>
      </w:r>
      <w:r>
        <w:br/>
      </w:r>
      <w:r>
        <w:rPr>
          <w:rStyle w:val="VerbatimChar"/>
        </w:rPr>
        <w:t xml:space="preserve">                  "\n","São Paulo x Rio de Janeiro"),</w:t>
      </w:r>
      <w:r>
        <w:br/>
      </w:r>
      <w:r>
        <w:rPr>
          <w:rStyle w:val="VerbatimChar"/>
        </w:rPr>
        <w:t xml:space="preserve">     xlab = "Chegadas no Rio de Janeiro/1000",</w:t>
      </w:r>
      <w:r>
        <w:br/>
      </w:r>
      <w:r>
        <w:rPr>
          <w:rStyle w:val="VerbatimChar"/>
        </w:rPr>
        <w:t xml:space="preserve">     ylab = "Chegadas em São Paulo/1000"</w:t>
      </w:r>
      <w:r>
        <w:br/>
      </w:r>
      <w:r>
        <w:rPr>
          <w:rStyle w:val="VerbatimChar"/>
        </w:rPr>
        <w:t xml:space="preserve">  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  #[[j]] seleciona a coluna j.</w:t>
      </w:r>
      <w:r>
        <w:br/>
      </w:r>
      <w:r>
        <w:rPr>
          <w:rStyle w:val="VerbatimChar"/>
        </w:rPr>
        <w:t xml:space="preserve">  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dispersão “plot abline” (plot() abline())." title="" id="184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).</w:t>
      </w:r>
    </w:p>
    <w:p>
      <w:r>
        <w:br w:type="page"/>
      </w:r>
    </w:p>
    <w:bookmarkEnd w:id="186"/>
    <w:bookmarkEnd w:id="187"/>
    <w:bookmarkStart w:id="202" w:name="diagrama-de-caixa-boxplot"/>
    <w:p>
      <w:pPr>
        <w:pStyle w:val="Heading3"/>
      </w:pPr>
      <w:r>
        <w:rPr>
          <w:rStyle w:val="SectionNumber"/>
        </w:rPr>
        <w:t xml:space="preserve">9.1.5</w:t>
      </w:r>
      <w:r>
        <w:tab/>
      </w:r>
      <w:r>
        <w:t xml:space="preserve">Diagrama de caixa (boxplot)</w:t>
      </w:r>
    </w:p>
    <w:p>
      <w:pPr>
        <w:numPr>
          <w:ilvl w:val="0"/>
          <w:numId w:val="124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43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4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191" w:name="separatrizes"/>
    <w:p>
      <w:pPr>
        <w:pStyle w:val="Heading4"/>
      </w:pPr>
      <w:r>
        <w:rPr>
          <w:rStyle w:val="SectionNumber"/>
        </w:rPr>
        <w:t xml:space="preserve">9.1.5.1</w:t>
      </w:r>
      <w:r>
        <w:tab/>
      </w:r>
      <w:r>
        <w:t xml:space="preserve">Separatrizes</w:t>
      </w:r>
    </w:p>
    <w:p>
      <w:pPr>
        <w:numPr>
          <w:ilvl w:val="0"/>
          <w:numId w:val="1244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44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189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46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47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191"/>
    <w:bookmarkStart w:id="195" w:name="boxplot"/>
    <w:p>
      <w:pPr>
        <w:pStyle w:val="Heading4"/>
      </w:pPr>
      <w:r>
        <w:rPr>
          <w:rStyle w:val="SectionNumber"/>
        </w:rPr>
        <w:t xml:space="preserve">9.1.5.2</w:t>
      </w:r>
      <w:r>
        <w:tab/>
      </w:r>
      <w:r>
        <w:t xml:space="preserve">boxplot</w:t>
      </w:r>
    </w:p>
    <w:p>
      <w:pPr>
        <w:numPr>
          <w:ilvl w:val="0"/>
          <w:numId w:val="1248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48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48"/>
        </w:numPr>
      </w:pPr>
      <w:r>
        <w:t xml:space="preserve">Limites:</w:t>
      </w:r>
      <w:r>
        <w:br/>
      </w:r>
    </w:p>
    <w:p>
      <w:pPr>
        <w:numPr>
          <w:ilvl w:val="1"/>
          <w:numId w:val="1249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49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48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48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195"/>
    <w:bookmarkStart w:id="196" w:name="pré-requisitos-4"/>
    <w:p>
      <w:pPr>
        <w:pStyle w:val="Heading4"/>
      </w:pPr>
      <w:r>
        <w:rPr>
          <w:rStyle w:val="SectionNumber"/>
        </w:rPr>
        <w:t xml:space="preserve">9.1.5.3</w:t>
      </w:r>
      <w:r>
        <w:tab/>
      </w:r>
      <w:r>
        <w:t xml:space="preserve">Pré-requisitos</w:t>
      </w:r>
    </w:p>
    <w:p>
      <w:pPr>
        <w:numPr>
          <w:ilvl w:val="0"/>
          <w:numId w:val="1251"/>
        </w:numPr>
        <w:pStyle w:val="Compact"/>
      </w:pPr>
      <w:r>
        <w:t xml:space="preserve">Os dados devem estar em formato tabular.</w:t>
      </w:r>
      <w:r>
        <w:br/>
      </w:r>
    </w:p>
    <w:bookmarkEnd w:id="196"/>
    <w:bookmarkStart w:id="197" w:name="preparação-dos-dados-4"/>
    <w:p>
      <w:pPr>
        <w:pStyle w:val="Heading4"/>
      </w:pPr>
      <w:r>
        <w:rPr>
          <w:rStyle w:val="SectionNumber"/>
        </w:rPr>
        <w:t xml:space="preserve">9.1.5.4</w:t>
      </w:r>
      <w:r>
        <w:tab/>
      </w:r>
      <w:r>
        <w:t xml:space="preserve">Preparação dos dados</w:t>
      </w:r>
    </w:p>
    <w:p>
      <w:pPr>
        <w:numPr>
          <w:ilvl w:val="0"/>
          <w:numId w:val="1252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197"/>
    <w:bookmarkStart w:id="201" w:name="plotagem-gráfico-boxplot"/>
    <w:p>
      <w:pPr>
        <w:pStyle w:val="Heading4"/>
      </w:pPr>
      <w:r>
        <w:rPr>
          <w:rStyle w:val="SectionNumber"/>
        </w:rPr>
        <w:t xml:space="preserve">9.1.5.5</w:t>
      </w:r>
      <w:r>
        <w:tab/>
      </w:r>
      <w:r>
        <w:t xml:space="preserve">Plotagem gráfico boxplot</w:t>
      </w:r>
    </w:p>
    <w:p>
      <w:pPr>
        <w:numPr>
          <w:ilvl w:val="0"/>
          <w:numId w:val="1253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r>
        <w:br w:type="page"/>
      </w:r>
    </w:p>
    <w:p>
      <w:pPr>
        <w:numPr>
          <w:ilvl w:val="0"/>
          <w:numId w:val="1255"/>
        </w:numPr>
        <w:pStyle w:val="Compact"/>
      </w:pPr>
      <w:r>
        <w:t xml:space="preserve">Exemplo - Diagrama de caixa</w:t>
      </w:r>
      <w:r>
        <w:t xml:space="preserve"> </w:t>
      </w:r>
      <w:r>
        <w:t xml:space="preserve">“</w:t>
      </w:r>
      <w:r>
        <w:t xml:space="preserve">boxplot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boxplot()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())" title="" id="199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</w:t>
      </w:r>
      <w:r>
        <w:rPr>
          <w:rStyle w:val="VerbatimChar"/>
        </w:rPr>
        <w:t xml:space="preserve">boxplot()</w:t>
      </w:r>
      <w:r>
        <w:t xml:space="preserve">)</w:t>
      </w:r>
    </w:p>
    <w:p>
      <w:r>
        <w:br w:type="page"/>
      </w:r>
    </w:p>
    <w:bookmarkEnd w:id="201"/>
    <w:bookmarkEnd w:id="202"/>
    <w:bookmarkStart w:id="215" w:name="histograma-hist"/>
    <w:p>
      <w:pPr>
        <w:pStyle w:val="Heading3"/>
      </w:pPr>
      <w:r>
        <w:rPr>
          <w:rStyle w:val="SectionNumber"/>
        </w:rPr>
        <w:t xml:space="preserve">9.1.6</w:t>
      </w:r>
      <w:r>
        <w:tab/>
      </w:r>
      <w:r>
        <w:t xml:space="preserve">Histograma (hist)</w:t>
      </w:r>
    </w:p>
    <w:p>
      <w:pPr>
        <w:numPr>
          <w:ilvl w:val="0"/>
          <w:numId w:val="1256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04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05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59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07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08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09" w:name="pré-requisitos-5"/>
    <w:p>
      <w:pPr>
        <w:pStyle w:val="Heading4"/>
      </w:pPr>
      <w:r>
        <w:rPr>
          <w:rStyle w:val="SectionNumber"/>
        </w:rPr>
        <w:t xml:space="preserve">9.1.6.1</w:t>
      </w:r>
      <w:r>
        <w:tab/>
      </w:r>
      <w:r>
        <w:t xml:space="preserve">Pré-requisitos</w:t>
      </w:r>
    </w:p>
    <w:p>
      <w:pPr>
        <w:numPr>
          <w:ilvl w:val="0"/>
          <w:numId w:val="1260"/>
        </w:numPr>
        <w:pStyle w:val="Compact"/>
      </w:pPr>
      <w:r>
        <w:t xml:space="preserve">Os dados devem estar em formato tabular.</w:t>
      </w:r>
      <w:r>
        <w:br/>
      </w:r>
    </w:p>
    <w:bookmarkEnd w:id="209"/>
    <w:bookmarkStart w:id="210" w:name="preparação-dos-dados-5"/>
    <w:p>
      <w:pPr>
        <w:pStyle w:val="Heading4"/>
      </w:pPr>
      <w:r>
        <w:rPr>
          <w:rStyle w:val="SectionNumber"/>
        </w:rPr>
        <w:t xml:space="preserve">9.1.6.2</w:t>
      </w:r>
      <w:r>
        <w:tab/>
      </w:r>
      <w:r>
        <w:t xml:space="preserve">Preparação dos dados</w:t>
      </w:r>
    </w:p>
    <w:p>
      <w:pPr>
        <w:numPr>
          <w:ilvl w:val="0"/>
          <w:numId w:val="1261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61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10"/>
    <w:bookmarkStart w:id="214" w:name="plotagem-histograma"/>
    <w:p>
      <w:pPr>
        <w:pStyle w:val="Heading4"/>
      </w:pPr>
      <w:r>
        <w:rPr>
          <w:rStyle w:val="SectionNumber"/>
        </w:rPr>
        <w:t xml:space="preserve">9.1.6.3</w:t>
      </w:r>
      <w:r>
        <w:tab/>
      </w:r>
      <w:r>
        <w:t xml:space="preserve">Plotagem histograma</w:t>
      </w:r>
    </w:p>
    <w:p>
      <w:pPr>
        <w:numPr>
          <w:ilvl w:val="0"/>
          <w:numId w:val="1262"/>
        </w:numPr>
        <w:pStyle w:val="Compact"/>
      </w:pPr>
      <w:r>
        <w:t xml:space="preserve">Principais argumentos da função histograma (</w:t>
      </w:r>
      <w:r>
        <w:rPr>
          <w:rStyle w:val="VerbatimChar"/>
        </w:rPr>
        <w:t xml:space="preserve">hist()</w:t>
      </w:r>
      <w:r>
        <w:t xml:space="preserve">):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r>
        <w:br w:type="page"/>
      </w:r>
    </w:p>
    <w:p>
      <w:pPr>
        <w:numPr>
          <w:ilvl w:val="0"/>
          <w:numId w:val="1264"/>
        </w:numPr>
        <w:pStyle w:val="Compact"/>
      </w:pPr>
      <w:r>
        <w:t xml:space="preserve">Exemplo - Histograma:</w:t>
      </w:r>
      <w:r>
        <w:br/>
      </w:r>
    </w:p>
    <w:p>
      <w:p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  freq = T, #se T fornece a frequencia absoluta, se F fornece a frequencia relativa</w:t>
      </w:r>
      <w:r>
        <w:br/>
      </w:r>
      <w:r>
        <w:rPr>
          <w:rStyle w:val="VerbatimChar"/>
        </w:rPr>
        <w:t xml:space="preserve">     main = "Histograma das chegadas de turistas ao Brasil em 2012",</w:t>
      </w:r>
      <w:r>
        <w:br/>
      </w:r>
      <w:r>
        <w:rPr>
          <w:rStyle w:val="VerbatimChar"/>
        </w:rPr>
        <w:t xml:space="preserve">     xlab = "Chegadas de turistas em 2012 por mil",</w:t>
      </w:r>
      <w:r>
        <w:br/>
      </w:r>
      <w:r>
        <w:rPr>
          <w:rStyle w:val="VerbatimChar"/>
        </w:rPr>
        <w:t xml:space="preserve">     ylab = "Frequencia Absoluta das chegadas",</w:t>
      </w:r>
      <w:r>
        <w:br/>
      </w:r>
      <w:r>
        <w:rPr>
          <w:rStyle w:val="VerbatimChar"/>
        </w:rPr>
        <w:t xml:space="preserve">  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 (hist())" title="" id="212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13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</w:t>
      </w:r>
      <w:r>
        <w:rPr>
          <w:rStyle w:val="VerbatimChar"/>
        </w:rPr>
        <w:t xml:space="preserve">hist()</w:t>
      </w:r>
      <w:r>
        <w:t xml:space="preserve">)</w:t>
      </w:r>
    </w:p>
    <w:p>
      <w:r>
        <w:br w:type="page"/>
      </w:r>
    </w:p>
    <w:bookmarkEnd w:id="214"/>
    <w:bookmarkEnd w:id="215"/>
    <w:bookmarkEnd w:id="216"/>
    <w:bookmarkStart w:id="379" w:name="pacote-ggplot2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17" w:name="o-que-precisa-para-fazer-o-gráfico"/>
    <w:p>
      <w:pPr>
        <w:pStyle w:val="Heading3"/>
      </w:pPr>
      <w:r>
        <w:rPr>
          <w:rStyle w:val="SectionNumber"/>
        </w:rPr>
        <w:t xml:space="preserve">9.2.1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17"/>
    <w:bookmarkStart w:id="218" w:name="Xcc9993c556784cb8c1d3151ca7eadb06a26fc93"/>
    <w:p>
      <w:pPr>
        <w:pStyle w:val="Heading3"/>
      </w:pPr>
      <w:r>
        <w:rPr>
          <w:rStyle w:val="SectionNumber"/>
        </w:rPr>
        <w:t xml:space="preserve">9.2.2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18"/>
    <w:bookmarkStart w:id="219" w:name="Xb431ba2fcca72dce2e245fa031c4e25f3204de5"/>
    <w:p>
      <w:pPr>
        <w:pStyle w:val="Heading3"/>
      </w:pPr>
      <w:r>
        <w:rPr>
          <w:rStyle w:val="SectionNumber"/>
        </w:rPr>
        <w:t xml:space="preserve">9.2.3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19"/>
    <w:bookmarkStart w:id="220" w:name="definindo-um-tema-para-o-grafico-ggplot"/>
    <w:p>
      <w:pPr>
        <w:pStyle w:val="Heading3"/>
      </w:pPr>
      <w:r>
        <w:rPr>
          <w:rStyle w:val="SectionNumber"/>
        </w:rPr>
        <w:t xml:space="preserve">9.2.4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20"/>
    <w:bookmarkStart w:id="221" w:name="pacote-ggthemes"/>
    <w:p>
      <w:pPr>
        <w:pStyle w:val="Heading3"/>
      </w:pPr>
      <w:r>
        <w:rPr>
          <w:rStyle w:val="SectionNumber"/>
        </w:rPr>
        <w:t xml:space="preserve">9.2.5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21"/>
    <w:bookmarkStart w:id="224" w:name="Xc6b770a20caa24ff695c5727ac3bf88bb4485aa"/>
    <w:p>
      <w:pPr>
        <w:pStyle w:val="Heading3"/>
      </w:pPr>
      <w:r>
        <w:rPr>
          <w:rStyle w:val="SectionNumber"/>
        </w:rPr>
        <w:t xml:space="preserve">9.2.6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66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22" w:name="primeira-forma"/>
    <w:p>
      <w:pPr>
        <w:pStyle w:val="Heading4"/>
      </w:pPr>
      <w:r>
        <w:rPr>
          <w:rStyle w:val="SectionNumber"/>
        </w:rPr>
        <w:t xml:space="preserve">9.2.6.1</w:t>
      </w:r>
      <w:r>
        <w:tab/>
      </w:r>
      <w:r>
        <w:t xml:space="preserve">Primeira forma</w:t>
      </w:r>
    </w:p>
    <w:p>
      <w:pPr>
        <w:numPr>
          <w:ilvl w:val="0"/>
          <w:numId w:val="1267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22"/>
    <w:bookmarkStart w:id="223" w:name="segunda-forma"/>
    <w:p>
      <w:pPr>
        <w:pStyle w:val="Heading4"/>
      </w:pPr>
      <w:r>
        <w:rPr>
          <w:rStyle w:val="SectionNumber"/>
        </w:rPr>
        <w:t xml:space="preserve">9.2.6.2</w:t>
      </w:r>
      <w:r>
        <w:tab/>
      </w:r>
      <w:r>
        <w:t xml:space="preserve">Segunda forma</w:t>
      </w:r>
    </w:p>
    <w:p>
      <w:pPr>
        <w:numPr>
          <w:ilvl w:val="0"/>
          <w:numId w:val="1269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9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23"/>
    <w:bookmarkEnd w:id="224"/>
    <w:bookmarkStart w:id="231" w:name="escalas-no-ggplot2"/>
    <w:p>
      <w:pPr>
        <w:pStyle w:val="Heading3"/>
      </w:pPr>
      <w:r>
        <w:rPr>
          <w:rStyle w:val="SectionNumber"/>
        </w:rPr>
        <w:t xml:space="preserve">9.2.7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71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71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275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26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27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29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30" name="Picture"/>
                    <pic:cNvPicPr>
                      <a:picLocks noChangeArrowheads="1"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31"/>
    <w:bookmarkStart w:id="241" w:name="cores-nos-gráficos-ggplot2"/>
    <w:p>
      <w:pPr>
        <w:pStyle w:val="Heading3"/>
      </w:pPr>
      <w:r>
        <w:rPr>
          <w:rStyle w:val="SectionNumber"/>
        </w:rPr>
        <w:t xml:space="preserve">9.2.8</w:t>
      </w:r>
      <w:r>
        <w:tab/>
      </w:r>
      <w:r>
        <w:t xml:space="preserve">Cores nos gráficos ggplot2</w:t>
      </w:r>
    </w:p>
    <w:p>
      <w:pPr>
        <w:numPr>
          <w:ilvl w:val="0"/>
          <w:numId w:val="1276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276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35" w:name="método-para-obter-cores-em-r"/>
    <w:p>
      <w:pPr>
        <w:pStyle w:val="Heading4"/>
      </w:pPr>
      <w:r>
        <w:rPr>
          <w:rStyle w:val="SectionNumber"/>
        </w:rPr>
        <w:t xml:space="preserve">9.2.8.1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79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33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34" name="Picture"/>
                    <pic:cNvPicPr>
                      <a:picLocks noChangeArrowheads="1"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35"/>
    <w:bookmarkStart w:id="236" w:name="X896423cd92e8cb7e6a2d5b23ec8bdb7e89f1368"/>
    <w:p>
      <w:pPr>
        <w:pStyle w:val="Heading4"/>
      </w:pPr>
      <w:r>
        <w:rPr>
          <w:rStyle w:val="SectionNumber"/>
        </w:rPr>
        <w:t xml:space="preserve">9.2.8.2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80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280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36"/>
    <w:bookmarkStart w:id="237" w:name="tipos-de-paletas-de-cores"/>
    <w:p>
      <w:pPr>
        <w:pStyle w:val="Heading4"/>
      </w:pPr>
      <w:r>
        <w:rPr>
          <w:rStyle w:val="SectionNumber"/>
        </w:rPr>
        <w:t xml:space="preserve">9.2.8.3</w:t>
      </w:r>
      <w:r>
        <w:tab/>
      </w:r>
      <w:r>
        <w:t xml:space="preserve">Tipos de paletas de cores</w:t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37"/>
    <w:bookmarkStart w:id="238" w:name="X7a302cc541862c2a2d4d0880e6f704ca1358d35"/>
    <w:p>
      <w:pPr>
        <w:pStyle w:val="Heading4"/>
      </w:pPr>
      <w:r>
        <w:rPr>
          <w:rStyle w:val="SectionNumber"/>
        </w:rPr>
        <w:t xml:space="preserve">9.2.8.4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38"/>
    <w:bookmarkStart w:id="239" w:name="Xbfd8489a9f73b76e86935d07f9e77118ad885f4"/>
    <w:p>
      <w:pPr>
        <w:pStyle w:val="Heading4"/>
      </w:pPr>
      <w:r>
        <w:rPr>
          <w:rStyle w:val="SectionNumber"/>
        </w:rPr>
        <w:t xml:space="preserve">9.2.8.5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283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284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285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39"/>
    <w:bookmarkStart w:id="240" w:name="aplicando-escala-de-cinza-ao-gráfico"/>
    <w:p>
      <w:pPr>
        <w:pStyle w:val="Heading4"/>
      </w:pPr>
      <w:r>
        <w:rPr>
          <w:rStyle w:val="SectionNumber"/>
        </w:rPr>
        <w:t xml:space="preserve">9.2.8.6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286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286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40"/>
    <w:bookmarkEnd w:id="241"/>
    <w:bookmarkStart w:id="245" w:name="X577ab8234e0ea08794536807423d204bd2c9a40"/>
    <w:p>
      <w:pPr>
        <w:pStyle w:val="Heading3"/>
      </w:pPr>
      <w:r>
        <w:rPr>
          <w:rStyle w:val="SectionNumber"/>
        </w:rPr>
        <w:t xml:space="preserve">9.2.9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87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89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4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44" name="Picture"/>
                    <pic:cNvPicPr>
                      <a:picLocks noChangeArrowheads="1" noChangeAspect="1"/>
                    </pic:cNvPicPr>
                  </pic:nvPicPr>
                  <pic:blipFill>
                    <a:blip r:embed="rId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45"/>
    <w:bookmarkStart w:id="259" w:name="Xd88a7e3b64810e6ed48f7b975cc8a29ffc7fd41"/>
    <w:p>
      <w:pPr>
        <w:pStyle w:val="Heading3"/>
      </w:pPr>
      <w:r>
        <w:rPr>
          <w:rStyle w:val="SectionNumber"/>
        </w:rPr>
        <w:t xml:space="preserve">9.2.10</w:t>
      </w:r>
      <w:r>
        <w:tab/>
      </w:r>
      <w:r>
        <w:t xml:space="preserve">Layout da janela gráfica e plotagem de vários gráficos em uma janela</w:t>
      </w:r>
    </w:p>
    <w:bookmarkStart w:id="246" w:name="X766e1cbca6e149aa950b0a37bac50f97afb66db"/>
    <w:p>
      <w:pPr>
        <w:pStyle w:val="Heading4"/>
      </w:pPr>
      <w:r>
        <w:rPr>
          <w:rStyle w:val="SectionNumber"/>
        </w:rPr>
        <w:t xml:space="preserve">9.2.10.1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290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290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46"/>
    <w:bookmarkStart w:id="251" w:name="pacote-grid"/>
    <w:p>
      <w:pPr>
        <w:pStyle w:val="Heading4"/>
      </w:pPr>
      <w:r>
        <w:rPr>
          <w:rStyle w:val="SectionNumber"/>
        </w:rPr>
        <w:t xml:space="preserve">9.2.10.2</w:t>
      </w:r>
      <w:r>
        <w:tab/>
      </w:r>
      <w:r>
        <w:t xml:space="preserve">Pacote grid</w:t>
      </w:r>
    </w:p>
    <w:p>
      <w:pPr>
        <w:numPr>
          <w:ilvl w:val="0"/>
          <w:numId w:val="1291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47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292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292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293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293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293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1"/>
    <w:bookmarkStart w:id="258" w:name="pacote-patchwork"/>
    <w:p>
      <w:pPr>
        <w:pStyle w:val="Heading4"/>
      </w:pPr>
      <w:r>
        <w:rPr>
          <w:rStyle w:val="SectionNumber"/>
        </w:rPr>
        <w:t xml:space="preserve">9.2.10.3</w:t>
      </w:r>
      <w:r>
        <w:tab/>
      </w:r>
      <w:r>
        <w:t xml:space="preserve">Pacote patchwork</w:t>
      </w:r>
    </w:p>
    <w:p>
      <w:pPr>
        <w:numPr>
          <w:ilvl w:val="0"/>
          <w:numId w:val="1294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5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54" name="Picture"/>
                    <pic:cNvPicPr>
                      <a:picLocks noChangeArrowheads="1" noChangeAspect="1"/>
                    </pic:cNvPicPr>
                  </pic:nvPicPr>
                  <pic:blipFill>
                    <a:blip r:embed="rId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56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57" name="Picture"/>
                    <pic:cNvPicPr>
                      <a:picLocks noChangeArrowheads="1" noChangeAspect="1"/>
                    </pic:cNvPicPr>
                  </pic:nvPicPr>
                  <pic:blipFill>
                    <a:blip r:embed="rId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8"/>
    <w:bookmarkEnd w:id="259"/>
    <w:bookmarkStart w:id="373" w:name="gráficos-usando-pacote-ggplot2"/>
    <w:p>
      <w:pPr>
        <w:pStyle w:val="Heading3"/>
      </w:pPr>
      <w:r>
        <w:rPr>
          <w:rStyle w:val="SectionNumber"/>
        </w:rPr>
        <w:t xml:space="preserve">9.2.11</w:t>
      </w:r>
      <w:r>
        <w:tab/>
      </w:r>
      <w:r>
        <w:t xml:space="preserve">Gráficos usando pacote ggplot2</w:t>
      </w:r>
    </w:p>
    <w:p>
      <w:pPr>
        <w:numPr>
          <w:ilvl w:val="0"/>
          <w:numId w:val="1296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66" w:name="gráfico-de-barras-geom_bar-com-ggplot2"/>
    <w:p>
      <w:pPr>
        <w:pStyle w:val="Heading4"/>
      </w:pPr>
      <w:r>
        <w:rPr>
          <w:rStyle w:val="SectionNumber"/>
        </w:rPr>
        <w:t xml:space="preserve">9.2.11.1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298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299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299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30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300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302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302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303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6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62" name="Picture"/>
                    <pic:cNvPicPr>
                      <a:picLocks noChangeArrowheads="1" noChangeAspect="1"/>
                    </pic:cNvPicPr>
                  </pic:nvPicPr>
                  <pic:blipFill>
                    <a:blip r:embed="rId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304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6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65" name="Picture"/>
                    <pic:cNvPicPr>
                      <a:picLocks noChangeArrowheads="1" noChangeAspect="1"/>
                    </pic:cNvPicPr>
                  </pic:nvPicPr>
                  <pic:blipFill>
                    <a:blip r:embed="rId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66"/>
    <w:bookmarkStart w:id="276" w:name="histograma-com-ggplot2"/>
    <w:p>
      <w:pPr>
        <w:pStyle w:val="Heading4"/>
      </w:pPr>
      <w:r>
        <w:rPr>
          <w:rStyle w:val="SectionNumber"/>
        </w:rPr>
        <w:t xml:space="preserve">9.2.11.2</w:t>
      </w:r>
      <w:r>
        <w:tab/>
      </w:r>
      <w:r>
        <w:t xml:space="preserve">Histograma com ggplot2</w:t>
      </w:r>
    </w:p>
    <w:bookmarkStart w:id="271" w:name="teoria-histograma"/>
    <w:p>
      <w:pPr>
        <w:pStyle w:val="Heading5"/>
      </w:pPr>
      <w:r>
        <w:rPr>
          <w:rStyle w:val="SectionNumber"/>
        </w:rPr>
        <w:t xml:space="preserve">9.2.11.2.1</w:t>
      </w:r>
      <w:r>
        <w:tab/>
      </w:r>
      <w:r>
        <w:t xml:space="preserve">Teoria histograma</w:t>
      </w:r>
    </w:p>
    <w:p>
      <w:pPr>
        <w:numPr>
          <w:ilvl w:val="0"/>
          <w:numId w:val="1305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07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6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68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08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71"/>
    <w:bookmarkStart w:id="275" w:name="histograma"/>
    <w:p>
      <w:pPr>
        <w:pStyle w:val="Heading5"/>
      </w:pPr>
      <w:r>
        <w:rPr>
          <w:rStyle w:val="SectionNumber"/>
        </w:rPr>
        <w:t xml:space="preserve">9.2.11.2.2</w:t>
      </w:r>
      <w:r>
        <w:tab/>
      </w:r>
      <w:r>
        <w:t xml:space="preserve">Histograma</w:t>
      </w:r>
    </w:p>
    <w:p>
      <w:pPr>
        <w:numPr>
          <w:ilvl w:val="0"/>
          <w:numId w:val="1309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09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12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7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74" name="Picture"/>
                    <pic:cNvPicPr>
                      <a:picLocks noChangeArrowheads="1" noChangeAspect="1"/>
                    </pic:cNvPicPr>
                  </pic:nvPicPr>
                  <pic:blipFill>
                    <a:blip r:embed="rId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75"/>
    <w:bookmarkEnd w:id="276"/>
    <w:bookmarkStart w:id="296" w:name="boxplot-diagrama-de-caixa-com-ggplot2"/>
    <w:p>
      <w:pPr>
        <w:pStyle w:val="Heading4"/>
      </w:pPr>
      <w:r>
        <w:rPr>
          <w:rStyle w:val="SectionNumber"/>
        </w:rPr>
        <w:t xml:space="preserve">9.2.11.3</w:t>
      </w:r>
      <w:r>
        <w:tab/>
      </w:r>
      <w:r>
        <w:t xml:space="preserve">boxplot (diagrama de caixa) com ggplot2</w:t>
      </w:r>
    </w:p>
    <w:bookmarkStart w:id="277" w:name="teoria-boxplot"/>
    <w:p>
      <w:pPr>
        <w:pStyle w:val="Heading5"/>
      </w:pPr>
      <w:r>
        <w:rPr>
          <w:rStyle w:val="SectionNumber"/>
        </w:rPr>
        <w:t xml:space="preserve">9.2.11.3.1</w:t>
      </w:r>
      <w:r>
        <w:tab/>
      </w:r>
      <w:r>
        <w:t xml:space="preserve">Teoria boxplot</w:t>
      </w:r>
    </w:p>
    <w:p>
      <w:pPr>
        <w:numPr>
          <w:ilvl w:val="0"/>
          <w:numId w:val="131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77"/>
    <w:bookmarkStart w:id="280" w:name="separatrizes-1"/>
    <w:p>
      <w:pPr>
        <w:pStyle w:val="Heading5"/>
      </w:pPr>
      <w:r>
        <w:rPr>
          <w:rStyle w:val="SectionNumber"/>
        </w:rPr>
        <w:t xml:space="preserve">9.2.11.3.2</w:t>
      </w:r>
      <w:r>
        <w:tab/>
      </w:r>
      <w:r>
        <w:t xml:space="preserve">Separatrizes</w:t>
      </w:r>
    </w:p>
    <w:p>
      <w:pPr>
        <w:numPr>
          <w:ilvl w:val="0"/>
          <w:numId w:val="1314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78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79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16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16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80"/>
    <w:bookmarkStart w:id="295" w:name="boxplot-1"/>
    <w:p>
      <w:pPr>
        <w:pStyle w:val="Heading5"/>
      </w:pPr>
      <w:r>
        <w:rPr>
          <w:rStyle w:val="SectionNumber"/>
        </w:rPr>
        <w:t xml:space="preserve">9.2.11.3.3</w:t>
      </w:r>
      <w:r>
        <w:tab/>
      </w:r>
      <w:r>
        <w:t xml:space="preserve">boxplot</w:t>
      </w:r>
    </w:p>
    <w:p>
      <w:pPr>
        <w:numPr>
          <w:ilvl w:val="0"/>
          <w:numId w:val="1317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17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17"/>
        </w:numPr>
      </w:pPr>
      <w:r>
        <w:t xml:space="preserve">Limites:</w:t>
      </w:r>
      <w:r>
        <w:br/>
      </w:r>
    </w:p>
    <w:p>
      <w:pPr>
        <w:numPr>
          <w:ilvl w:val="1"/>
          <w:numId w:val="1318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18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17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17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81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8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20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28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285" name="Picture"/>
                    <pic:cNvPicPr>
                      <a:picLocks noChangeArrowheads="1" noChangeAspect="1"/>
                    </pic:cNvPicPr>
                  </pic:nvPicPr>
                  <pic:blipFill>
                    <a:blip r:embed="rId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21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28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288" name="Picture"/>
                    <pic:cNvPicPr>
                      <a:picLocks noChangeArrowheads="1" noChangeAspect="1"/>
                    </pic:cNvPicPr>
                  </pic:nvPicPr>
                  <pic:blipFill>
                    <a:blip r:embed="rId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22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290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291" name="Picture"/>
                    <pic:cNvPicPr>
                      <a:picLocks noChangeArrowheads="1" noChangeAspect="1"/>
                    </pic:cNvPicPr>
                  </pic:nvPicPr>
                  <pic:blipFill>
                    <a:blip r:embed="rId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293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294" name="Picture"/>
                    <pic:cNvPicPr>
                      <a:picLocks noChangeArrowheads="1" noChangeAspect="1"/>
                    </pic:cNvPicPr>
                  </pic:nvPicPr>
                  <pic:blipFill>
                    <a:blip r:embed="rId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295"/>
    <w:bookmarkEnd w:id="296"/>
    <w:bookmarkStart w:id="300" w:name="gráfico-circular-pizza-com-ggplot2"/>
    <w:p>
      <w:pPr>
        <w:pStyle w:val="Heading4"/>
      </w:pPr>
      <w:r>
        <w:rPr>
          <w:rStyle w:val="SectionNumber"/>
        </w:rPr>
        <w:t xml:space="preserve">9.2.11.4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23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23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23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26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29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299" name="Picture"/>
                    <pic:cNvPicPr>
                      <a:picLocks noChangeArrowheads="1" noChangeAspect="1"/>
                    </pic:cNvPicPr>
                  </pic:nvPicPr>
                  <pic:blipFill>
                    <a:blip r:embed="rId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00"/>
    <w:bookmarkStart w:id="310" w:name="gráfico-de-pontos-com-ggplot2"/>
    <w:p>
      <w:pPr>
        <w:pStyle w:val="Heading4"/>
      </w:pPr>
      <w:r>
        <w:rPr>
          <w:rStyle w:val="SectionNumber"/>
        </w:rPr>
        <w:t xml:space="preserve">9.2.11.5</w:t>
      </w:r>
      <w:r>
        <w:tab/>
      </w:r>
      <w:r>
        <w:t xml:space="preserve">Gráfico de pontos com ggplot2</w:t>
      </w:r>
    </w:p>
    <w:p>
      <w:pPr>
        <w:numPr>
          <w:ilvl w:val="0"/>
          <w:numId w:val="1327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29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29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30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0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03" name="Picture"/>
                    <pic:cNvPicPr>
                      <a:picLocks noChangeArrowheads="1" noChangeAspect="1"/>
                    </pic:cNvPicPr>
                  </pic:nvPicPr>
                  <pic:blipFill>
                    <a:blip r:embed="rId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p>
      <w:pPr>
        <w:numPr>
          <w:ilvl w:val="0"/>
          <w:numId w:val="1331"/>
        </w:numPr>
        <w:pStyle w:val="Compact"/>
      </w:pPr>
      <w:r>
        <w:t xml:space="preserve">Exemplo - Gráfico de pontos com efeito jitter (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Regiao))+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Estado),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efeito jitter, substitui geom_point() por geom_jitter()." title="" id="30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jitter-geom_jitter.png" id="306" name="Picture"/>
                    <pic:cNvPicPr>
                      <a:picLocks noChangeArrowheads="1" noChangeAspect="1"/>
                    </pic:cNvPicPr>
                  </pic:nvPicPr>
                  <pic:blipFill>
                    <a:blip r:embed="rId3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efeito jitter, substitui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por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.</w:t>
      </w:r>
    </w:p>
    <w:p>
      <w:r>
        <w:br w:type="page"/>
      </w:r>
    </w:p>
    <w:p>
      <w:pPr>
        <w:numPr>
          <w:ilvl w:val="0"/>
          <w:numId w:val="1332"/>
        </w:numPr>
        <w:pStyle w:val="Compact"/>
      </w:pPr>
      <w:r>
        <w:t xml:space="preserve">Exemplo - Gráficos de pontos com e sem efeito jitter (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Estado, #Alterar formas desse grupo de variáveis</w:t>
      </w:r>
      <w:r>
        <w:br/>
      </w:r>
      <w:r>
        <w:rPr>
          <w:rStyle w:val="VerbatimChar"/>
        </w:rPr>
        <w:t xml:space="preserve">      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Regiao),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g1 / g2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pontos comparando sem efeito jitter (geom_point()) e com efeito jitter (geom_jitter())." title="" id="30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e_sem_jitter.png" id="309" name="Picture"/>
                    <pic:cNvPicPr>
                      <a:picLocks noChangeArrowheads="1" noChangeAspect="1"/>
                    </pic:cNvPicPr>
                  </pic:nvPicPr>
                  <pic:blipFill>
                    <a:blip r:embed="rId3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comparando sem efeito jitter (</w:t>
      </w:r>
      <w:r>
        <w:rPr>
          <w:rStyle w:val="VerbatimChar"/>
        </w:rPr>
        <w:t xml:space="preserve">geom_point()</w:t>
      </w:r>
      <w:r>
        <w:t xml:space="preserve">) e com efeito jitter (</w:t>
      </w:r>
      <w:r>
        <w:rPr>
          <w:rStyle w:val="VerbatimChar"/>
        </w:rPr>
        <w:t xml:space="preserve">geom_jitter()</w:t>
      </w:r>
      <w:r>
        <w:t xml:space="preserve">).</w:t>
      </w:r>
    </w:p>
    <w:p>
      <w:r>
        <w:br w:type="page"/>
      </w:r>
    </w:p>
    <w:bookmarkEnd w:id="310"/>
    <w:bookmarkStart w:id="317" w:name="gráfico-de-linhas-com-ggplot2"/>
    <w:p>
      <w:pPr>
        <w:pStyle w:val="Heading4"/>
      </w:pPr>
      <w:r>
        <w:rPr>
          <w:rStyle w:val="SectionNumber"/>
        </w:rPr>
        <w:t xml:space="preserve">9.2.11.6</w:t>
      </w:r>
      <w:r>
        <w:tab/>
      </w:r>
      <w:r>
        <w:t xml:space="preserve">Gráfico de linhas com ggplot2</w:t>
      </w:r>
    </w:p>
    <w:p>
      <w:pPr>
        <w:numPr>
          <w:ilvl w:val="0"/>
          <w:numId w:val="1333"/>
        </w:numPr>
        <w:pStyle w:val="Compact"/>
      </w:pPr>
      <w:r>
        <w:t xml:space="preserve">No gráfico de linhas temos dois eixos numéricos.</w:t>
      </w:r>
      <w:r>
        <w:br/>
      </w:r>
    </w:p>
    <w:p>
      <w:pPr>
        <w:numPr>
          <w:ilvl w:val="0"/>
          <w:numId w:val="1333"/>
        </w:numPr>
        <w:pStyle w:val="Compact"/>
      </w:pPr>
      <w:r>
        <w:t xml:space="preserve">O gráfico de linhas é produzido ligando os pontos do gráfico de pontos por linhas.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o gráfico de linhas é construido atráves das funções</w:t>
      </w:r>
      <w:r>
        <w:t xml:space="preserve"> </w:t>
      </w:r>
      <w:r>
        <w:rPr>
          <w:rStyle w:val="VerbatimChar"/>
        </w:rPr>
        <w:t xml:space="preserve">geom_point()+geom_line()</w:t>
      </w:r>
      <w:r>
        <w:t xml:space="preserve">.</w:t>
      </w:r>
      <w:r>
        <w:br/>
      </w:r>
    </w:p>
    <w:p>
      <w:pPr>
        <w:numPr>
          <w:ilvl w:val="0"/>
          <w:numId w:val="1333"/>
        </w:numPr>
        <w:pStyle w:val="Compact"/>
      </w:pPr>
      <w:r>
        <w:t xml:space="preserve">É o gráfico adequado para representar séries de valores no tempo.</w:t>
      </w:r>
      <w:r>
        <w:br/>
      </w:r>
    </w:p>
    <w:p>
      <w:pPr>
        <w:numPr>
          <w:ilvl w:val="0"/>
          <w:numId w:val="1333"/>
        </w:numPr>
        <w:pStyle w:val="Compact"/>
      </w:pPr>
      <w:r>
        <w:t xml:space="preserve">Principais argumentos do gráfico de linhas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ggplot()</w:t>
      </w:r>
      <w:r>
        <w:br/>
      </w:r>
      <w:r>
        <w:t xml:space="preserve">Essa função recebe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 cria a camada básica do gráfico.</w:t>
      </w:r>
      <w:r>
        <w:br/>
      </w:r>
    </w:p>
    <w:p>
      <w:pPr>
        <w:numPr>
          <w:ilvl w:val="2"/>
          <w:numId w:val="1335"/>
        </w:numPr>
        <w:pStyle w:val="Compact"/>
      </w:pPr>
      <w:r>
        <w:rPr>
          <w:rStyle w:val="VerbatimChar"/>
        </w:rPr>
        <w:t xml:space="preserve">subset(data, variavel_grupos %in% c(valor_1, valor_2, ...))</w:t>
      </w:r>
      <w:r>
        <w:br/>
      </w:r>
      <w:r>
        <w:t xml:space="preserve">Subconjunto de dados de um data.frame.</w:t>
      </w:r>
      <w:r>
        <w:br/>
      </w:r>
      <w:r>
        <w:t xml:space="preserve">O comando filtra dos dados do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subset(dt, Regiao %in% c("Suldeste", "Sul"))</w:t>
      </w:r>
      <w:r>
        <w:br/>
      </w:r>
    </w:p>
    <w:p>
      <w:pPr>
        <w:numPr>
          <w:ilvl w:val="2"/>
          <w:numId w:val="1335"/>
        </w:numPr>
        <w:pStyle w:val="Compact"/>
      </w:pPr>
      <w:r>
        <w:rPr>
          <w:rStyle w:val="VerbatimChar"/>
        </w:rPr>
        <w:t xml:space="preserve">aes()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mapeia os apectos visuais do gráfico.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Define qual vai ser a variável e por consequência os valores do eixo x.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Define qual vai ser a variável e por consequência os valores do eixo y.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Adiciona diferentes cores aos diversos grupos da variável selecionada.</w:t>
      </w:r>
      <w:r>
        <w:br/>
      </w:r>
      <w:r>
        <w:rPr>
          <w:rStyle w:val="VerbatimChar"/>
        </w:rPr>
        <w:t xml:space="preserve">color = variável_agrupamento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Adicionar diferentes formatos aos pontos dos diversos grupos da variável selecionada.</w:t>
      </w:r>
      <w:r>
        <w:br/>
      </w:r>
      <w:r>
        <w:rPr>
          <w:rStyle w:val="VerbatimChar"/>
        </w:rPr>
        <w:t xml:space="preserve">shape = variável_agrupamento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scale_x_continuous()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37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37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2"/>
          <w:numId w:val="1338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geom_point(size = número)</w:t>
      </w:r>
      <w:r>
        <w:t xml:space="preserve"> </w:t>
      </w:r>
      <w:r>
        <w:t xml:space="preserve">altera o tamanho dos ícones do gráfico (os pontos).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geom_line()</w:t>
      </w:r>
      <w:r>
        <w:br/>
      </w:r>
      <w:r>
        <w:t xml:space="preserve">Adiciona a camada do gráfico de linhas (as linhas que liga os pontos).</w:t>
      </w:r>
      <w:r>
        <w:br/>
      </w:r>
    </w:p>
    <w:p>
      <w:pPr>
        <w:numPr>
          <w:ilvl w:val="2"/>
          <w:numId w:val="1339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goem_line(size = número)</w:t>
      </w:r>
      <w:r>
        <w:t xml:space="preserve"> </w:t>
      </w:r>
      <w:r>
        <w:t xml:space="preserve">altera a espessura das linhas.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theme_bw()</w:t>
      </w:r>
      <w:r>
        <w:br/>
      </w:r>
      <w:r>
        <w:t xml:space="preserve">Adiciona o tema</w:t>
      </w:r>
      <w:r>
        <w:t xml:space="preserve"> </w:t>
      </w:r>
      <w:r>
        <w:t xml:space="preserve">“</w:t>
      </w:r>
      <w:r>
        <w:t xml:space="preserve">black and white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340"/>
        </w:numPr>
        <w:pStyle w:val="Compact"/>
      </w:pPr>
      <w:r>
        <w:rPr>
          <w:rStyle w:val="VerbatimChar"/>
        </w:rPr>
        <w:t xml:space="preserve">base_size</w:t>
      </w:r>
      <w:r>
        <w:br/>
      </w:r>
      <w:r>
        <w:t xml:space="preserve">Define o tamanho da fonte dos texto do gráfico.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scale_color_gray()</w:t>
      </w:r>
      <w:r>
        <w:br/>
      </w:r>
      <w:r>
        <w:t xml:space="preserve">Aplica escalas de cinza.</w:t>
      </w:r>
      <w:r>
        <w:br/>
      </w:r>
    </w:p>
    <w:p>
      <w:r>
        <w:br w:type="page"/>
      </w:r>
    </w:p>
    <w:p>
      <w:pPr>
        <w:numPr>
          <w:ilvl w:val="0"/>
          <w:numId w:val="1341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1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13" name="Picture"/>
                    <pic:cNvPicPr>
                      <a:picLocks noChangeArrowheads="1" noChangeAspect="1"/>
                    </pic:cNvPicPr>
                  </pic:nvPicPr>
                  <pic:blipFill>
                    <a:blip r:embed="rId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p>
      <w:pPr>
        <w:numPr>
          <w:ilvl w:val="0"/>
          <w:numId w:val="1342"/>
        </w:numPr>
        <w:pStyle w:val="Compact"/>
      </w:pPr>
      <w:r>
        <w:t xml:space="preserve">Exemplo - Gráfico de linhas com efeito de suavização smooth(</w:t>
      </w:r>
      <w:r>
        <w:rPr>
          <w:rStyle w:val="VerbatimChar"/>
        </w:rPr>
        <w:t xml:space="preserve">geom_smooth()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1.0)+ #Espessura da curva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 com ajuste por curva suavizada (geom_point()+geom_smooth())." title="" id="31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smooth.png" id="316" name="Picture"/>
                    <pic:cNvPicPr>
                      <a:picLocks noChangeArrowheads="1" noChangeAspect="1"/>
                    </pic:cNvPicPr>
                  </pic:nvPicPr>
                  <pic:blipFill>
                    <a:blip r:embed="rId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 ajuste por curva suavizada (</w:t>
      </w:r>
      <w:r>
        <w:rPr>
          <w:rStyle w:val="VerbatimChar"/>
        </w:rPr>
        <w:t xml:space="preserve">geom_point()+geom_smooth()</w:t>
      </w:r>
      <w:r>
        <w:t xml:space="preserve">).</w:t>
      </w:r>
    </w:p>
    <w:p>
      <w:r>
        <w:br w:type="page"/>
      </w:r>
    </w:p>
    <w:bookmarkEnd w:id="317"/>
    <w:bookmarkStart w:id="321" w:name="Xffbe70b5f625151793c8120d692f6f513199f55"/>
    <w:p>
      <w:pPr>
        <w:pStyle w:val="Heading4"/>
      </w:pPr>
      <w:r>
        <w:rPr>
          <w:rStyle w:val="SectionNumber"/>
        </w:rPr>
        <w:t xml:space="preserve">9.2.11.7</w:t>
      </w:r>
      <w:r>
        <w:tab/>
      </w:r>
      <w:r>
        <w:t xml:space="preserve">Gráfico de pontos com ajuste por curva de tendência com ggplot2</w:t>
      </w:r>
    </w:p>
    <w:p>
      <w:pPr>
        <w:numPr>
          <w:ilvl w:val="0"/>
          <w:numId w:val="1343"/>
        </w:numPr>
        <w:pStyle w:val="Compact"/>
      </w:pPr>
      <w:r>
        <w:t xml:space="preserve">Trata-se de um ajuste por curva de tendência entre duas variáveis numéricas.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Usa 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em conjunto com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, ambas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para traçar uma curva suavizada que melhor se ajuste aos pontos, criada através do modelo de</w:t>
      </w:r>
      <w:r>
        <w:t xml:space="preserve"> </w:t>
      </w:r>
      <w:r>
        <w:rPr>
          <w:bCs/>
          <w:b/>
        </w:rPr>
        <w:t xml:space="preserve">regressão local</w:t>
      </w:r>
      <w:r>
        <w:t xml:space="preserve">.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aceita outros métodos para geração de tendência, através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lm)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geom_smooth(se = FALSE)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controla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 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Gráfico de linha x gráfico de tendência:</w:t>
      </w:r>
      <w:r>
        <w:br/>
      </w:r>
    </w:p>
    <w:p>
      <w:pPr>
        <w:numPr>
          <w:ilvl w:val="1"/>
          <w:numId w:val="1344"/>
        </w:numPr>
        <w:pStyle w:val="Compact"/>
      </w:pPr>
      <w:r>
        <w:t xml:space="preserve">Os gráficos se assemelham ao passo que são gerados a partir do gráfico de pontos (</w:t>
      </w:r>
      <w:r>
        <w:rPr>
          <w:rStyle w:val="VerbatimChar"/>
        </w:rPr>
        <w:t xml:space="preserve">geom_point</w:t>
      </w:r>
      <w:r>
        <w:t xml:space="preserve">).</w:t>
      </w:r>
      <w:r>
        <w:br/>
      </w:r>
      <w:r>
        <w:rPr>
          <w:rStyle w:val="VerbatimChar"/>
        </w:rPr>
        <w:t xml:space="preserve">geom_point()+geom_line()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1"/>
          <w:numId w:val="1344"/>
        </w:numPr>
        <w:pStyle w:val="Compact"/>
      </w:pPr>
      <w:r>
        <w:t xml:space="preserve">Diferente do gráfico de linhas, o gráfico de tendência não liga os pontos. O gráfico de tendência gera uma curva suavizada que melhor se ajuste aos pontos.</w:t>
      </w:r>
      <w:r>
        <w:br/>
      </w:r>
    </w:p>
    <w:p>
      <w:r>
        <w:br w:type="page"/>
      </w:r>
    </w:p>
    <w:p>
      <w:pPr>
        <w:numPr>
          <w:ilvl w:val="0"/>
          <w:numId w:val="1345"/>
        </w:numPr>
        <w:pStyle w:val="Compact"/>
      </w:pPr>
      <w:r>
        <w:t xml:space="preserve">Exemplo - Gráfico de pontos com ajuste por curva de tendência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1.0, span = 0.7, se = TRUE)+ </w:t>
      </w:r>
      <w:r>
        <w:br/>
      </w:r>
      <w:r>
        <w:rPr>
          <w:rStyle w:val="VerbatimChar"/>
        </w:rPr>
        <w:t xml:space="preserve">  #Espessura da curva (size = 1.0)</w:t>
      </w:r>
      <w:r>
        <w:br/>
      </w:r>
      <w:r>
        <w:rPr>
          <w:rStyle w:val="VerbatimChar"/>
        </w:rPr>
        <w:t xml:space="preserve">  #Curva mais suave (span = 0.7)</w:t>
      </w:r>
      <w:r>
        <w:br/>
      </w:r>
      <w:r>
        <w:rPr>
          <w:rStyle w:val="VerbatimChar"/>
        </w:rPr>
        <w:t xml:space="preserve">  #Apresenta confiabilidade estimada (se = TRUE)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ajuste com curva de tendência suavizada smooth, com span = 0.7." title="" id="31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tendencia-geom_point_geom_smooth.png" id="320" name="Picture"/>
                    <pic:cNvPicPr>
                      <a:picLocks noChangeArrowheads="1" noChangeAspect="1"/>
                    </pic:cNvPicPr>
                  </pic:nvPicPr>
                  <pic:blipFill>
                    <a:blip r:embed="rId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ajuste com curva de tendência suavizada smooth, com</w:t>
      </w:r>
      <w:r>
        <w:t xml:space="preserve"> </w:t>
      </w:r>
      <w:r>
        <w:rPr>
          <w:rStyle w:val="VerbatimChar"/>
        </w:rPr>
        <w:t xml:space="preserve">span = 0.7</w:t>
      </w:r>
      <w:r>
        <w:t xml:space="preserve">.</w:t>
      </w:r>
    </w:p>
    <w:p>
      <w:r>
        <w:br w:type="page"/>
      </w:r>
    </w:p>
    <w:bookmarkEnd w:id="321"/>
    <w:bookmarkStart w:id="335" w:name="X2cde4801f87f9fce641549b4103599a12fea4c2"/>
    <w:p>
      <w:pPr>
        <w:pStyle w:val="Heading4"/>
      </w:pPr>
      <w:r>
        <w:rPr>
          <w:rStyle w:val="SectionNumber"/>
        </w:rPr>
        <w:t xml:space="preserve">9.2.11.8</w:t>
      </w:r>
      <w:r>
        <w:tab/>
      </w:r>
      <w:r>
        <w:t xml:space="preserve">Gráfico de dispersão com linha de tendência com ggplot2</w:t>
      </w:r>
    </w:p>
    <w:p>
      <w:pPr>
        <w:numPr>
          <w:ilvl w:val="0"/>
          <w:numId w:val="1346"/>
        </w:numPr>
        <w:pStyle w:val="Compact"/>
      </w:pPr>
      <w:r>
        <w:t xml:space="preserve">A regressão linear calcula uma equação que minimiza a distância entre a linha ajustada e todos os pontos dos dados.</w:t>
      </w:r>
      <w:r>
        <w:br/>
      </w:r>
    </w:p>
    <w:p>
      <w:pPr>
        <w:numPr>
          <w:ilvl w:val="0"/>
          <w:numId w:val="1346"/>
        </w:numPr>
        <w:pStyle w:val="Compact"/>
      </w:pPr>
      <w:r>
        <w:t xml:space="preserve">Quando realizamos um ajuste por regressão linear observamos o gráfico de dispersão, o coeficiente de correlação e o valor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determinação).</w:t>
      </w:r>
      <w:r>
        <w:br/>
      </w:r>
    </w:p>
    <w:bookmarkStart w:id="322" w:name="coeficiente-de-reta-de-regressão"/>
    <w:p>
      <w:pPr>
        <w:pStyle w:val="Heading5"/>
      </w:pPr>
      <w:r>
        <w:rPr>
          <w:rStyle w:val="SectionNumber"/>
        </w:rPr>
        <w:t xml:space="preserve">9.2.11.8.1</w:t>
      </w:r>
      <w:r>
        <w:tab/>
      </w:r>
      <w:r>
        <w:t xml:space="preserve">Coeficiente de reta de regressão</w:t>
      </w:r>
    </w:p>
    <w:p>
      <w:pPr>
        <w:numPr>
          <w:ilvl w:val="0"/>
          <w:numId w:val="1347"/>
        </w:numPr>
      </w:pPr>
      <w:r>
        <w:t xml:space="preserve">Regressão linear 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0"/>
          <w:numId w:val="1347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0"/>
          <w:numId w:val="1347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0"/>
          <w:numId w:val="1347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bookmarkEnd w:id="322"/>
    <w:bookmarkStart w:id="329" w:name="coeficiente-de-correlação-linear"/>
    <w:p>
      <w:pPr>
        <w:pStyle w:val="Heading5"/>
      </w:pPr>
      <w:r>
        <w:rPr>
          <w:rStyle w:val="SectionNumber"/>
        </w:rPr>
        <w:t xml:space="preserve">9.2.11.8.2</w:t>
      </w:r>
      <w:r>
        <w:tab/>
      </w:r>
      <w:r>
        <w:t xml:space="preserve">Coeficiente de Correlação linear</w:t>
      </w:r>
    </w:p>
    <w:p>
      <w:pPr>
        <w:numPr>
          <w:ilvl w:val="0"/>
          <w:numId w:val="1348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0"/>
          <w:numId w:val="1348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323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324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Correlações fortes e fracas</w:t>
      </w:r>
    </w:p>
    <w:p>
      <w:pPr>
        <w:numPr>
          <w:ilvl w:val="0"/>
          <w:numId w:val="1349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0"/>
          <w:numId w:val="1349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325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326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Tipos de Correlação</w:t>
      </w:r>
    </w:p>
    <w:p>
      <w:pPr>
        <w:numPr>
          <w:ilvl w:val="0"/>
          <w:numId w:val="1350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pStyle w:val="FirstParagraph"/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pStyle w:val="BodyText"/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327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328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Tabela de correlação linear</w:t>
      </w:r>
    </w:p>
    <w:p>
      <w:pPr>
        <w:numPr>
          <w:ilvl w:val="0"/>
          <w:numId w:val="1351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bookmarkEnd w:id="329"/>
    <w:bookmarkStart w:id="330" w:name="coeficiente-de-determinação-r²"/>
    <w:p>
      <w:pPr>
        <w:pStyle w:val="Heading5"/>
      </w:pPr>
      <w:r>
        <w:rPr>
          <w:rStyle w:val="SectionNumber"/>
        </w:rPr>
        <w:t xml:space="preserve">9.2.11.8.3</w:t>
      </w:r>
      <w:r>
        <w:tab/>
      </w:r>
      <w:r>
        <w:t xml:space="preserve">Coeficiente de determinação (R²)</w:t>
      </w:r>
    </w:p>
    <w:p>
      <w:pPr>
        <w:numPr>
          <w:ilvl w:val="0"/>
          <w:numId w:val="1352"/>
        </w:numPr>
        <w:pStyle w:val="Compact"/>
      </w:pPr>
      <w:r>
        <w:t xml:space="preserve">O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 é um indicador da qualidade do ajuste, que varia de [0,1], e indica a porcentagem da variabilidade de y é explicada pela variabilidade de x.</w:t>
      </w:r>
      <w:r>
        <w:br/>
      </w:r>
    </w:p>
    <w:p>
      <w:pPr>
        <w:numPr>
          <w:ilvl w:val="1"/>
          <w:numId w:val="1353"/>
        </w:numPr>
        <w:pStyle w:val="Compact"/>
      </w:pPr>
      <m:oMath>
        <m:r>
          <m:t>0</m:t>
        </m:r>
        <m:r>
          <m:rPr>
            <m:sty m:val="p"/>
          </m:rPr>
          <m:t>%</m:t>
        </m:r>
      </m:oMath>
      <w:r>
        <w:br/>
      </w:r>
      <w:r>
        <w:t xml:space="preserve">Indica que o modelo não explica nada da variabilidade dos dados de resposta ao redor de sua média.</w:t>
      </w:r>
      <w:r>
        <w:br/>
      </w:r>
    </w:p>
    <w:p>
      <w:pPr>
        <w:numPr>
          <w:ilvl w:val="1"/>
          <w:numId w:val="1353"/>
        </w:numPr>
        <w:pStyle w:val="Compact"/>
      </w:pPr>
      <m:oMath>
        <m:r>
          <m:t>100</m:t>
        </m:r>
        <m:r>
          <m:rPr>
            <m:sty m:val="p"/>
          </m:rPr>
          <m:t>%</m:t>
        </m:r>
      </m:oMath>
      <w:r>
        <w:br/>
      </w:r>
      <w:r>
        <w:t xml:space="preserve">Indica que o modelo explica toda variabilidade dos dados de resposta ao redor de sua média.</w:t>
      </w:r>
      <w:r>
        <w:br/>
      </w:r>
      <w:r>
        <w:t xml:space="preserve">Teoricamente se um modelo pudesse explicar</w:t>
      </w:r>
      <w:r>
        <w:t xml:space="preserve"> </w:t>
      </w:r>
      <m:oMath>
        <m:r>
          <m:t>100</m:t>
        </m:r>
        <m:r>
          <m:rPr>
            <m:sty m:val="p"/>
          </m:rPr>
          <m:t>%</m:t>
        </m:r>
      </m:oMath>
      <w:r>
        <w:t xml:space="preserve"> </w:t>
      </w:r>
      <w:r>
        <w:t xml:space="preserve">da variância, os valores ajustados seriam sempre iguais aos valores observados e, portanto, todos os pontos de dados cairiam na linha de regressão ajustada.</w:t>
      </w:r>
      <w:r>
        <w:br/>
      </w:r>
    </w:p>
    <w:p>
      <w:pPr>
        <w:numPr>
          <w:ilvl w:val="0"/>
          <w:numId w:val="1352"/>
        </w:numPr>
        <w:pStyle w:val="Compact"/>
      </w:pPr>
      <w:r>
        <w:t xml:space="preserve">Valores baixos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não são necessariamente ruins, em algumas áreas é esperado que seus valores sejam baixos.</w:t>
      </w:r>
      <w:r>
        <w:br/>
      </w:r>
      <w:r>
        <w:t xml:space="preserve">Ex.: Áreas de previsão de comportamento humano, normalmente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  <m:r>
          <m:rPr>
            <m:sty m:val="p"/>
          </m:rPr>
          <m:t>&lt;</m:t>
        </m:r>
        <m:r>
          <m:t>50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bookmarkEnd w:id="330"/>
    <w:bookmarkStart w:id="334" w:name="X9a8d219f2888d7f2795560538ea2e636a238b7d"/>
    <w:p>
      <w:pPr>
        <w:pStyle w:val="Heading5"/>
      </w:pPr>
      <w:r>
        <w:rPr>
          <w:rStyle w:val="SectionNumber"/>
        </w:rPr>
        <w:t xml:space="preserve">9.2.11.8.4</w:t>
      </w:r>
      <w:r>
        <w:tab/>
      </w:r>
      <w:r>
        <w:t xml:space="preserve">Gráfico de dispersão com linha de tendência</w:t>
      </w:r>
    </w:p>
    <w:p>
      <w:pPr>
        <w:numPr>
          <w:ilvl w:val="0"/>
          <w:numId w:val="1354"/>
        </w:numPr>
        <w:pStyle w:val="Compact"/>
      </w:pPr>
      <w:r>
        <w:t xml:space="preserve">Principais argumentos do gráfico de dispersão com linhas de tendência: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geom_smooth()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method = lm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sprintf()</w:t>
      </w:r>
      <w:r>
        <w:br/>
      </w:r>
      <w:r>
        <w:t xml:space="preserve">Chama uma função de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rPr>
          <w:rStyle w:val="VerbatimChar"/>
        </w:rPr>
        <w:t xml:space="preserve">printf()</w:t>
      </w:r>
      <w:r>
        <w:t xml:space="preserve">, que retorna um vetor de caracteres, contendo uma combinação formatada de texto e valores de variáveis.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summary(model)</w:t>
      </w:r>
      <w:r>
        <w:br/>
      </w:r>
      <w:r>
        <w:t xml:space="preserve">Retorna resumos matemáticos da classe do argumento.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summary(model)$coefficients[2]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(</w:t>
      </w:r>
      <m:oMath>
        <m:r>
          <m:t>A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summary(model)$coefficients[1]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 </w:t>
      </w:r>
      <w:r>
        <w:t xml:space="preserve">(</w:t>
      </w:r>
      <m:oMath>
        <m:r>
          <m:t>B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summary(model)$r.squared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determinação</w:t>
      </w:r>
      <w:r>
        <w:t xml:space="preserve"> </w:t>
      </w:r>
      <w:r>
        <w:t xml:space="preserve">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 da regressão linear.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cor(y,x)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correlação</w:t>
      </w:r>
      <w:r>
        <w:t xml:space="preserve"> </w:t>
      </w:r>
      <w:r>
        <w:t xml:space="preserve">da regressão linear.</w:t>
      </w:r>
      <w:r>
        <w:br/>
      </w:r>
    </w:p>
    <w:p>
      <w:r>
        <w:br w:type="page"/>
      </w:r>
    </w:p>
    <w:p>
      <w:pPr>
        <w:numPr>
          <w:ilvl w:val="0"/>
          <w:numId w:val="1358"/>
        </w:numPr>
        <w:pStyle w:val="Compact"/>
      </w:pPr>
      <w:r>
        <w:t xml:space="preserve">Exemplo - Gráfico de dispersão com linha de tendência (</w:t>
      </w:r>
      <w:r>
        <w:rPr>
          <w:bCs/>
          <w:b/>
        </w:rPr>
        <w:t xml:space="preserve">regressão linear</w:t>
      </w:r>
      <w:r>
        <w:t xml:space="preserve">)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geom_point()+geom_smooth(method="lm")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ggplot(df, aes(x, y, color = ""))+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geom_smooth(method = "lm")+ #Método lm, Regressão linear</w:t>
      </w:r>
      <w:r>
        <w:br/>
      </w:r>
      <w:r>
        <w:rPr>
          <w:rStyle w:val="VerbatimChar"/>
        </w:rPr>
        <w:t xml:space="preserve">  labs(title = </w:t>
      </w:r>
      <w:r>
        <w:br/>
      </w:r>
      <w:r>
        <w:rPr>
          <w:rStyle w:val="VerbatimChar"/>
        </w:rPr>
        <w:t xml:space="preserve">         sprintf("Regressão linear\nR-quadrado = %1.3f\nEquação: %1.2fX+%1.2f\nCoeficiente de correlação linear = %1.3f",</w:t>
      </w:r>
      <w:r>
        <w:br/>
      </w:r>
      <w:r>
        <w:rPr>
          <w:rStyle w:val="VerbatimChar"/>
        </w:rPr>
        <w:t xml:space="preserve">                 summary(model)$r.squared, #R-quadrado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summary(model)$coefficients[1], #coeficiente B de Y=AX+B</w:t>
      </w:r>
      <w:r>
        <w:br/>
      </w:r>
      <w:r>
        <w:rPr>
          <w:rStyle w:val="VerbatimChar"/>
        </w:rPr>
        <w:t xml:space="preserve">                 cor(y,x)),#Coeficiente de correlação linear</w:t>
      </w:r>
      <w:r>
        <w:br/>
      </w:r>
      <w:r>
        <w:rPr>
          <w:rStyle w:val="VerbatimChar"/>
        </w:rPr>
        <w:t xml:space="preserve">       color = #legenda color (reta)</w:t>
      </w:r>
      <w:r>
        <w:br/>
      </w:r>
      <w:r>
        <w:rPr>
          <w:rStyle w:val="VerbatimChar"/>
        </w:rPr>
        <w:t xml:space="preserve">         sprintf("Equação: %1.2fX+%1.2f",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summary(model)$coefficients[1]))+ #coeficiente B de Y=AX+B</w:t>
      </w:r>
      <w:r>
        <w:br/>
      </w:r>
      <w:r>
        <w:rPr>
          <w:rStyle w:val="VerbatimChar"/>
        </w:rPr>
        <w:t xml:space="preserve">         #Função de C printf, que retorna um vetor de caracteres,</w:t>
      </w:r>
      <w:r>
        <w:br/>
      </w:r>
      <w:r>
        <w:rPr>
          <w:rStyle w:val="VerbatimChar"/>
        </w:rPr>
        <w:t xml:space="preserve">         #contendo uma combinação de formatada de texto e valores de variáveis</w:t>
      </w:r>
      <w:r>
        <w:br/>
      </w:r>
      <w:r>
        <w:rPr>
          <w:rStyle w:val="VerbatimChar"/>
        </w:rPr>
        <w:t xml:space="preserve">         #"\n" = Próxima linha</w:t>
      </w:r>
      <w:r>
        <w:br/>
      </w:r>
      <w:r>
        <w:rPr>
          <w:rStyle w:val="VerbatimChar"/>
        </w:rPr>
        <w:t xml:space="preserve">         #"%1.2f" = "%" imprimir argumentos,</w:t>
      </w:r>
      <w:r>
        <w:br/>
      </w:r>
      <w:r>
        <w:rPr>
          <w:rStyle w:val="VerbatimChar"/>
        </w:rPr>
        <w:t xml:space="preserve">                    #"1" tamanho minimo do campo,</w:t>
      </w:r>
      <w:r>
        <w:br/>
      </w:r>
      <w:r>
        <w:rPr>
          <w:rStyle w:val="VerbatimChar"/>
        </w:rPr>
        <w:t xml:space="preserve">                    #"2" número de casas decimais e </w:t>
      </w:r>
      <w:r>
        <w:br/>
      </w:r>
      <w:r>
        <w:rPr>
          <w:rStyle w:val="VerbatimChar"/>
        </w:rPr>
        <w:t xml:space="preserve">                    #"f" ponto flutuante.</w:t>
      </w:r>
      <w:r>
        <w:br/>
      </w:r>
      <w:r>
        <w:rPr>
          <w:rStyle w:val="VerbatimChar"/>
        </w:rPr>
        <w:t xml:space="preserve">  scale_color_grey()+ #Adiciona escala de cinza na variável color</w:t>
      </w:r>
      <w:r>
        <w:br/>
      </w:r>
      <w:r>
        <w:rPr>
          <w:rStyle w:val="VerbatimChar"/>
        </w:rPr>
        <w:t xml:space="preserve">  scale_fill_grey()+ #Adiciona escala de cinza na variável fill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 #Alinhamento horizontal do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 com linha de tendência (regressão linear)." title="" id="33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dispersao_tendencia-geom_smooth.png" id="333" name="Picture"/>
                    <pic:cNvPicPr>
                      <a:picLocks noChangeArrowheads="1" noChangeAspect="1"/>
                    </pic:cNvPicPr>
                  </pic:nvPicPr>
                  <pic:blipFill>
                    <a:blip r:embed="rId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 com linha de tendência (</w:t>
      </w:r>
      <w:r>
        <w:rPr>
          <w:bCs/>
          <w:b/>
        </w:rPr>
        <w:t xml:space="preserve">regressão linear</w:t>
      </w:r>
      <w:r>
        <w:t xml:space="preserve">).</w:t>
      </w:r>
    </w:p>
    <w:p>
      <w:r>
        <w:br w:type="page"/>
      </w:r>
    </w:p>
    <w:bookmarkEnd w:id="334"/>
    <w:bookmarkEnd w:id="335"/>
    <w:bookmarkStart w:id="372" w:name="efeitos"/>
    <w:p>
      <w:pPr>
        <w:pStyle w:val="Heading4"/>
      </w:pPr>
      <w:r>
        <w:rPr>
          <w:rStyle w:val="SectionNumber"/>
        </w:rPr>
        <w:t xml:space="preserve">9.2.11.9</w:t>
      </w:r>
      <w:r>
        <w:tab/>
      </w:r>
      <w:r>
        <w:t xml:space="preserve">Efeitos</w:t>
      </w:r>
    </w:p>
    <w:bookmarkStart w:id="342" w:name="o-efeito-jitter"/>
    <w:p>
      <w:pPr>
        <w:pStyle w:val="Heading5"/>
      </w:pPr>
      <w:r>
        <w:rPr>
          <w:rStyle w:val="SectionNumber"/>
        </w:rPr>
        <w:t xml:space="preserve">9.2.11.9.1</w:t>
      </w:r>
      <w:r>
        <w:tab/>
      </w:r>
      <w:r>
        <w:t xml:space="preserve">O efeito jitter</w:t>
      </w:r>
    </w:p>
    <w:p>
      <w:pPr>
        <w:numPr>
          <w:ilvl w:val="0"/>
          <w:numId w:val="1359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59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59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59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59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37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38" name="Picture"/>
                    <pic:cNvPicPr>
                      <a:picLocks noChangeArrowheads="1" noChangeAspect="1"/>
                    </pic:cNvPicPr>
                  </pic:nvPicPr>
                  <pic:blipFill>
                    <a:blip r:embed="rId3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40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41" name="Picture"/>
                    <pic:cNvPicPr>
                      <a:picLocks noChangeArrowheads="1" noChangeAspect="1"/>
                    </pic:cNvPicPr>
                  </pic:nvPicPr>
                  <pic:blipFill>
                    <a:blip r:embed="rId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42"/>
    <w:bookmarkStart w:id="358" w:name="facetas"/>
    <w:p>
      <w:pPr>
        <w:pStyle w:val="Heading5"/>
      </w:pPr>
      <w:r>
        <w:rPr>
          <w:rStyle w:val="SectionNumber"/>
        </w:rPr>
        <w:t xml:space="preserve">9.2.11.9.2</w:t>
      </w:r>
      <w:r>
        <w:tab/>
      </w:r>
      <w:r>
        <w:t xml:space="preserve">Facetas</w:t>
      </w:r>
    </w:p>
    <w:p>
      <w:pPr>
        <w:numPr>
          <w:ilvl w:val="0"/>
          <w:numId w:val="1360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44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45" name="Picture"/>
                    <pic:cNvPicPr>
                      <a:picLocks noChangeArrowheads="1" noChangeAspect="1"/>
                    </pic:cNvPicPr>
                  </pic:nvPicPr>
                  <pic:blipFill>
                    <a:blip r:embed="rId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61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63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47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48" name="Picture"/>
                    <pic:cNvPicPr>
                      <a:picLocks noChangeArrowheads="1" noChangeAspect="1"/>
                    </pic:cNvPicPr>
                  </pic:nvPicPr>
                  <pic:blipFill>
                    <a:blip r:embed="rId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50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51" name="Picture"/>
                    <pic:cNvPicPr>
                      <a:picLocks noChangeArrowheads="1" noChangeAspect="1"/>
                    </pic:cNvPicPr>
                  </pic:nvPicPr>
                  <pic:blipFill>
                    <a:blip r:embed="rId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53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54" name="Picture"/>
                    <pic:cNvPicPr>
                      <a:picLocks noChangeArrowheads="1"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56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57" name="Picture"/>
                    <pic:cNvPicPr>
                      <a:picLocks noChangeArrowheads="1"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58"/>
    <w:bookmarkStart w:id="371" w:name="o-efeito-de-suavização-smooth"/>
    <w:p>
      <w:pPr>
        <w:pStyle w:val="Heading5"/>
      </w:pPr>
      <w:r>
        <w:rPr>
          <w:rStyle w:val="SectionNumber"/>
        </w:rPr>
        <w:t xml:space="preserve">9.2.11.9.3</w:t>
      </w:r>
      <w:r>
        <w:tab/>
      </w:r>
      <w:r>
        <w:t xml:space="preserve">O efeito de suavização smooth</w:t>
      </w:r>
    </w:p>
    <w:p>
      <w:pPr>
        <w:numPr>
          <w:ilvl w:val="0"/>
          <w:numId w:val="1364"/>
        </w:numPr>
        <w:pStyle w:val="Compact"/>
      </w:pPr>
      <w:r>
        <w:t xml:space="preserve">Trata-se de um ajuste de curva de tendência entre duas variáveis numéricas.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Usa o modelo de regressão local para gerar uma curva suavizada que melhor se ajuste aos pontos.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Na regressão local, estima-se uma função na vizinhança de cada ponto de interesse.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O efeito de suavização smooth é gerado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pelas funções (</w:t>
      </w:r>
      <w:r>
        <w:rPr>
          <w:rStyle w:val="VerbatimChar"/>
        </w:rPr>
        <w:t xml:space="preserve">geom_point()+geom_smooth()</w:t>
      </w:r>
      <w:r>
        <w:t xml:space="preserve">) com alguma semelhança ao gráfico de linhas, porém ao inves de ligar os pontos gera uma curve que se ajuste de maneira aproximada aos pontos.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Podemos adicionar outros métodos de modelagem para uma curva de suvização, atráves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 Um método comum de se utiliza é a</w:t>
      </w:r>
      <w:r>
        <w:t xml:space="preserve"> 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(</w:t>
      </w:r>
      <w:r>
        <w:rPr>
          <w:rStyle w:val="VerbatimChar"/>
        </w:rPr>
        <w:t xml:space="preserve">lm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lm, se = FALSE)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:</w:t>
      </w:r>
      <w:r>
        <w:br/>
      </w:r>
    </w:p>
    <w:p>
      <w:pPr>
        <w:numPr>
          <w:ilvl w:val="1"/>
          <w:numId w:val="1365"/>
        </w:numPr>
        <w:pStyle w:val="Compact"/>
      </w:pPr>
      <w:r>
        <w:rPr>
          <w:rStyle w:val="VerbatimChar"/>
        </w:rPr>
        <w:t xml:space="preserve">orientation</w:t>
      </w:r>
      <w:r>
        <w:br/>
      </w:r>
      <w:r>
        <w:t xml:space="preserve">Define a orientação, define se o ajuste deve ser feito ao longo do eixo y ao invés do eixo x.</w:t>
      </w:r>
      <w:r>
        <w:br/>
      </w:r>
      <w:r>
        <w:t xml:space="preserve">Ex:</w:t>
      </w:r>
      <w:r>
        <w:t xml:space="preserve"> </w:t>
      </w:r>
      <w:r>
        <w:rPr>
          <w:rStyle w:val="VerbatimChar"/>
        </w:rPr>
        <w:t xml:space="preserve">orientation = "y"</w:t>
      </w:r>
      <w:r>
        <w:br/>
      </w:r>
    </w:p>
    <w:p>
      <w:pPr>
        <w:numPr>
          <w:ilvl w:val="1"/>
          <w:numId w:val="1365"/>
        </w:numPr>
        <w:pStyle w:val="Compact"/>
      </w:pPr>
      <w:r>
        <w:rPr>
          <w:rStyle w:val="VerbatimChar"/>
        </w:rPr>
        <w:t xml:space="preserve">span</w:t>
      </w:r>
      <w:r>
        <w:br/>
      </w:r>
      <w:r>
        <w:t xml:space="preserve">Use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para controlar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</w:t>
      </w:r>
      <w:r>
        <w:br/>
      </w:r>
      <w:r>
        <w:t xml:space="preserve">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  <w:r>
        <w:t xml:space="preserve">-</w:t>
      </w:r>
      <w:r>
        <w:rPr>
          <w:rStyle w:val="VerbatimChar"/>
        </w:rPr>
        <w:t xml:space="preserve">method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method = lm, se = FALSE</w:t>
      </w:r>
      <w:r>
        <w:br/>
      </w:r>
    </w:p>
    <w:p>
      <w:pPr>
        <w:numPr>
          <w:ilvl w:val="1"/>
          <w:numId w:val="1365"/>
        </w:numPr>
        <w:pStyle w:val="Compact"/>
      </w:pPr>
      <w:r>
        <w:rPr>
          <w:rStyle w:val="VerbatimChar"/>
        </w:rPr>
        <w:t xml:space="preserve">se</w:t>
      </w:r>
      <w:r>
        <w:br/>
      </w:r>
      <w:r>
        <w:t xml:space="preserve">Especifica se mostra uma área de confiança em torno da linha suave (área cinza).</w:t>
      </w:r>
      <w:r>
        <w:br/>
      </w:r>
      <w:r>
        <w:t xml:space="preserve">Por default é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mostrando a área.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omite a área.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se = FALSE</w:t>
      </w:r>
      <w:r>
        <w:br/>
      </w:r>
    </w:p>
    <w:p>
      <w:r>
        <w:br w:type="page"/>
      </w:r>
    </w:p>
    <w:p>
      <w:pPr>
        <w:numPr>
          <w:ilvl w:val="0"/>
          <w:numId w:val="1366"/>
        </w:numPr>
        <w:pStyle w:val="Compact"/>
      </w:pPr>
      <w:r>
        <w:t xml:space="preserve">Exemplos - Gráficos de tendência usando a função de efeito de suavização smooth (</w:t>
      </w:r>
      <w:r>
        <w:rPr>
          <w:rStyle w:val="VerbatimChar"/>
        </w:rPr>
        <w:t xml:space="preserve">geom_point()+geom_smooth()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área cinza indicador de confiabilidade." title="" id="360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.png" id="361" name="Picture"/>
                    <pic:cNvPicPr>
                      <a:picLocks noChangeArrowheads="1" noChangeAspect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área cinza indicador de confiabilidade.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orientada no eixo y orientation = &quot;y&quot;." title="" id="363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_y.png" id="364" name="Picture"/>
                    <pic:cNvPicPr>
                      <a:picLocks noChangeArrowheads="1" noChangeAspect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orientada no eixo y</w:t>
      </w:r>
      <w:r>
        <w:t xml:space="preserve"> </w:t>
      </w:r>
      <w:r>
        <w:rPr>
          <w:rStyle w:val="VerbatimChar"/>
        </w:rPr>
        <w:t xml:space="preserve">orientation = "y"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span = 0.3 (mais sinuoso)." title="" id="366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span.png" id="367" name="Picture"/>
                    <pic:cNvPicPr>
                      <a:picLocks noChangeArrowheads="1" noChangeAspect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span = 0.3</w:t>
      </w:r>
      <w:r>
        <w:t xml:space="preserve"> </w:t>
      </w:r>
      <w:r>
        <w:t xml:space="preserve">(mais sinuoso).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method = lm, se = FALSE (regressão linear com área de confiança omitida)." title="" id="369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regressao_linear.png" id="370" name="Picture"/>
                    <pic:cNvPicPr>
                      <a:picLocks noChangeArrowheads="1" noChangeAspect="1"/>
                    </pic:cNvPicPr>
                  </pic:nvPicPr>
                  <pic:blipFill>
                    <a:blip r:embed="rId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method = lm, se = FALSE</w:t>
      </w:r>
      <w:r>
        <w:t xml:space="preserve"> </w:t>
      </w:r>
      <w:r>
        <w:t xml:space="preserve">(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com área de confiança omitida).</w:t>
      </w:r>
    </w:p>
    <w:p>
      <w:r>
        <w:br w:type="page"/>
      </w:r>
    </w:p>
    <w:bookmarkEnd w:id="371"/>
    <w:bookmarkEnd w:id="372"/>
    <w:bookmarkEnd w:id="373"/>
    <w:bookmarkStart w:id="378" w:name="assistentes-para-ggplot2"/>
    <w:p>
      <w:pPr>
        <w:pStyle w:val="Heading3"/>
      </w:pPr>
      <w:r>
        <w:rPr>
          <w:rStyle w:val="SectionNumber"/>
        </w:rPr>
        <w:t xml:space="preserve">9.2.12</w:t>
      </w:r>
      <w:r>
        <w:tab/>
      </w:r>
      <w:r>
        <w:t xml:space="preserve">Assistentes para ggplot2</w:t>
      </w:r>
    </w:p>
    <w:p>
      <w:pPr>
        <w:numPr>
          <w:ilvl w:val="0"/>
          <w:numId w:val="1367"/>
        </w:numPr>
      </w:pPr>
      <w:r>
        <w:t xml:space="preserve">Modelos do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  <w:hyperlink r:id="rId374">
        <w:r>
          <w:rPr>
            <w:rStyle w:val="Hyperlink"/>
          </w:rPr>
          <w:t xml:space="preserve">https://exts.ggplot2.tidyverse.org/gallery/</w:t>
        </w:r>
      </w:hyperlink>
    </w:p>
    <w:p>
      <w:pPr>
        <w:numPr>
          <w:ilvl w:val="0"/>
          <w:numId w:val="1367"/>
        </w:numPr>
      </w:pPr>
      <w:r>
        <w:t xml:space="preserve">Pacotes auxiliares ao ggplot: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ggThemeAssist</w:t>
      </w:r>
      <w:r>
        <w:br/>
      </w:r>
      <w:r>
        <w:t xml:space="preserve">Fornece uma interface gráfica (Addins) para editar os elementos do tema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esquisse</w:t>
      </w:r>
      <w:r>
        <w:br/>
      </w:r>
      <w:r>
        <w:t xml:space="preserve">Pacote para criação de gráficos (</w:t>
      </w:r>
      <w:r>
        <w:rPr>
          <w:rStyle w:val="VerbatimChar"/>
        </w:rPr>
        <w:t xml:space="preserve">ggplot2</w:t>
      </w:r>
      <w:r>
        <w:t xml:space="preserve">) de maneira</w:t>
      </w:r>
      <w:r>
        <w:t xml:space="preserve"> </w:t>
      </w:r>
      <w:r>
        <w:rPr>
          <w:iCs/>
          <w:i/>
        </w:rPr>
        <w:t xml:space="preserve">point and click</w:t>
      </w:r>
      <w:r>
        <w:t xml:space="preserve">.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hrbrthemes</w:t>
      </w:r>
      <w:r>
        <w:br/>
      </w:r>
      <w:r>
        <w:t xml:space="preserve">Uma compilação de temas, escalas e utilitarios extras de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incluindo uma função de verificação ortográfica para campos de rôtulos de plotagem.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ggthemes</w:t>
      </w:r>
      <w:r>
        <w:br/>
      </w:r>
      <w:r>
        <w:t xml:space="preserve">Temas adicionais para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3338546"/>
            <wp:effectExtent b="0" l="0" r="0" t="0"/>
            <wp:docPr descr="Pacotes auxiliares (ggThemeAssist e esquisse) de construção de gráfico - ggplot2 builder" title="" id="376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.png" id="377" name="Picture"/>
                    <pic:cNvPicPr>
                      <a:picLocks noChangeArrowheads="1" noChangeAspect="1"/>
                    </pic:cNvPicPr>
                  </pic:nvPicPr>
                  <pic:blipFill>
                    <a:blip r:embed="rId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Pacotes auxiliares (</w:t>
      </w:r>
      <w:r>
        <w:rPr>
          <w:rStyle w:val="VerbatimChar"/>
        </w:rPr>
        <w:t xml:space="preserve">ggThemeAssist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) de construção de gráfico - ggplot2 builder</w:t>
      </w:r>
    </w:p>
    <w:p>
      <w:r>
        <w:br w:type="page"/>
      </w:r>
    </w:p>
    <w:bookmarkEnd w:id="378"/>
    <w:bookmarkEnd w:id="379"/>
    <w:bookmarkEnd w:id="380"/>
    <w:bookmarkStart w:id="422" w:name="cap.-8---limpeza-rápida-nos-dados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CAP. 8 - LIMPEZA RÁPIDA NOS DADOS</w:t>
      </w:r>
    </w:p>
    <w:bookmarkStart w:id="381" w:name="pactoes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Pactoes</w:t>
      </w:r>
    </w:p>
    <w:p>
      <w:pPr>
        <w:numPr>
          <w:ilvl w:val="0"/>
          <w:numId w:val="1369"/>
        </w:numPr>
        <w:pStyle w:val="Compact"/>
      </w:pPr>
      <w:r>
        <w:rPr>
          <w:rStyle w:val="VerbatimChar"/>
        </w:rPr>
        <w:t xml:space="preserve">janitor</w:t>
      </w:r>
      <w:r>
        <w:br/>
      </w:r>
      <w:r>
        <w:t xml:space="preserve">Projetado para inspeção e limpeza de 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  <w:r>
        <w:t xml:space="preserve">.</w:t>
      </w:r>
      <w:r>
        <w:br/>
      </w:r>
    </w:p>
    <w:bookmarkEnd w:id="381"/>
    <w:bookmarkStart w:id="382" w:name="dados-sujos"/>
    <w:p>
      <w:pPr>
        <w:pStyle w:val="Heading2"/>
      </w:pPr>
      <w:r>
        <w:rPr>
          <w:rStyle w:val="SectionNumber"/>
        </w:rPr>
        <w:t xml:space="preserve">10.2</w:t>
      </w:r>
      <w:r>
        <w:tab/>
      </w:r>
      <w:r>
        <w:t xml:space="preserve">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</w:p>
    <w:p>
      <w:pPr>
        <w:numPr>
          <w:ilvl w:val="0"/>
          <w:numId w:val="1370"/>
        </w:numPr>
        <w:pStyle w:val="Compact"/>
      </w:pPr>
      <w:r>
        <w:t xml:space="preserve">Dados que podem apresentam diversos problemas ao utilizar dados abertos ou quando várias pessoas digitaram os dados.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Registros que necessitam de ajustes antes de sua análise.</w:t>
      </w:r>
      <w:r>
        <w:br/>
      </w:r>
    </w:p>
    <w:p>
      <w:r>
        <w:br w:type="page"/>
      </w:r>
    </w:p>
    <w:bookmarkEnd w:id="382"/>
    <w:bookmarkStart w:id="421" w:name="principais-funções-janitor"/>
    <w:p>
      <w:pPr>
        <w:pStyle w:val="Heading2"/>
      </w:pPr>
      <w:r>
        <w:rPr>
          <w:rStyle w:val="SectionNumber"/>
        </w:rPr>
        <w:t xml:space="preserve">10.3</w:t>
      </w:r>
      <w:r>
        <w:tab/>
      </w:r>
      <w:r>
        <w:t xml:space="preserve">Principais funções</w:t>
      </w:r>
      <w:r>
        <w:t xml:space="preserve"> </w:t>
      </w:r>
      <w:r>
        <w:rPr>
          <w:rStyle w:val="VerbatimChar"/>
        </w:rPr>
        <w:t xml:space="preserve">janitor</w:t>
      </w:r>
    </w:p>
    <w:bookmarkStart w:id="383" w:name="X8c806ad3211b6828983f305ab0fe087c35a2823"/>
    <w:p>
      <w:pPr>
        <w:pStyle w:val="Heading3"/>
      </w:pPr>
      <w:r>
        <w:rPr>
          <w:rStyle w:val="SectionNumber"/>
        </w:rPr>
        <w:t xml:space="preserve">10.3.1</w:t>
      </w:r>
      <w:r>
        <w:tab/>
      </w:r>
      <w:r>
        <w:t xml:space="preserve">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clean_names()</w:t>
      </w:r>
    </w:p>
    <w:p>
      <w:pPr>
        <w:numPr>
          <w:ilvl w:val="0"/>
          <w:numId w:val="1371"/>
        </w:numPr>
      </w:pPr>
      <w:r>
        <w:t xml:space="preserve">Manipulação de nomes problematicos de variáveis (</w:t>
      </w:r>
      <w:r>
        <w:rPr>
          <w:rStyle w:val="VerbatimChar"/>
        </w:rPr>
        <w:t xml:space="preserve">clean_names()</w:t>
      </w:r>
      <w:r>
        <w:t xml:space="preserve">).</w:t>
      </w:r>
      <w:r>
        <w:br/>
      </w:r>
    </w:p>
    <w:p>
      <w:pPr>
        <w:numPr>
          <w:ilvl w:val="0"/>
          <w:numId w:val="1371"/>
        </w:numPr>
      </w:pPr>
      <w:r>
        <w:t xml:space="preserve">O que a função</w:t>
      </w:r>
      <w:r>
        <w:t xml:space="preserve"> </w:t>
      </w:r>
      <w:r>
        <w:rPr>
          <w:rStyle w:val="VerbatimChar"/>
        </w:rPr>
        <w:t xml:space="preserve">clean.names()</w:t>
      </w:r>
      <w:r>
        <w:t xml:space="preserve"> </w:t>
      </w:r>
      <w:r>
        <w:t xml:space="preserve">faz?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Retorna nomes somente com letras em caixa baixa e com “_” como separador.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Manipula caracteres especiais e espaços.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Inclui números para nomes duplicados.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Converte o símbolo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 </w:t>
      </w:r>
      <w:r>
        <w:t xml:space="preserve">para</w:t>
      </w:r>
      <w:r>
        <w:t xml:space="preserve"> </w:t>
      </w:r>
      <w:r>
        <w:t xml:space="preserve">“</w:t>
      </w:r>
      <w:r>
        <w:t xml:space="preserve">percent</w:t>
      </w:r>
      <w:r>
        <w:t xml:space="preserve">”</w:t>
      </w:r>
      <w:r>
        <w:t xml:space="preserve"> </w:t>
      </w:r>
      <w:r>
        <w:t xml:space="preserve">preservando o sentido.</w:t>
      </w:r>
      <w:r>
        <w:br/>
      </w:r>
    </w:p>
    <w:p>
      <w:pPr>
        <w:numPr>
          <w:ilvl w:val="0"/>
          <w:numId w:val="1371"/>
        </w:numPr>
      </w:pPr>
      <w:r>
        <w:t xml:space="preserve">Existe um função no pacote básico do R que também faz limpeza de nomes (corrige nomes)</w:t>
      </w:r>
      <w:r>
        <w:t xml:space="preserve"> </w:t>
      </w:r>
      <w:r>
        <w:rPr>
          <w:rStyle w:val="VerbatimChar"/>
        </w:rPr>
        <w:t xml:space="preserve">make.names()</w:t>
      </w:r>
      <w:r>
        <w:t xml:space="preserve">. Porém ela é muito básica, não sendo assim a solução ideal:</w:t>
      </w:r>
      <w:r>
        <w:br/>
      </w:r>
    </w:p>
    <w:p>
      <w:pPr>
        <w:numPr>
          <w:ilvl w:val="1"/>
          <w:numId w:val="1373"/>
        </w:numPr>
        <w:pStyle w:val="Compact"/>
      </w:pPr>
      <w:r>
        <w:t xml:space="preserve">Elimina espaços e substitui por pontos.</w:t>
      </w:r>
      <w:r>
        <w:br/>
      </w:r>
    </w:p>
    <w:p>
      <w:pPr>
        <w:numPr>
          <w:ilvl w:val="1"/>
          <w:numId w:val="1373"/>
        </w:numPr>
        <w:pStyle w:val="Compact"/>
      </w:pPr>
      <w:r>
        <w:t xml:space="preserve">Substitui símbolos por pontos.</w:t>
      </w:r>
      <w:r>
        <w:br/>
      </w:r>
    </w:p>
    <w:p>
      <w:pPr>
        <w:numPr>
          <w:ilvl w:val="0"/>
          <w:numId w:val="1371"/>
        </w:numPr>
      </w:pPr>
      <w:r>
        <w:t xml:space="preserve">Exemplo - 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dfp &lt;- as.data.frame(matrix(ncol = 6))</w:t>
      </w:r>
      <w:r>
        <w:br/>
      </w:r>
      <w:r>
        <w:rPr>
          <w:rStyle w:val="VerbatimChar"/>
        </w:rPr>
        <w:t xml:space="preserve">names(dfp) &lt;- c("OriGem",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"% de acertos",</w:t>
      </w:r>
      <w:r>
        <w:br/>
      </w:r>
      <w:r>
        <w:rPr>
          <w:rStyle w:val="VerbatimChar"/>
        </w:rPr>
        <w:t xml:space="preserve">                "R!$@$&amp;*",</w:t>
      </w:r>
      <w:r>
        <w:br/>
      </w:r>
      <w:r>
        <w:rPr>
          <w:rStyle w:val="VerbatimChar"/>
        </w:rPr>
        <w:t xml:space="preserve">                "")</w:t>
      </w:r>
      <w:r>
        <w:br/>
      </w:r>
      <w:r>
        <w:rPr>
          <w:rStyle w:val="VerbatimChar"/>
        </w:rPr>
        <w:t xml:space="preserve">dfp</w:t>
      </w:r>
      <w:r>
        <w:br/>
      </w:r>
      <w:r>
        <w:rPr>
          <w:rStyle w:val="VerbatimChar"/>
        </w:rPr>
        <w:t xml:space="preserve">#OriGem REPETE REPETE % de acertos R!$@$&amp;*   </w:t>
      </w:r>
      <w:r>
        <w:br/>
      </w:r>
      <w:r>
        <w:rPr>
          <w:rStyle w:val="VerbatimChar"/>
        </w:rPr>
        <w:t xml:space="preserve">#1     NA     NA     NA           NA      NA NA</w:t>
      </w:r>
      <w:r>
        <w:br/>
      </w:r>
      <w:r>
        <w:br/>
      </w:r>
      <w:r>
        <w:rPr>
          <w:rStyle w:val="VerbatimChar"/>
        </w:rPr>
        <w:t xml:space="preserve">#Limpando nomes</w:t>
      </w:r>
      <w:r>
        <w:br/>
      </w:r>
      <w:r>
        <w:rPr>
          <w:rStyle w:val="VerbatimChar"/>
        </w:rPr>
        <w:t xml:space="preserve">clean_names(dfp)</w:t>
      </w:r>
      <w:r>
        <w:br/>
      </w:r>
      <w:r>
        <w:rPr>
          <w:rStyle w:val="VerbatimChar"/>
        </w:rPr>
        <w:t xml:space="preserve">#ori_gem repete repete_2 percent_de_acertos  r  x</w:t>
      </w:r>
      <w:r>
        <w:br/>
      </w:r>
      <w:r>
        <w:rPr>
          <w:rStyle w:val="VerbatimChar"/>
        </w:rPr>
        <w:t xml:space="preserve">#1      NA     NA       NA                 NA NA NA</w:t>
      </w:r>
      <w:r>
        <w:br/>
      </w:r>
      <w:r>
        <w:br/>
      </w:r>
      <w:r>
        <w:rPr>
          <w:rStyle w:val="VerbatimChar"/>
        </w:rPr>
        <w:t xml:space="preserve">#Comparando com a função básica do R make.names</w:t>
      </w:r>
      <w:r>
        <w:br/>
      </w:r>
      <w:r>
        <w:rPr>
          <w:rStyle w:val="VerbatimChar"/>
        </w:rPr>
        <w:t xml:space="preserve">make.names(names(dfp))</w:t>
      </w:r>
      <w:r>
        <w:br/>
      </w:r>
      <w:r>
        <w:rPr>
          <w:rStyle w:val="VerbatimChar"/>
        </w:rPr>
        <w:t xml:space="preserve">#[1] "OriGem"        "REPETE"        "REPETE"        "X..de.acertos"</w:t>
      </w:r>
      <w:r>
        <w:br/>
      </w:r>
      <w:r>
        <w:rPr>
          <w:rStyle w:val="VerbatimChar"/>
        </w:rPr>
        <w:t xml:space="preserve">#[5] "R......"       "X"  </w:t>
      </w:r>
    </w:p>
    <w:p>
      <w:r>
        <w:br w:type="page"/>
      </w:r>
    </w:p>
    <w:bookmarkEnd w:id="383"/>
    <w:bookmarkStart w:id="384" w:name="remova-colunas-ou-linhas-inútes"/>
    <w:p>
      <w:pPr>
        <w:pStyle w:val="Heading3"/>
      </w:pPr>
      <w:r>
        <w:rPr>
          <w:rStyle w:val="SectionNumber"/>
        </w:rPr>
        <w:t xml:space="preserve">10.3.2</w:t>
      </w:r>
      <w:r>
        <w:tab/>
      </w:r>
      <w:r>
        <w:t xml:space="preserve">Remova colunas ou linhas inútes</w:t>
      </w:r>
    </w:p>
    <w:p>
      <w:pPr>
        <w:numPr>
          <w:ilvl w:val="0"/>
          <w:numId w:val="1374"/>
        </w:numPr>
        <w:pStyle w:val="Compact"/>
      </w:pPr>
      <w:r>
        <w:t xml:space="preserve">Funções:</w:t>
      </w:r>
      <w:r>
        <w:br/>
      </w:r>
    </w:p>
    <w:p>
      <w:pPr>
        <w:numPr>
          <w:ilvl w:val="1"/>
          <w:numId w:val="1375"/>
        </w:numPr>
        <w:pStyle w:val="Compact"/>
      </w:pPr>
      <w:r>
        <w:rPr>
          <w:rStyle w:val="VerbatimChar"/>
        </w:rPr>
        <w:t xml:space="preserve">remove_constant()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remove as colunas constantes.</w:t>
      </w:r>
      <w:r>
        <w:br/>
      </w:r>
    </w:p>
    <w:p>
      <w:pPr>
        <w:numPr>
          <w:ilvl w:val="1"/>
          <w:numId w:val="1375"/>
        </w:numPr>
        <w:pStyle w:val="Compact"/>
      </w:pPr>
      <w:r>
        <w:rPr>
          <w:rStyle w:val="VerbatimChar"/>
        </w:rPr>
        <w:t xml:space="preserve">remove_empty()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 </w:t>
      </w:r>
      <w:r>
        <w:t xml:space="preserve">remove valores vazios (</w:t>
      </w:r>
      <w:r>
        <w:rPr>
          <w:iCs/>
          <w:i/>
        </w:rPr>
        <w:t xml:space="preserve">NA</w:t>
      </w:r>
      <w:r>
        <w:t xml:space="preserve">), tanto colunas quanto linhas.</w:t>
      </w:r>
      <w:r>
        <w:br/>
      </w:r>
      <w:r>
        <w:t xml:space="preserve">Sem especificar remove colunas e linhas.</w:t>
      </w:r>
      <w:r>
        <w:br/>
      </w:r>
    </w:p>
    <w:p>
      <w:pPr>
        <w:numPr>
          <w:ilvl w:val="2"/>
          <w:numId w:val="1376"/>
        </w:numPr>
        <w:pStyle w:val="Compact"/>
      </w:pPr>
      <w:r>
        <w:rPr>
          <w:rStyle w:val="VerbatimChar"/>
        </w:rPr>
        <w:t xml:space="preserve">which = "rows"</w:t>
      </w:r>
      <w:r>
        <w:br/>
      </w:r>
      <w:r>
        <w:t xml:space="preserve">remover linhas vazias.</w:t>
      </w:r>
      <w:r>
        <w:br/>
      </w:r>
    </w:p>
    <w:p>
      <w:pPr>
        <w:numPr>
          <w:ilvl w:val="2"/>
          <w:numId w:val="1376"/>
        </w:numPr>
        <w:pStyle w:val="Compact"/>
      </w:pPr>
      <w:r>
        <w:rPr>
          <w:rStyle w:val="VerbatimChar"/>
        </w:rPr>
        <w:t xml:space="preserve">which = "cols"</w:t>
      </w:r>
      <w:r>
        <w:br/>
      </w:r>
      <w:r>
        <w:t xml:space="preserve">remover colunas vazias.</w:t>
      </w:r>
      <w:r>
        <w:br/>
      </w:r>
    </w:p>
    <w:p>
      <w:r>
        <w:br w:type="page"/>
      </w:r>
    </w:p>
    <w:p>
      <w:pPr>
        <w:numPr>
          <w:ilvl w:val="0"/>
          <w:numId w:val="1377"/>
        </w:numPr>
        <w:pStyle w:val="Compact"/>
      </w:pPr>
      <w:r>
        <w:t xml:space="preserve">Exemplos - Eliminando colunas e/ou linhas com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#Criando dataframe</w:t>
      </w:r>
      <w:r>
        <w:br/>
      </w:r>
      <w:r>
        <w:rPr>
          <w:rStyle w:val="VerbatimChar"/>
        </w:rPr>
        <w:t xml:space="preserve">dt &lt;- data.frame(x,y,z,vazia)</w:t>
      </w:r>
      <w:r>
        <w:br/>
      </w:r>
      <w:r>
        <w:rPr>
          <w:rStyle w:val="VerbatimChar"/>
        </w:rPr>
        <w:t xml:space="preserve">dt</w:t>
      </w:r>
      <w:r>
        <w:br/>
      </w:r>
      <w:r>
        <w:br/>
      </w:r>
      <w:r>
        <w:rPr>
          <w:rStyle w:val="VerbatimChar"/>
        </w:rPr>
        <w:t xml:space="preserve">#Elimina coluna com valores constantes - remove_constant()</w:t>
      </w:r>
      <w:r>
        <w:br/>
      </w:r>
      <w:r>
        <w:rPr>
          <w:rStyle w:val="VerbatimChar"/>
        </w:rPr>
        <w:t xml:space="preserve">#Remove colunas y e vazia</w:t>
      </w:r>
      <w:r>
        <w:br/>
      </w:r>
      <w:r>
        <w:rPr>
          <w:rStyle w:val="VerbatimChar"/>
        </w:rPr>
        <w:t xml:space="preserve">dt_clean1 &lt;- remove_constant(dt)</w:t>
      </w:r>
      <w:r>
        <w:br/>
      </w:r>
      <w:r>
        <w:rPr>
          <w:rStyle w:val="VerbatimChar"/>
        </w:rPr>
        <w:t xml:space="preserve">dt_clean1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9  &lt;NA&gt; NA</w:t>
      </w:r>
      <w:r>
        <w:br/>
      </w:r>
      <w:r>
        <w:rPr>
          <w:rStyle w:val="VerbatimChar"/>
        </w:rPr>
        <w:t xml:space="preserve">10    a NA</w:t>
      </w:r>
      <w:r>
        <w:br/>
      </w:r>
      <w:r>
        <w:br/>
      </w:r>
      <w:r>
        <w:rPr>
          <w:rStyle w:val="VerbatimChar"/>
        </w:rPr>
        <w:t xml:space="preserve">#Eliminando as linhas vazias - remove_empty()</w:t>
      </w:r>
      <w:r>
        <w:br/>
      </w:r>
      <w:r>
        <w:rPr>
          <w:rStyle w:val="VerbatimChar"/>
        </w:rPr>
        <w:t xml:space="preserve">#Remove linha 9, sem valores</w:t>
      </w:r>
      <w:r>
        <w:br/>
      </w:r>
      <w:r>
        <w:rPr>
          <w:rStyle w:val="VerbatimChar"/>
        </w:rPr>
        <w:t xml:space="preserve">dt_clean2 &lt;- remove_empty(dt_clean1)</w:t>
      </w:r>
      <w:r>
        <w:br/>
      </w:r>
      <w:r>
        <w:rPr>
          <w:rStyle w:val="VerbatimChar"/>
        </w:rPr>
        <w:t xml:space="preserve">dt_clean2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10    a NA</w:t>
      </w:r>
    </w:p>
    <w:p>
      <w:r>
        <w:br w:type="page"/>
      </w:r>
    </w:p>
    <w:bookmarkEnd w:id="384"/>
    <w:bookmarkStart w:id="385" w:name="substitua-valores-perdidos---mice"/>
    <w:p>
      <w:pPr>
        <w:pStyle w:val="Heading3"/>
      </w:pPr>
      <w:r>
        <w:rPr>
          <w:rStyle w:val="SectionNumber"/>
        </w:rPr>
        <w:t xml:space="preserve">10.3.3</w:t>
      </w:r>
      <w:r>
        <w:tab/>
      </w:r>
      <w:r>
        <w:t xml:space="preserve">Substitua valores perdidos -</w:t>
      </w:r>
      <w:r>
        <w:t xml:space="preserve"> </w:t>
      </w:r>
      <w:r>
        <w:rPr>
          <w:rStyle w:val="VerbatimChar"/>
        </w:rPr>
        <w:t xml:space="preserve">mice()</w:t>
      </w:r>
    </w:p>
    <w:p>
      <w:pPr>
        <w:numPr>
          <w:ilvl w:val="0"/>
          <w:numId w:val="1378"/>
        </w:numPr>
      </w:pPr>
      <w:r>
        <w:t xml:space="preserve">Apesar do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auxilia a eliminar linhas e colunas com valores perdidas, caso necessite substituir tais valores, 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ajuda nessa tarefas, usando técnica de imputação de valores (</w:t>
      </w:r>
      <w:r>
        <w:rPr>
          <w:iCs/>
          <w:i/>
        </w:rPr>
        <w:t xml:space="preserve">Multivariate Imputation by Chained Equations</w:t>
      </w:r>
      <w:r>
        <w:t xml:space="preserve">), que levam em conta o tipo de variável, produzindo a substituição dos valores pedidos.</w:t>
      </w:r>
      <w:r>
        <w:br/>
      </w:r>
      <w:r>
        <w:rPr>
          <w:rStyle w:val="VerbatimChar"/>
        </w:rPr>
        <w:t xml:space="preserve">install.packages("mice")</w:t>
      </w:r>
      <w:r>
        <w:br/>
      </w:r>
    </w:p>
    <w:p>
      <w:pPr>
        <w:numPr>
          <w:ilvl w:val="0"/>
          <w:numId w:val="1378"/>
        </w:numPr>
      </w:pPr>
      <w:r>
        <w:t xml:space="preserve">Problema (erro) no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para versão do</w:t>
      </w:r>
      <w:r>
        <w:t xml:space="preserve"> </w:t>
      </w:r>
      <w:r>
        <w:rPr>
          <w:rStyle w:val="VerbatimChar"/>
        </w:rPr>
        <w:t xml:space="preserve">R 4.3.1</w:t>
      </w:r>
      <w:r>
        <w:t xml:space="preserve">.</w:t>
      </w:r>
      <w:r>
        <w:br/>
      </w:r>
    </w:p>
    <w:p>
      <w:pPr>
        <w:numPr>
          <w:ilvl w:val="0"/>
          <w:numId w:val="1378"/>
        </w:numPr>
      </w:pPr>
      <w:r>
        <w:t xml:space="preserve">Exemplo - Substituição de valores perdidos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r>
        <w:br w:type="page"/>
      </w:r>
    </w:p>
    <w:bookmarkEnd w:id="385"/>
    <w:bookmarkStart w:id="389" w:name="X98a29cdab943da7b187857f46df55a8cd548bb9"/>
    <w:p>
      <w:pPr>
        <w:pStyle w:val="Heading3"/>
      </w:pPr>
      <w:r>
        <w:rPr>
          <w:rStyle w:val="SectionNumber"/>
        </w:rPr>
        <w:t xml:space="preserve">10.3.4</w:t>
      </w:r>
      <w:r>
        <w:tab/>
      </w:r>
      <w:r>
        <w:t xml:space="preserve">Produzindo tabelas de frequência para uma variável -</w:t>
      </w:r>
      <w:r>
        <w:t xml:space="preserve"> </w:t>
      </w:r>
      <w:r>
        <w:rPr>
          <w:rStyle w:val="VerbatimChar"/>
        </w:rPr>
        <w:t xml:space="preserve">taby()</w:t>
      </w:r>
    </w:p>
    <w:p>
      <w:pPr>
        <w:numPr>
          <w:ilvl w:val="0"/>
          <w:numId w:val="1379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uma versão melhorada da função</w:t>
      </w:r>
      <w:r>
        <w:t xml:space="preserve"> </w:t>
      </w:r>
      <w:r>
        <w:rPr>
          <w:rStyle w:val="VerbatimChar"/>
        </w:rPr>
        <w:t xml:space="preserve">table()</w:t>
      </w:r>
      <w:r>
        <w:t xml:space="preserve">, do pacote base do R.</w:t>
      </w:r>
      <w:r>
        <w:br/>
      </w:r>
    </w:p>
    <w:p>
      <w:pPr>
        <w:numPr>
          <w:ilvl w:val="0"/>
          <w:numId w:val="1379"/>
        </w:numPr>
        <w:pStyle w:val="Compact"/>
      </w:pPr>
      <w:r>
        <w:t xml:space="preserve">Diferenças:</w:t>
      </w:r>
      <w:r>
        <w:br/>
      </w:r>
    </w:p>
    <w:p>
      <w:pPr>
        <w:numPr>
          <w:ilvl w:val="1"/>
          <w:numId w:val="1380"/>
        </w:numPr>
        <w:pStyle w:val="Compact"/>
      </w:pPr>
      <w:r>
        <w:t xml:space="preserve">Retorna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que pode ser melhorado e impresso com</w:t>
      </w:r>
      <w:r>
        <w:t xml:space="preserve"> </w:t>
      </w:r>
      <w:r>
        <w:rPr>
          <w:rStyle w:val="VerbatimChar"/>
        </w:rPr>
        <w:t xml:space="preserve">kable()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knitr</w:t>
      </w:r>
      <w:r>
        <w:t xml:space="preserve">.</w:t>
      </w:r>
      <w:r>
        <w:br/>
      </w:r>
    </w:p>
    <w:p>
      <w:pPr>
        <w:numPr>
          <w:ilvl w:val="1"/>
          <w:numId w:val="1380"/>
        </w:numPr>
        <w:pStyle w:val="Compact"/>
      </w:pPr>
      <w:r>
        <w:t xml:space="preserve">Calcula porcentagens automaticamente (porcentagem total e porcentagem valida, sem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</w:p>
    <w:p>
      <w:pPr>
        <w:numPr>
          <w:ilvl w:val="1"/>
          <w:numId w:val="1380"/>
        </w:numPr>
        <w:pStyle w:val="Compact"/>
      </w:pPr>
      <w:r>
        <w:t xml:space="preserve">Pode opcionalmente exibir valores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380"/>
        </w:numPr>
        <w:pStyle w:val="Compact"/>
      </w:pPr>
      <w:r>
        <w:t xml:space="preserve">Quando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ocorre, uma coluna adicional</w:t>
      </w:r>
      <w:r>
        <w:t xml:space="preserve"> </w:t>
      </w:r>
      <w:r>
        <w:rPr>
          <w:rStyle w:val="VerbatimChar"/>
        </w:rPr>
        <w:t xml:space="preserve">valid_percent</w:t>
      </w:r>
      <w:r>
        <w:t xml:space="preserve"> </w:t>
      </w:r>
      <w:r>
        <w:t xml:space="preserve">(porcentagem valida) é adicionada.</w:t>
      </w:r>
      <w:r>
        <w:br/>
      </w:r>
    </w:p>
    <w:p>
      <w:pPr>
        <w:numPr>
          <w:ilvl w:val="1"/>
          <w:numId w:val="1380"/>
        </w:numPr>
        <w:pStyle w:val="Compact"/>
      </w:pPr>
      <w:r>
        <w:t xml:space="preserve">Pode opcionalmente ordernar as contagens (frequência).</w:t>
      </w:r>
      <w:r>
        <w:br/>
      </w:r>
    </w:p>
    <w:p>
      <w:pPr>
        <w:numPr>
          <w:ilvl w:val="1"/>
          <w:numId w:val="1380"/>
        </w:numPr>
        <w:pStyle w:val="Compact"/>
      </w:pPr>
      <w:r>
        <w:t xml:space="preserve">Pode ser usado com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1"/>
          <w:numId w:val="1380"/>
        </w:numPr>
        <w:pStyle w:val="Compact"/>
      </w:pPr>
      <w:r>
        <w:t xml:space="preserve">Quando a variável for do tipo categórica, os valores perdidos são contabilizados na tabela.</w:t>
      </w:r>
      <w:r>
        <w:br/>
      </w:r>
    </w:p>
    <w:p>
      <w:pPr>
        <w:pStyle w:val="CaptionedFigure"/>
      </w:pPr>
      <w:r>
        <w:drawing>
          <wp:inline>
            <wp:extent cx="2667000" cy="1458515"/>
            <wp:effectExtent b="0" l="0" r="0" t="0"/>
            <wp:docPr descr="Exemplo tabela de frequência de uma variável." title="" id="387" name="Picture"/>
            <a:graphic>
              <a:graphicData uri="http://schemas.openxmlformats.org/drawingml/2006/picture">
                <pic:pic>
                  <pic:nvPicPr>
                    <pic:cNvPr descr="./Cap8-Limpeza_dados/Imagens/freq_uma_variavel.png" id="388" name="Picture"/>
                    <pic:cNvPicPr>
                      <a:picLocks noChangeArrowheads="1" noChangeAspect="1"/>
                    </pic:cNvPicPr>
                  </pic:nvPicPr>
                  <pic:blipFill>
                    <a:blip r:embed="rId3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58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de frequência de uma variável.</w:t>
      </w:r>
    </w:p>
    <w:p>
      <w:r>
        <w:br w:type="page"/>
      </w:r>
    </w:p>
    <w:p>
      <w:pPr>
        <w:numPr>
          <w:ilvl w:val="0"/>
          <w:numId w:val="1381"/>
        </w:numPr>
        <w:pStyle w:val="Compact"/>
      </w:pPr>
      <w:r>
        <w:t xml:space="preserve">Exemplo - Produzindo tabelas de frequência para uma variável (</w:t>
      </w:r>
      <w:r>
        <w:rPr>
          <w:rStyle w:val="VerbatimChar"/>
        </w:rPr>
        <w:t xml:space="preserve">taby()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#Tabela de frequência da variável x</w:t>
      </w:r>
      <w:r>
        <w:br/>
      </w:r>
      <w:r>
        <w:rPr>
          <w:rStyle w:val="VerbatimChar"/>
        </w:rPr>
        <w:t xml:space="preserve">tabyl(x, sort = TRUE)</w:t>
      </w:r>
      <w:r>
        <w:br/>
      </w:r>
      <w:r>
        <w:rPr>
          <w:rStyle w:val="VerbatimChar"/>
        </w:rPr>
        <w:t xml:space="preserve">x n percent valid_percent</w:t>
      </w:r>
      <w:r>
        <w:br/>
      </w:r>
      <w:r>
        <w:rPr>
          <w:rStyle w:val="VerbatimChar"/>
        </w:rPr>
        <w:t xml:space="preserve">a 4     0.4          0.50</w:t>
      </w:r>
      <w:r>
        <w:br/>
      </w:r>
      <w:r>
        <w:rPr>
          <w:rStyle w:val="VerbatimChar"/>
        </w:rPr>
        <w:t xml:space="preserve">b 2     0.2          0.25</w:t>
      </w:r>
      <w:r>
        <w:br/>
      </w:r>
      <w:r>
        <w:rPr>
          <w:rStyle w:val="VerbatimChar"/>
        </w:rPr>
        <w:t xml:space="preserve">c 2     0.2          0.25</w:t>
      </w:r>
      <w:r>
        <w:br/>
      </w:r>
      <w:r>
        <w:rPr>
          <w:rStyle w:val="VerbatimChar"/>
        </w:rPr>
        <w:t xml:space="preserve">&lt;NA&gt; 2     0.2            NA</w:t>
      </w:r>
      <w:r>
        <w:br/>
      </w:r>
      <w:r>
        <w:br/>
      </w:r>
      <w:r>
        <w:rPr>
          <w:rStyle w:val="VerbatimChar"/>
        </w:rPr>
        <w:t xml:space="preserve">tabyl(x) %&gt;% </w:t>
      </w:r>
      <w:r>
        <w:br/>
      </w:r>
      <w:r>
        <w:rPr>
          <w:rStyle w:val="VerbatimChar"/>
        </w:rPr>
        <w:t xml:space="preserve">  select(x, valid_percent)</w:t>
      </w:r>
      <w:r>
        <w:br/>
      </w:r>
      <w:r>
        <w:rPr>
          <w:rStyle w:val="VerbatimChar"/>
        </w:rPr>
        <w:t xml:space="preserve">x valid_percent</w:t>
      </w:r>
      <w:r>
        <w:br/>
      </w:r>
      <w:r>
        <w:rPr>
          <w:rStyle w:val="VerbatimChar"/>
        </w:rPr>
        <w:t xml:space="preserve">a          0.50</w:t>
      </w:r>
      <w:r>
        <w:br/>
      </w:r>
      <w:r>
        <w:rPr>
          <w:rStyle w:val="VerbatimChar"/>
        </w:rPr>
        <w:t xml:space="preserve">b          0.25</w:t>
      </w:r>
      <w:r>
        <w:br/>
      </w:r>
      <w:r>
        <w:rPr>
          <w:rStyle w:val="VerbatimChar"/>
        </w:rPr>
        <w:t xml:space="preserve">c          0.25</w:t>
      </w:r>
      <w:r>
        <w:br/>
      </w:r>
      <w:r>
        <w:rPr>
          <w:rStyle w:val="VerbatimChar"/>
        </w:rPr>
        <w:t xml:space="preserve">&lt;NA&gt;            NA</w:t>
      </w:r>
    </w:p>
    <w:p>
      <w:r>
        <w:br w:type="page"/>
      </w:r>
    </w:p>
    <w:bookmarkEnd w:id="389"/>
    <w:bookmarkStart w:id="395" w:name="tabulação-cruzada---tabyl"/>
    <w:p>
      <w:pPr>
        <w:pStyle w:val="Heading3"/>
      </w:pPr>
      <w:r>
        <w:rPr>
          <w:rStyle w:val="SectionNumber"/>
        </w:rPr>
        <w:t xml:space="preserve">10.3.5</w:t>
      </w:r>
      <w:r>
        <w:tab/>
      </w:r>
      <w:r>
        <w:t xml:space="preserve">Tabulação cruzada -</w:t>
      </w:r>
      <w:r>
        <w:t xml:space="preserve"> </w:t>
      </w:r>
      <w:r>
        <w:rPr>
          <w:rStyle w:val="VerbatimChar"/>
        </w:rPr>
        <w:t xml:space="preserve">tabyl()</w:t>
      </w:r>
    </w:p>
    <w:bookmarkStart w:id="393" w:name="tabulação-cruzada"/>
    <w:p>
      <w:pPr>
        <w:pStyle w:val="Heading4"/>
      </w:pPr>
      <w:r>
        <w:rPr>
          <w:rStyle w:val="SectionNumber"/>
        </w:rPr>
        <w:t xml:space="preserve">10.3.5.1</w:t>
      </w:r>
      <w:r>
        <w:tab/>
      </w:r>
      <w:r>
        <w:t xml:space="preserve">Tabulação cruzada</w:t>
      </w:r>
    </w:p>
    <w:p>
      <w:pPr>
        <w:numPr>
          <w:ilvl w:val="0"/>
          <w:numId w:val="1382"/>
        </w:numPr>
        <w:pStyle w:val="Compact"/>
      </w:pPr>
      <w:r>
        <w:t xml:space="preserve">As tabelas de tabulação cruzada (tabelas de contigência) exibem o relacionamento entre duas variáveis categóricas (nominais ou ordinais). O tamanho da tabela é determinado pelo número de valores distintos para cada variável, com cada célula na tabela representando uma combinação exclusiva de valores.</w:t>
      </w:r>
      <w:r>
        <w:br/>
      </w:r>
    </w:p>
    <w:p>
      <w:pPr>
        <w:numPr>
          <w:ilvl w:val="0"/>
          <w:numId w:val="1382"/>
        </w:numPr>
        <w:pStyle w:val="Compact"/>
      </w:pPr>
      <w:r>
        <w:t xml:space="preserve">Exemplo didático:</w:t>
      </w:r>
      <w:r>
        <w:br/>
      </w:r>
      <w:r>
        <w:t xml:space="preserve">Numa tabela onde temos duas colunas (x e y), a tabulação cruzada é a incidência (frequência) de ocorrências de x em y.</w:t>
      </w:r>
      <w:r>
        <w:br/>
      </w:r>
      <w:r>
        <w:t xml:space="preserve">Logo, para tornar uma tabela em tabulação cruzada o</w:t>
      </w:r>
      <w:r>
        <w:t xml:space="preserve"> </w:t>
      </w:r>
      <w:r>
        <w:rPr>
          <w:bCs/>
          <w:b/>
        </w:rPr>
        <w:t xml:space="preserve">x</w:t>
      </w:r>
      <w:r>
        <w:t xml:space="preserve"> </w:t>
      </w:r>
      <w:r>
        <w:t xml:space="preserve">mantém-se coluna e os valores de</w:t>
      </w:r>
      <w:r>
        <w:t xml:space="preserve"> </w:t>
      </w:r>
      <w:r>
        <w:rPr>
          <w:bCs/>
          <w:b/>
        </w:rPr>
        <w:t xml:space="preserve">y</w:t>
      </w:r>
      <w:r>
        <w:t xml:space="preserve"> </w:t>
      </w:r>
      <w:r>
        <w:t xml:space="preserve">passam a ser colunas, os valores da tabulação cruzada são as frequências das combinações.</w:t>
      </w:r>
      <w:r>
        <w:br/>
      </w:r>
    </w:p>
    <w:p>
      <w:pPr>
        <w:pStyle w:val="CaptionedFigure"/>
      </w:pPr>
      <w:r>
        <w:drawing>
          <wp:inline>
            <wp:extent cx="5334000" cy="1465926"/>
            <wp:effectExtent b="0" l="0" r="0" t="0"/>
            <wp:docPr descr="Exemplo de tabulação cruzada" title="" id="391" name="Picture"/>
            <a:graphic>
              <a:graphicData uri="http://schemas.openxmlformats.org/drawingml/2006/picture">
                <pic:pic>
                  <pic:nvPicPr>
                    <pic:cNvPr descr="./Cap8-Limpeza_dados/Imagens/tabulacao_cruzada.jpg" id="392" name="Picture"/>
                    <pic:cNvPicPr>
                      <a:picLocks noChangeArrowheads="1" noChangeAspect="1"/>
                    </pic:cNvPicPr>
                  </pic:nvPicPr>
                  <pic:blipFill>
                    <a:blip r:embed="rId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5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tabulação cruzada</w:t>
      </w:r>
    </w:p>
    <w:bookmarkEnd w:id="393"/>
    <w:bookmarkStart w:id="394" w:name="função-tabyl-para-tabulação-cruzada"/>
    <w:p>
      <w:pPr>
        <w:pStyle w:val="Heading4"/>
      </w:pPr>
      <w:r>
        <w:rPr>
          <w:rStyle w:val="SectionNumber"/>
        </w:rPr>
        <w:t xml:space="preserve">10.3.5.2</w:t>
      </w:r>
      <w:r>
        <w:tab/>
      </w:r>
      <w:r>
        <w:t xml:space="preserve">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</w:t>
      </w:r>
    </w:p>
    <w:p>
      <w:pPr>
        <w:numPr>
          <w:ilvl w:val="0"/>
          <w:numId w:val="1383"/>
        </w:numPr>
        <w:pStyle w:val="Compact"/>
      </w:pPr>
      <w:r>
        <w:t xml:space="preserve">Uma tabulação cruzada é gerada com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.</w:t>
      </w:r>
      <w:r>
        <w:br/>
      </w:r>
    </w:p>
    <w:p>
      <w:pPr>
        <w:numPr>
          <w:ilvl w:val="0"/>
          <w:numId w:val="1383"/>
        </w:numPr>
        <w:pStyle w:val="Compact"/>
      </w:pPr>
      <w:r>
        <w:t xml:space="preserve">Propriedades:</w:t>
      </w:r>
      <w:r>
        <w:br/>
      </w:r>
    </w:p>
    <w:p>
      <w:pPr>
        <w:numPr>
          <w:ilvl w:val="1"/>
          <w:numId w:val="1384"/>
        </w:numPr>
        <w:pStyle w:val="Compact"/>
      </w:pPr>
      <w:r>
        <w:t xml:space="preserve">Retorna um</w:t>
      </w:r>
      <w:r>
        <w:t xml:space="preserve"> </w:t>
      </w:r>
      <w:r>
        <w:rPr>
          <w:rStyle w:val="VerbatimChar"/>
        </w:rPr>
        <w:t xml:space="preserve">dataframe</w:t>
      </w:r>
      <w:r>
        <w:t xml:space="preserve">.</w:t>
      </w:r>
      <w:r>
        <w:br/>
      </w:r>
    </w:p>
    <w:p>
      <w:pPr>
        <w:numPr>
          <w:ilvl w:val="1"/>
          <w:numId w:val="1384"/>
        </w:numPr>
        <w:pStyle w:val="Compact"/>
      </w:pPr>
      <w:r>
        <w:t xml:space="preserve">Calcula frequências absolutas, mas é possível incluir frequências relativas por linha ou coluna.</w:t>
      </w:r>
      <w:r>
        <w:br/>
      </w:r>
    </w:p>
    <w:p>
      <w:pPr>
        <w:numPr>
          <w:ilvl w:val="1"/>
          <w:numId w:val="1384"/>
        </w:numPr>
        <w:pStyle w:val="Compact"/>
      </w:pPr>
      <w:r>
        <w:t xml:space="preserve">Também é possível incluir as frequências em forma de porcentagem.</w:t>
      </w:r>
      <w:r>
        <w:br/>
      </w:r>
    </w:p>
    <w:p>
      <w:pPr>
        <w:numPr>
          <w:ilvl w:val="1"/>
          <w:numId w:val="1384"/>
        </w:numPr>
        <w:pStyle w:val="Compact"/>
      </w:pPr>
      <w:r>
        <w:t xml:space="preserve">Pode (opcionalmente) mostrar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(</w:t>
      </w:r>
      <w:r>
        <w:t xml:space="preserve">“</w:t>
      </w:r>
      <w:r>
        <w:rPr>
          <w:rStyle w:val="VerbatimChar"/>
        </w:rPr>
        <w:t xml:space="preserve">show_na = F</w:t>
      </w:r>
      <w:r>
        <w:t xml:space="preserve">”</w:t>
      </w:r>
      <w:r>
        <w:t xml:space="preserve"> </w:t>
      </w:r>
      <w:r>
        <w:t xml:space="preserve">exclui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  <w:r>
        <w:t xml:space="preserve">Ex.:</w:t>
      </w:r>
      <w:r>
        <w:rPr>
          <w:rStyle w:val="VerbatimChar"/>
        </w:rPr>
        <w:t xml:space="preserve">tabyl(dt,x,y, show_na = F)</w:t>
      </w:r>
      <w:r>
        <w:br/>
      </w:r>
    </w:p>
    <w:p>
      <w:pPr>
        <w:numPr>
          <w:ilvl w:val="0"/>
          <w:numId w:val="138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produz resultado que só seria possível através de um conjunto de funções do sistema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 </w:t>
      </w:r>
      <w:r>
        <w:t xml:space="preserve">(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goup_by %&gt;% summarise %&gt;% mutate %&gt;% spread</w:t>
      </w:r>
      <w:r>
        <w:br/>
      </w:r>
    </w:p>
    <w:p>
      <w:r>
        <w:br w:type="page"/>
      </w:r>
    </w:p>
    <w:p>
      <w:pPr>
        <w:numPr>
          <w:ilvl w:val="0"/>
          <w:numId w:val="1385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tem um conjunto de funções para</w:t>
      </w:r>
      <w:r>
        <w:t xml:space="preserve"> </w:t>
      </w:r>
      <w:r>
        <w:rPr>
          <w:iCs/>
          <w:i/>
        </w:rPr>
        <w:t xml:space="preserve">adornar</w:t>
      </w:r>
      <w:r>
        <w:t xml:space="preserve"> </w:t>
      </w:r>
      <w:r>
        <w:t xml:space="preserve">a tabulação:</w:t>
      </w:r>
      <w:r>
        <w:br/>
      </w:r>
    </w:p>
    <w:p>
      <w:pPr>
        <w:numPr>
          <w:ilvl w:val="1"/>
          <w:numId w:val="1386"/>
        </w:numPr>
        <w:pStyle w:val="Compact"/>
      </w:pPr>
      <w:r>
        <w:rPr>
          <w:rStyle w:val="VerbatimChar"/>
        </w:rPr>
        <w:t xml:space="preserve">adorn_totals</w:t>
      </w:r>
      <w:r>
        <w:br/>
      </w:r>
      <w:r>
        <w:t xml:space="preserve">Adiciona o total por linha (</w:t>
      </w:r>
      <w:r>
        <w:rPr>
          <w:rStyle w:val="VerbatimChar"/>
        </w:rPr>
        <w:t xml:space="preserve">where = "row"</w:t>
      </w:r>
      <w:r>
        <w:t xml:space="preserve">) ou coluna (</w:t>
      </w:r>
      <w:r>
        <w:rPr>
          <w:rStyle w:val="VerbatimChar"/>
        </w:rPr>
        <w:t xml:space="preserve">where = "col"</w:t>
      </w:r>
      <w:r>
        <w:t xml:space="preserve">) ou por ambos.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tabyl(dt,col1,col2) %&gt;% adorn_totals(.)</w:t>
      </w:r>
      <w:r>
        <w:br/>
      </w:r>
    </w:p>
    <w:p>
      <w:pPr>
        <w:numPr>
          <w:ilvl w:val="1"/>
          <w:numId w:val="1386"/>
        </w:numPr>
        <w:pStyle w:val="Compact"/>
      </w:pPr>
      <w:r>
        <w:rPr>
          <w:rStyle w:val="VerbatimChar"/>
        </w:rPr>
        <w:t xml:space="preserve">adorn_percentages</w:t>
      </w:r>
      <w:r>
        <w:br/>
      </w:r>
      <w:r>
        <w:t xml:space="preserve">Calcula porcentagens com base nos totais de linha (</w:t>
      </w:r>
      <w:r>
        <w:t xml:space="preserve">“</w:t>
      </w:r>
      <w:r>
        <w:rPr>
          <w:rStyle w:val="VerbatimChar"/>
        </w:rPr>
        <w:t xml:space="preserve">row</w:t>
      </w:r>
      <w:r>
        <w:t xml:space="preserve">”</w:t>
      </w:r>
      <w:r>
        <w:t xml:space="preserve">), de coluna (</w:t>
      </w:r>
      <w:r>
        <w:t xml:space="preserve">“</w:t>
      </w:r>
      <w:r>
        <w:rPr>
          <w:rStyle w:val="VerbatimChar"/>
        </w:rPr>
        <w:t xml:space="preserve">col</w:t>
      </w:r>
      <w:r>
        <w:t xml:space="preserve">”</w:t>
      </w:r>
      <w:r>
        <w:t xml:space="preserve">) ou sobre o total geral da tabela (</w:t>
      </w:r>
      <w:r>
        <w:t xml:space="preserve">“</w:t>
      </w:r>
      <w:r>
        <w:rPr>
          <w:rStyle w:val="VerbatimChar"/>
        </w:rPr>
        <w:t xml:space="preserve">all</w:t>
      </w:r>
      <w:r>
        <w:t xml:space="preserve">”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adorn_percentages("row")</w:t>
      </w:r>
      <w:r>
        <w:br/>
      </w:r>
    </w:p>
    <w:p>
      <w:pPr>
        <w:numPr>
          <w:ilvl w:val="1"/>
          <w:numId w:val="1386"/>
        </w:numPr>
        <w:pStyle w:val="Compact"/>
      </w:pPr>
      <w:r>
        <w:rPr>
          <w:rStyle w:val="VerbatimChar"/>
        </w:rPr>
        <w:t xml:space="preserve">adorn_pct_formatting</w:t>
      </w:r>
      <w:r>
        <w:br/>
      </w:r>
      <w:r>
        <w:t xml:space="preserve">Formata as porcentagens, controlando o número de dígitos a serem exibidos e incluindo o simbolo de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386"/>
        </w:numPr>
        <w:pStyle w:val="Compact"/>
      </w:pPr>
      <w:r>
        <w:rPr>
          <w:rStyle w:val="VerbatimChar"/>
        </w:rPr>
        <w:t xml:space="preserve">adorn_rounding</w:t>
      </w:r>
      <w:r>
        <w:br/>
      </w:r>
      <w:r>
        <w:t xml:space="preserve">Produz arredondamento nos números da tabela, não deve ser usado em conjunto com</w:t>
      </w:r>
      <w:r>
        <w:t xml:space="preserve"> </w:t>
      </w:r>
      <w:r>
        <w:rPr>
          <w:rStyle w:val="VerbatimChar"/>
        </w:rPr>
        <w:t xml:space="preserve">adorn_pct_formatting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adorn_rounding(digits = 0, rounding = "half up")</w:t>
      </w:r>
      <w:r>
        <w:br/>
      </w:r>
      <w:r>
        <w:t xml:space="preserve">Métodos de arredondamento (</w:t>
      </w:r>
      <w:r>
        <w:rPr>
          <w:rStyle w:val="VerbatimChar"/>
        </w:rPr>
        <w:t xml:space="preserve">rounding</w:t>
      </w:r>
      <w:r>
        <w:t xml:space="preserve">):</w:t>
      </w:r>
      <w:r>
        <w:br/>
      </w:r>
    </w:p>
    <w:p>
      <w:pPr>
        <w:numPr>
          <w:ilvl w:val="2"/>
          <w:numId w:val="1387"/>
        </w:numPr>
        <w:pStyle w:val="Compact"/>
      </w:pPr>
      <w:r>
        <w:rPr>
          <w:rStyle w:val="VerbatimChar"/>
        </w:rPr>
        <w:t xml:space="preserve">half up</w:t>
      </w:r>
      <w:r>
        <w:br/>
      </w:r>
      <w:r>
        <w:t xml:space="preserve">Arredonda para cima.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11</m:t>
        </m:r>
      </m:oMath>
      <w:r>
        <w:br/>
      </w:r>
    </w:p>
    <w:p>
      <w:pPr>
        <w:numPr>
          <w:ilvl w:val="2"/>
          <w:numId w:val="1387"/>
        </w:numPr>
        <w:pStyle w:val="Compact"/>
      </w:pPr>
      <w:r>
        <w:rPr>
          <w:rStyle w:val="VerbatimChar"/>
        </w:rPr>
        <w:t xml:space="preserve">half to even</w:t>
      </w:r>
      <w:r>
        <w:br/>
      </w:r>
      <w:r>
        <w:t xml:space="preserve">Arredonda para baixo.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10</m:t>
        </m:r>
      </m:oMath>
      <w:r>
        <w:br/>
      </w:r>
    </w:p>
    <w:p>
      <w:pPr>
        <w:numPr>
          <w:ilvl w:val="1"/>
          <w:numId w:val="1386"/>
        </w:numPr>
        <w:pStyle w:val="Compact"/>
      </w:pPr>
      <w:r>
        <w:rPr>
          <w:rStyle w:val="VerbatimChar"/>
        </w:rPr>
        <w:t xml:space="preserve">adorn_ns</w:t>
      </w:r>
      <w:r>
        <w:br/>
      </w:r>
      <w:r>
        <w:t xml:space="preserve">Adiciona as contagens (frequência absoluta).</w:t>
      </w:r>
      <w:r>
        <w:br/>
      </w:r>
    </w:p>
    <w:p>
      <w:pPr>
        <w:numPr>
          <w:ilvl w:val="1"/>
          <w:numId w:val="1386"/>
        </w:numPr>
        <w:pStyle w:val="Compact"/>
      </w:pPr>
      <w:r>
        <w:rPr>
          <w:rStyle w:val="VerbatimChar"/>
        </w:rPr>
        <w:t xml:space="preserve">adorn_title</w:t>
      </w:r>
      <w:r>
        <w:br/>
      </w:r>
      <w:r>
        <w:t xml:space="preserve">Adiciona título a tabela, podendo ser no topo da tabela ou combinado na primeira linha/coluna.</w:t>
      </w:r>
      <w:r>
        <w:br/>
      </w:r>
      <w:r>
        <w:t xml:space="preserve">A opção</w:t>
      </w:r>
      <w:r>
        <w:t xml:space="preserve"> </w:t>
      </w:r>
      <w:r>
        <w:t xml:space="preserve">“</w:t>
      </w:r>
      <w:r>
        <w:t xml:space="preserve">top</w:t>
      </w:r>
      <w:r>
        <w:t xml:space="preserve">”</w:t>
      </w:r>
      <w:r>
        <w:t xml:space="preserve"> </w:t>
      </w:r>
      <w:r>
        <w:t xml:space="preserve">adiciona o nome da coluna numa linha vazia (dificulta manipulação posterior). Outra opção é</w:t>
      </w:r>
      <w:r>
        <w:t xml:space="preserve"> </w:t>
      </w:r>
      <w:r>
        <w:t xml:space="preserve">“</w:t>
      </w:r>
      <w:r>
        <w:t xml:space="preserve">combined</w:t>
      </w:r>
      <w:r>
        <w:t xml:space="preserve">”</w:t>
      </w:r>
      <w:r>
        <w:t xml:space="preserve"> </w:t>
      </w:r>
      <w:r>
        <w:t xml:space="preserve">anexando a variável de nome na linha já presente.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adorn_title("combined", row_name = "Cor de selo", col_name = "Categorias")</w:t>
      </w:r>
    </w:p>
    <w:p>
      <w:r>
        <w:br w:type="page"/>
      </w:r>
    </w:p>
    <w:p>
      <w:pPr>
        <w:numPr>
          <w:ilvl w:val="0"/>
          <w:numId w:val="1388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adornos:</w:t>
      </w:r>
      <w:r>
        <w:br/>
      </w:r>
    </w:p>
    <w:p>
      <w:pPr>
        <w:pStyle w:val="SourceCode"/>
      </w:pPr>
      <w:r>
        <w:rPr>
          <w:rStyle w:val="VerbatimChar"/>
        </w:rPr>
        <w:t xml:space="preserve">#Tabulação cruzada entre x e y</w:t>
      </w:r>
      <w:r>
        <w:br/>
      </w:r>
      <w:r>
        <w:rPr>
          <w:rStyle w:val="VerbatimChar"/>
        </w:rPr>
        <w:t xml:space="preserve">#frequência de y em x</w:t>
      </w:r>
      <w:r>
        <w:br/>
      </w:r>
      <w:r>
        <w:rPr>
          <w:rStyle w:val="VerbatimChar"/>
        </w:rPr>
        <w:t xml:space="preserve">tabyl(dt,x,y)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2 0 0   1</w:t>
      </w:r>
      <w:r>
        <w:br/>
      </w:r>
      <w:r>
        <w:rPr>
          <w:rStyle w:val="VerbatimChar"/>
        </w:rPr>
        <w:t xml:space="preserve">    preto 1 2 0   1</w:t>
      </w:r>
      <w:r>
        <w:br/>
      </w:r>
      <w:r>
        <w:rPr>
          <w:rStyle w:val="VerbatimChar"/>
        </w:rPr>
        <w:t xml:space="preserve"> vermelho 1 1 1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#Tabulação cruzada entre x e y com adornos</w:t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adorn_percentages("row") %&gt;% #Inclui porcentagens com base na linha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 C   NA_</w:t>
      </w:r>
      <w:r>
        <w:br/>
      </w:r>
      <w:r>
        <w:rPr>
          <w:rStyle w:val="VerbatimChar"/>
        </w:rPr>
        <w:t xml:space="preserve">     azul 66.7%  0.0%   0.0% 33.3%</w:t>
      </w:r>
      <w:r>
        <w:br/>
      </w:r>
      <w:r>
        <w:rPr>
          <w:rStyle w:val="VerbatimChar"/>
        </w:rPr>
        <w:t xml:space="preserve">    preto 25.0% 50.0%   0.0% 25.0%</w:t>
      </w:r>
      <w:r>
        <w:br/>
      </w:r>
      <w:r>
        <w:rPr>
          <w:rStyle w:val="VerbatimChar"/>
        </w:rPr>
        <w:t xml:space="preserve"> vermelho 33.3% 33.3%  33.3%  0.0%</w:t>
      </w:r>
      <w:r>
        <w:br/>
      </w:r>
      <w:r>
        <w:rPr>
          <w:rStyle w:val="VerbatimChar"/>
        </w:rPr>
        <w:t xml:space="preserve">     &lt;NA&gt;  0.0%  0.0% 100.0%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adorn_percentages("col") %&gt;% #Inclui porcentagens com base na coluna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C   NA_</w:t>
      </w:r>
      <w:r>
        <w:br/>
      </w:r>
      <w:r>
        <w:rPr>
          <w:rStyle w:val="VerbatimChar"/>
        </w:rPr>
        <w:t xml:space="preserve">     azul 50.0%  0.0%  0.0% 50.0%</w:t>
      </w:r>
      <w:r>
        <w:br/>
      </w:r>
      <w:r>
        <w:rPr>
          <w:rStyle w:val="VerbatimChar"/>
        </w:rPr>
        <w:t xml:space="preserve">    preto 25.0% 66.7%  0.0% 50.0%</w:t>
      </w:r>
      <w:r>
        <w:br/>
      </w:r>
      <w:r>
        <w:rPr>
          <w:rStyle w:val="VerbatimChar"/>
        </w:rPr>
        <w:t xml:space="preserve"> vermelho 25.0% 33.3% 50.0%  0.0%</w:t>
      </w:r>
      <w:r>
        <w:br/>
      </w:r>
      <w:r>
        <w:rPr>
          <w:rStyle w:val="VerbatimChar"/>
        </w:rPr>
        <w:t xml:space="preserve">     &lt;NA&gt;  0.0%  0.0% 50.0%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C  NA_</w:t>
      </w:r>
      <w:r>
        <w:br/>
      </w:r>
      <w:r>
        <w:rPr>
          <w:rStyle w:val="VerbatimChar"/>
        </w:rPr>
        <w:t xml:space="preserve">     azul 18.2%  0.0% 0.0% 9.1%</w:t>
      </w:r>
      <w:r>
        <w:br/>
      </w:r>
      <w:r>
        <w:rPr>
          <w:rStyle w:val="VerbatimChar"/>
        </w:rPr>
        <w:t xml:space="preserve">    preto  9.1% 18.2% 0.0% 9.1%</w:t>
      </w:r>
      <w:r>
        <w:br/>
      </w:r>
      <w:r>
        <w:rPr>
          <w:rStyle w:val="VerbatimChar"/>
        </w:rPr>
        <w:t xml:space="preserve"> vermelho  9.1%  9.1% 9.1% 0.0%</w:t>
      </w:r>
      <w:r>
        <w:br/>
      </w:r>
      <w:r>
        <w:rPr>
          <w:rStyle w:val="VerbatimChar"/>
        </w:rPr>
        <w:t xml:space="preserve">     &lt;NA&gt;  0.0%  0.0% 9.1% 0.0%</w:t>
      </w:r>
    </w:p>
    <w:p>
      <w:r>
        <w:br w:type="page"/>
      </w:r>
    </w:p>
    <w:p>
      <w:pPr>
        <w:numPr>
          <w:ilvl w:val="0"/>
          <w:numId w:val="1389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adorn_title</w:t>
      </w:r>
      <w:r>
        <w:t xml:space="preserve"> </w:t>
      </w:r>
      <w:r>
        <w:t xml:space="preserve">para títulos e exclusão de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</w:p>
    <w:p>
      <w:pPr>
        <w:pStyle w:val="SourceCode"/>
      </w:pPr>
      <w:r>
        <w:br/>
      </w:r>
      <w:r>
        <w:rPr>
          <w:rStyle w:val="VerbatimChar"/>
        </w:rPr>
        <w:t xml:space="preserve">tabyl(dt,x,y, show_na = F) %&gt;%  #Exclui NA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adorn_rounding(2) %&gt;% #Arredonda com 2 casas decimais</w:t>
      </w:r>
      <w:r>
        <w:br/>
      </w:r>
      <w:r>
        <w:rPr>
          <w:rStyle w:val="VerbatimChar"/>
        </w:rPr>
        <w:t xml:space="preserve">  adorn_ns() %&gt;% #Inclui contagens</w:t>
      </w:r>
      <w:r>
        <w:br/>
      </w:r>
      <w:r>
        <w:rPr>
          <w:rStyle w:val="VerbatimChar"/>
        </w:rPr>
        <w:t xml:space="preserve">  adorn_title("combined", </w:t>
      </w:r>
      <w:r>
        <w:br/>
      </w:r>
      <w:r>
        <w:rPr>
          <w:rStyle w:val="VerbatimChar"/>
        </w:rPr>
        <w:t xml:space="preserve">              row_name = "Cor de selo",</w:t>
      </w:r>
      <w:r>
        <w:br/>
      </w:r>
      <w:r>
        <w:rPr>
          <w:rStyle w:val="VerbatimChar"/>
        </w:rPr>
        <w:t xml:space="preserve">              col_name = "Categorias") #Adiciona títulos</w:t>
      </w:r>
      <w:r>
        <w:br/>
      </w:r>
      <w:r>
        <w:rPr>
          <w:rStyle w:val="VerbatimChar"/>
        </w:rPr>
        <w:t xml:space="preserve">              </w:t>
      </w:r>
      <w:r>
        <w:br/>
      </w:r>
      <w:r>
        <w:rPr>
          <w:rStyle w:val="VerbatimChar"/>
        </w:rPr>
        <w:t xml:space="preserve"> Cor de selo/Categorias        A        B        C</w:t>
      </w:r>
      <w:r>
        <w:br/>
      </w:r>
      <w:r>
        <w:rPr>
          <w:rStyle w:val="VerbatimChar"/>
        </w:rPr>
        <w:t xml:space="preserve">                   azul 0.25 (2) 0.00 (0) 0.00 (0)</w:t>
      </w:r>
      <w:r>
        <w:br/>
      </w:r>
      <w:r>
        <w:rPr>
          <w:rStyle w:val="VerbatimChar"/>
        </w:rPr>
        <w:t xml:space="preserve">                  preto 0.12 (1) 0.25 (2) 0.00 (0)</w:t>
      </w:r>
      <w:r>
        <w:br/>
      </w:r>
      <w:r>
        <w:rPr>
          <w:rStyle w:val="VerbatimChar"/>
        </w:rPr>
        <w:t xml:space="preserve">               vermelho 0.12 (1) 0.12 (1) 0.12 (1)</w:t>
      </w:r>
    </w:p>
    <w:p>
      <w:r>
        <w:br w:type="page"/>
      </w:r>
    </w:p>
    <w:p>
      <w:pPr>
        <w:numPr>
          <w:ilvl w:val="0"/>
          <w:numId w:val="1390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adorn_rounding</w:t>
      </w:r>
      <w:r>
        <w:t xml:space="preserve"> </w:t>
      </w:r>
      <w:r>
        <w:t xml:space="preserve">para arredondamentos:</w:t>
      </w:r>
      <w:r>
        <w:br/>
      </w:r>
    </w:p>
    <w:p>
      <w:pPr>
        <w:pStyle w:val="SourceCode"/>
      </w:pPr>
      <w:r>
        <w:rPr>
          <w:rStyle w:val="VerbatimChar"/>
        </w:rPr>
        <w:t xml:space="preserve">#Arredondamentos</w:t>
      </w:r>
      <w:r>
        <w:br/>
      </w:r>
      <w:r>
        <w:rPr>
          <w:rStyle w:val="VerbatimChar"/>
        </w:rPr>
        <w:t xml:space="preserve">#half up - arredonda para cima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up")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1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#half to even - arredonda para baixo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to even")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0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</w:p>
    <w:p>
      <w:r>
        <w:br w:type="page"/>
      </w:r>
    </w:p>
    <w:bookmarkEnd w:id="394"/>
    <w:bookmarkEnd w:id="395"/>
    <w:bookmarkStart w:id="396" w:name="Xbe38d0e015bad9fd35d16932c0283a826b27e50"/>
    <w:p>
      <w:pPr>
        <w:pStyle w:val="Heading3"/>
      </w:pPr>
      <w:r>
        <w:rPr>
          <w:rStyle w:val="SectionNumber"/>
        </w:rPr>
        <w:t xml:space="preserve">10.3.6</w:t>
      </w:r>
      <w:r>
        <w:tab/>
      </w:r>
      <w:r>
        <w:t xml:space="preserve">Teste qui-quadrado para tabela cruzada -</w:t>
      </w:r>
      <w:r>
        <w:t xml:space="preserve"> </w:t>
      </w:r>
      <w:r>
        <w:rPr>
          <w:rStyle w:val="VerbatimChar"/>
        </w:rPr>
        <w:t xml:space="preserve">chisq.test()</w:t>
      </w:r>
    </w:p>
    <w:p>
      <w:pPr>
        <w:numPr>
          <w:ilvl w:val="0"/>
          <w:numId w:val="1391"/>
        </w:numPr>
        <w:pStyle w:val="Compact"/>
      </w:pPr>
      <w:r>
        <w:t xml:space="preserve">O teste qui-quadrado pode ser aplicado em dados tabelados de forma cruzada.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O teste qui-quadrado é um teste não paramétrico, não depende de parâmetros populacionais (média e variância).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É aplicado em variáveis qualitativas nominais, categóricas.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O objetivo é testar as hipóteses:</w:t>
      </w:r>
      <w:r>
        <w:br/>
      </w:r>
    </w:p>
    <w:p>
      <w:pPr>
        <w:numPr>
          <w:ilvl w:val="1"/>
          <w:numId w:val="1392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A variável linha é independente da variável coluna, ou seja, a proporção no total das linhas deve ser a mesma quando considerada em cada categoria da variável linha.</w:t>
      </w:r>
      <w:r>
        <w:br/>
      </w:r>
    </w:p>
    <w:p>
      <w:pPr>
        <w:numPr>
          <w:ilvl w:val="1"/>
          <w:numId w:val="1392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A variável linha é dependente da variável coluna, ou seja, a proporção no total das linhas é diferente da proporção em cada categoria da variável linha.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As variáveis devem ser categóricas.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Para concluir o teste, observamos o resultado do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w:r>
        <w:t xml:space="preserve">e comparamos com o nível de significância (</w:t>
      </w:r>
      <m:oMath>
        <m:r>
          <m:t>α</m:t>
        </m:r>
      </m:oMath>
      <w:r>
        <w:t xml:space="preserve">) adotado na pesquisa, que em geral costuma ser de</w:t>
      </w:r>
      <w:r>
        <w:t xml:space="preserve"> </w:t>
      </w:r>
      <m:oMath>
        <m:r>
          <m:t>0</m:t>
        </m:r>
        <m:r>
          <m:rPr>
            <m:sty m:val="p"/>
          </m:rPr>
          <m:t>,</m:t>
        </m:r>
        <m:r>
          <m:t>05</m:t>
        </m:r>
      </m:oMath>
      <w:r>
        <w:t xml:space="preserve">(ou seja,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</w:p>
    <w:p>
      <w:pPr>
        <w:numPr>
          <w:ilvl w:val="1"/>
          <w:numId w:val="1393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Não é possível rejeitar a hipotese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não são dependentes, são independentes,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393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≤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Rejeitamos a hipotese conhecida como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são dependentes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394"/>
        </w:numPr>
        <w:pStyle w:val="Compact"/>
      </w:pPr>
      <w:r>
        <w:t xml:space="preserve">Exemplo 1 -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c(sample(0:1,16,replace = T),rep(1,14))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 1</w:t>
      </w:r>
      <w:r>
        <w:br/>
      </w:r>
      <w:r>
        <w:rPr>
          <w:rStyle w:val="VerbatimChar"/>
        </w:rPr>
        <w:t xml:space="preserve">     A 9  6</w:t>
      </w:r>
      <w:r>
        <w:br/>
      </w:r>
      <w:r>
        <w:rPr>
          <w:rStyle w:val="VerbatimChar"/>
        </w:rPr>
        <w:t xml:space="preserve">     B 1 14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7.35, df = 1, p-value = 0.006706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0.006706</w:t>
      </w:r>
      <w:r>
        <w:br/>
      </w:r>
      <w:r>
        <w:rPr>
          <w:rStyle w:val="VerbatimChar"/>
        </w:rPr>
        <w:t xml:space="preserve">##Logo, p-value (0.006706) &lt;= alpha (0.05)</w:t>
      </w:r>
      <w:r>
        <w:br/>
      </w:r>
      <w:r>
        <w:rPr>
          <w:rStyle w:val="VerbatimChar"/>
        </w:rPr>
        <w:t xml:space="preserve">##Assim, rejeitamos a hipótese nula (H_0),</w:t>
      </w:r>
      <w:r>
        <w:br/>
      </w:r>
      <w:r>
        <w:rPr>
          <w:rStyle w:val="VerbatimChar"/>
        </w:rPr>
        <w:t xml:space="preserve">##há uma associação estatisticamente significativa entre as variáveis.</w:t>
      </w:r>
      <w:r>
        <w:br/>
      </w:r>
      <w:r>
        <w:rPr>
          <w:rStyle w:val="VerbatimChar"/>
        </w:rPr>
        <w:t xml:space="preserve">##É a hipótese H_1.</w:t>
      </w:r>
    </w:p>
    <w:p>
      <w:r>
        <w:br w:type="page"/>
      </w:r>
    </w:p>
    <w:p>
      <w:pPr>
        <w:numPr>
          <w:ilvl w:val="0"/>
          <w:numId w:val="1395"/>
        </w:numPr>
        <w:pStyle w:val="Compact"/>
      </w:pPr>
      <w:r>
        <w:t xml:space="preserve">Exemplo 2 -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c(sample(0:1,25,replace = T),rep(1,5))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1</w:t>
      </w:r>
      <w:r>
        <w:br/>
      </w:r>
      <w:r>
        <w:rPr>
          <w:rStyle w:val="VerbatimChar"/>
        </w:rPr>
        <w:t xml:space="preserve">     A 9 6</w:t>
      </w:r>
      <w:r>
        <w:br/>
      </w:r>
      <w:r>
        <w:rPr>
          <w:rStyle w:val="VerbatimChar"/>
        </w:rPr>
        <w:t xml:space="preserve">     B 6 9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0.53333, df = 1, p-value = 0.4652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0.4652</w:t>
      </w:r>
      <w:r>
        <w:br/>
      </w:r>
      <w:r>
        <w:rPr>
          <w:rStyle w:val="VerbatimChar"/>
        </w:rPr>
        <w:t xml:space="preserve">##Logo, p-value (0.4652) &gt; alpha (0.05)</w:t>
      </w:r>
      <w:r>
        <w:br/>
      </w:r>
      <w:r>
        <w:rPr>
          <w:rStyle w:val="VerbatimChar"/>
        </w:rPr>
        <w:t xml:space="preserve">##Assim, não podemos rejeitar a hipótese nula (H_0),</w:t>
      </w:r>
      <w:r>
        <w:br/>
      </w:r>
      <w:r>
        <w:rPr>
          <w:rStyle w:val="VerbatimChar"/>
        </w:rPr>
        <w:t xml:space="preserve">##Não há evidências suficientes para concluir que as variáveis estão associadas.</w:t>
      </w:r>
      <w:r>
        <w:br/>
      </w:r>
      <w:r>
        <w:rPr>
          <w:rStyle w:val="VerbatimChar"/>
        </w:rPr>
        <w:t xml:space="preserve">##É a hipótese H_0.</w:t>
      </w:r>
    </w:p>
    <w:p>
      <w:r>
        <w:br w:type="page"/>
      </w:r>
    </w:p>
    <w:bookmarkEnd w:id="396"/>
    <w:bookmarkStart w:id="397" w:name="X2f762f700c5b33a235d0e08b861357365b32b5c"/>
    <w:p>
      <w:pPr>
        <w:pStyle w:val="Heading3"/>
      </w:pPr>
      <w:r>
        <w:rPr>
          <w:rStyle w:val="SectionNumber"/>
        </w:rPr>
        <w:t xml:space="preserve">10.3.7</w:t>
      </w:r>
      <w:r>
        <w:tab/>
      </w:r>
      <w:r>
        <w:t xml:space="preserve">Caça aos registros com valores duplicados -</w:t>
      </w:r>
      <w:r>
        <w:t xml:space="preserve"> </w:t>
      </w:r>
      <w:r>
        <w:rPr>
          <w:rStyle w:val="VerbatimChar"/>
        </w:rPr>
        <w:t xml:space="preserve">get_dupes()</w:t>
      </w:r>
    </w:p>
    <w:p>
      <w:pPr>
        <w:numPr>
          <w:ilvl w:val="0"/>
          <w:numId w:val="1396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tarefa de retornar os registros duplicados do conjunto de dados em análise (exibe uma coluna com a contagem de duplicatas), para que seja possível detectar os casos problemáticos.</w:t>
      </w:r>
      <w:r>
        <w:br/>
      </w:r>
    </w:p>
    <w:p>
      <w:pPr>
        <w:numPr>
          <w:ilvl w:val="0"/>
          <w:numId w:val="1396"/>
        </w:numPr>
        <w:pStyle w:val="Compact"/>
      </w:pPr>
      <w:r>
        <w:t xml:space="preserve">É uma função útil para casos em que não deveriam aparecer registros duplicados.</w:t>
      </w:r>
      <w:r>
        <w:br/>
      </w:r>
      <w:r>
        <w:t xml:space="preserve">Ex.: ID, registros de notas fiscais, conjuntos únicos (ID, registro de faturamento),…</w:t>
      </w:r>
      <w:r>
        <w:br/>
      </w:r>
    </w:p>
    <w:p>
      <w:pPr>
        <w:numPr>
          <w:ilvl w:val="0"/>
          <w:numId w:val="1396"/>
        </w:numPr>
        <w:pStyle w:val="Compact"/>
      </w:pPr>
      <w:r>
        <w:t xml:space="preserve">Exemplo - Uso da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para identificar registros duplicados:</w:t>
      </w:r>
      <w:r>
        <w:br/>
      </w:r>
    </w:p>
    <w:p>
      <w:pPr>
        <w:pStyle w:val="SourceCode"/>
      </w:pPr>
      <w:r>
        <w:rPr>
          <w:rStyle w:val="VerbatimChar"/>
        </w:rPr>
        <w:t xml:space="preserve">#data.frame</w:t>
      </w:r>
      <w:r>
        <w:br/>
      </w:r>
      <w:r>
        <w:rPr>
          <w:rStyle w:val="VerbatimChar"/>
        </w:rPr>
        <w:t xml:space="preserve">df = data.frame(ID = c(1000,1001,1000,1002),</w:t>
      </w:r>
      <w:r>
        <w:br/>
      </w:r>
      <w:r>
        <w:rPr>
          <w:rStyle w:val="VerbatimChar"/>
        </w:rPr>
        <w:t xml:space="preserve">                FAT = c(2098.60,345.00,2098.60,1332.44),</w:t>
      </w:r>
      <w:r>
        <w:br/>
      </w:r>
      <w:r>
        <w:rPr>
          <w:rStyle w:val="VerbatimChar"/>
        </w:rPr>
        <w:t xml:space="preserve">                ANO = c(2016,2016,2016,2017))</w:t>
      </w:r>
      <w:r>
        <w:br/>
      </w:r>
      <w:r>
        <w:br/>
      </w:r>
      <w:r>
        <w:rPr>
          <w:rStyle w:val="VerbatimChar"/>
        </w:rPr>
        <w:t xml:space="preserve">#Identificando registros duplicados - get_dupes()</w:t>
      </w:r>
      <w:r>
        <w:br/>
      </w:r>
      <w:r>
        <w:rPr>
          <w:rStyle w:val="VerbatimChar"/>
        </w:rPr>
        <w:t xml:space="preserve">##Metódo 1</w:t>
      </w:r>
      <w:r>
        <w:br/>
      </w:r>
      <w:r>
        <w:rPr>
          <w:rStyle w:val="VerbatimChar"/>
        </w:rPr>
        <w:t xml:space="preserve">get_dupes(df, ID, 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  <w:r>
        <w:br/>
      </w:r>
      <w:r>
        <w:br/>
      </w:r>
      <w:r>
        <w:rPr>
          <w:rStyle w:val="VerbatimChar"/>
        </w:rPr>
        <w:t xml:space="preserve">##Metódo 2 - com uso de magrittr</w:t>
      </w:r>
      <w:r>
        <w:br/>
      </w:r>
      <w:r>
        <w:rPr>
          <w:rStyle w:val="VerbatimChar"/>
        </w:rPr>
        <w:t xml:space="preserve">df %&gt;% </w:t>
      </w:r>
      <w:r>
        <w:br/>
      </w:r>
      <w:r>
        <w:rPr>
          <w:rStyle w:val="VerbatimChar"/>
        </w:rPr>
        <w:t xml:space="preserve">  get_dupes(ID,FAT)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</w:p>
    <w:p>
      <w:r>
        <w:br w:type="page"/>
      </w:r>
    </w:p>
    <w:bookmarkEnd w:id="397"/>
    <w:bookmarkStart w:id="398" w:name="X471d2017a78b30ea4d2f8cd8c3dfc10ad0de359"/>
    <w:p>
      <w:pPr>
        <w:pStyle w:val="Heading3"/>
      </w:pPr>
      <w:r>
        <w:rPr>
          <w:rStyle w:val="SectionNumber"/>
        </w:rPr>
        <w:t xml:space="preserve">10.3.8</w:t>
      </w:r>
      <w:r>
        <w:tab/>
      </w:r>
      <w:r>
        <w:t xml:space="preserve">Corrija número para data com a função</w:t>
      </w:r>
      <w:r>
        <w:t xml:space="preserve"> </w:t>
      </w:r>
      <w:r>
        <w:rPr>
          <w:rStyle w:val="VerbatimChar"/>
        </w:rPr>
        <w:t xml:space="preserve">excel_numeric_to_date()</w:t>
      </w:r>
    </w:p>
    <w:p>
      <w:pPr>
        <w:numPr>
          <w:ilvl w:val="0"/>
          <w:numId w:val="139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para consertar data em uma arquivo importado de</w:t>
      </w:r>
      <w:r>
        <w:t xml:space="preserve"> </w:t>
      </w:r>
      <w:r>
        <w:rPr>
          <w:iCs/>
          <w:i/>
        </w:rPr>
        <w:t xml:space="preserve">Excel</w:t>
      </w:r>
      <w:r>
        <w:t xml:space="preserve">, se uma data veio em formato número ao invés de data.</w:t>
      </w:r>
      <w:r>
        <w:br/>
      </w:r>
    </w:p>
    <w:p>
      <w:pPr>
        <w:numPr>
          <w:ilvl w:val="0"/>
          <w:numId w:val="139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converte número para a classe</w:t>
      </w:r>
      <w:r>
        <w:t xml:space="preserve"> </w:t>
      </w:r>
      <w:r>
        <w:rPr>
          <w:iCs/>
          <w:i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397"/>
        </w:numPr>
        <w:pStyle w:val="Compact"/>
      </w:pPr>
      <w:r>
        <w:t xml:space="preserve">Exemplo - Conversão de número para data, usando 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de um arquivo importado do excel:</w:t>
      </w:r>
      <w:r>
        <w:br/>
      </w:r>
    </w:p>
    <w:p>
      <w:pPr>
        <w:pStyle w:val="SourceCode"/>
      </w:pPr>
      <w:r>
        <w:rPr>
          <w:rStyle w:val="VerbatimChar"/>
        </w:rPr>
        <w:t xml:space="preserve">#Aplicação da função excel_numeric_to_date</w:t>
      </w:r>
      <w:r>
        <w:br/>
      </w:r>
      <w:r>
        <w:rPr>
          <w:rStyle w:val="VerbatimChar"/>
        </w:rPr>
        <w:t xml:space="preserve">#Metódo 1</w:t>
      </w:r>
      <w:r>
        <w:br/>
      </w:r>
      <w:r>
        <w:rPr>
          <w:rStyle w:val="VerbatimChar"/>
        </w:rPr>
        <w:t xml:space="preserve">excel_numeric_to_date(51503)</w:t>
      </w:r>
      <w:r>
        <w:br/>
      </w:r>
      <w:r>
        <w:rPr>
          <w:rStyle w:val="VerbatimChar"/>
        </w:rPr>
        <w:t xml:space="preserve">[1] "2041-01-02"</w:t>
      </w:r>
      <w:r>
        <w:br/>
      </w:r>
      <w:r>
        <w:br/>
      </w:r>
      <w:r>
        <w:rPr>
          <w:rStyle w:val="VerbatimChar"/>
        </w:rPr>
        <w:t xml:space="preserve">#Metódo 2 - MAC</w:t>
      </w:r>
      <w:r>
        <w:br/>
      </w:r>
      <w:r>
        <w:rPr>
          <w:rStyle w:val="VerbatimChar"/>
        </w:rPr>
        <w:t xml:space="preserve">excel_numeric_to_date(51503, date_system = "mac pre-2011")</w:t>
      </w:r>
      <w:r>
        <w:br/>
      </w:r>
      <w:r>
        <w:rPr>
          <w:rStyle w:val="VerbatimChar"/>
        </w:rPr>
        <w:t xml:space="preserve">[1] "2045-01-03"</w:t>
      </w:r>
      <w:r>
        <w:br/>
      </w:r>
      <w:r>
        <w:br/>
      </w:r>
      <w:r>
        <w:rPr>
          <w:rStyle w:val="VerbatimChar"/>
        </w:rPr>
        <w:t xml:space="preserve">#Metódo 3 - com magrittr</w:t>
      </w:r>
      <w:r>
        <w:br/>
      </w:r>
      <w:r>
        <w:rPr>
          <w:rStyle w:val="VerbatimChar"/>
        </w:rPr>
        <w:t xml:space="preserve">dt &lt;- 51503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excel_numeric_to_date()</w:t>
      </w:r>
      <w:r>
        <w:br/>
      </w:r>
      <w:r>
        <w:rPr>
          <w:rStyle w:val="VerbatimChar"/>
        </w:rPr>
        <w:t xml:space="preserve">[1] "2041-01-02"</w:t>
      </w:r>
    </w:p>
    <w:p>
      <w:r>
        <w:br w:type="page"/>
      </w:r>
    </w:p>
    <w:bookmarkEnd w:id="398"/>
    <w:bookmarkStart w:id="420" w:name="X008565d438c37abdee471c791e723e6cf15bacb"/>
    <w:p>
      <w:pPr>
        <w:pStyle w:val="Heading3"/>
      </w:pPr>
      <w:r>
        <w:rPr>
          <w:rStyle w:val="SectionNumber"/>
        </w:rPr>
        <w:t xml:space="preserve">10.3.9</w:t>
      </w:r>
      <w:r>
        <w:tab/>
      </w:r>
      <w:r>
        <w:t xml:space="preserve">Conte os níveis dos fatores - escala de</w:t>
      </w:r>
      <w:r>
        <w:t xml:space="preserve"> </w:t>
      </w:r>
      <w:r>
        <w:rPr>
          <w:iCs/>
          <w:i/>
        </w:rPr>
        <w:t xml:space="preserve">Likert</w:t>
      </w:r>
    </w:p>
    <w:bookmarkStart w:id="402" w:name="escala-likert"/>
    <w:p>
      <w:pPr>
        <w:pStyle w:val="Heading4"/>
      </w:pPr>
      <w:r>
        <w:rPr>
          <w:rStyle w:val="SectionNumber"/>
        </w:rPr>
        <w:t xml:space="preserve">10.3.9.1</w:t>
      </w:r>
      <w:r>
        <w:tab/>
      </w:r>
      <w:r>
        <w:t xml:space="preserve">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398"/>
        </w:numPr>
        <w:pStyle w:val="Compact"/>
      </w:pPr>
      <w:r>
        <w:t xml:space="preserve">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é utilizada para mensurar sentimentos numa escala que pode variar entre um e cinco níveis (a mais usada é de cinco níveis).</w:t>
      </w:r>
      <w:r>
        <w:br/>
      </w:r>
    </w:p>
    <w:p>
      <w:pPr>
        <w:numPr>
          <w:ilvl w:val="0"/>
          <w:numId w:val="1398"/>
        </w:numPr>
        <w:pStyle w:val="Compact"/>
      </w:pPr>
      <w:r>
        <w:t xml:space="preserve">Sendo um o menor nível e cinco o maior nível de concordância ou discordância sobre uma pergunta ou afirmação.</w:t>
      </w:r>
      <w:r>
        <w:br/>
      </w:r>
    </w:p>
    <w:p>
      <w:pPr>
        <w:numPr>
          <w:ilvl w:val="0"/>
          <w:numId w:val="1398"/>
        </w:numPr>
        <w:pStyle w:val="Compact"/>
      </w:pPr>
      <w:r>
        <w:t xml:space="preserve">Os níveis dos fatores geralmente se apresentam como:</w:t>
      </w:r>
      <w:r>
        <w:br/>
      </w:r>
    </w:p>
    <w:p>
      <w:pPr>
        <w:numPr>
          <w:ilvl w:val="1"/>
          <w:numId w:val="1399"/>
        </w:numPr>
        <w:pStyle w:val="Compact"/>
      </w:pPr>
      <w:r>
        <w:t xml:space="preserve">Concordo totalmente</w:t>
      </w:r>
      <w:r>
        <w:br/>
      </w:r>
    </w:p>
    <w:p>
      <w:pPr>
        <w:numPr>
          <w:ilvl w:val="1"/>
          <w:numId w:val="1399"/>
        </w:numPr>
        <w:pStyle w:val="Compact"/>
      </w:pPr>
      <w:r>
        <w:t xml:space="preserve">Concordo parcialmente</w:t>
      </w:r>
      <w:r>
        <w:br/>
      </w:r>
    </w:p>
    <w:p>
      <w:pPr>
        <w:numPr>
          <w:ilvl w:val="1"/>
          <w:numId w:val="1399"/>
        </w:numPr>
        <w:pStyle w:val="Compact"/>
      </w:pPr>
      <w:r>
        <w:t xml:space="preserve">Neutro</w:t>
      </w:r>
      <w:r>
        <w:br/>
      </w:r>
    </w:p>
    <w:p>
      <w:pPr>
        <w:numPr>
          <w:ilvl w:val="1"/>
          <w:numId w:val="1399"/>
        </w:numPr>
        <w:pStyle w:val="Compact"/>
      </w:pPr>
      <w:r>
        <w:t xml:space="preserve">Discordo parcialmente</w:t>
      </w:r>
      <w:r>
        <w:br/>
      </w:r>
    </w:p>
    <w:p>
      <w:pPr>
        <w:numPr>
          <w:ilvl w:val="1"/>
          <w:numId w:val="1399"/>
        </w:numPr>
        <w:pStyle w:val="Compact"/>
      </w:pPr>
      <w:r>
        <w:t xml:space="preserve">Discordo totalmente</w:t>
      </w:r>
      <w:r>
        <w:br/>
      </w:r>
    </w:p>
    <w:p>
      <w:pPr>
        <w:pStyle w:val="CaptionedFigure"/>
      </w:pPr>
      <w:r>
        <w:drawing>
          <wp:inline>
            <wp:extent cx="5334000" cy="802608"/>
            <wp:effectExtent b="0" l="0" r="0" t="0"/>
            <wp:docPr descr="Exemplo de escala Likert." title="" id="400" name="Picture"/>
            <a:graphic>
              <a:graphicData uri="http://schemas.openxmlformats.org/drawingml/2006/picture">
                <pic:pic>
                  <pic:nvPicPr>
                    <pic:cNvPr descr="./Cap8-Limpeza_dados/Imagens/likert_ex.png" id="401" name="Picture"/>
                    <pic:cNvPicPr>
                      <a:picLocks noChangeArrowheads="1" noChangeAspect="1"/>
                    </pic:cNvPicPr>
                  </pic:nvPicPr>
                  <pic:blipFill>
                    <a:blip r:embed="rId3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2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r>
        <w:br w:type="page"/>
      </w:r>
    </w:p>
    <w:bookmarkEnd w:id="402"/>
    <w:bookmarkStart w:id="403" w:name="a-função-top_levels"/>
    <w:p>
      <w:pPr>
        <w:pStyle w:val="Heading4"/>
      </w:pPr>
      <w:r>
        <w:rPr>
          <w:rStyle w:val="SectionNumber"/>
        </w:rPr>
        <w:t xml:space="preserve">10.3.9.2</w:t>
      </w:r>
      <w:r>
        <w:tab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</w:p>
    <w:p>
      <w:pPr>
        <w:numPr>
          <w:ilvl w:val="0"/>
          <w:numId w:val="140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</w:p>
    <w:p>
      <w:pPr>
        <w:numPr>
          <w:ilvl w:val="0"/>
          <w:numId w:val="140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 </w:t>
      </w:r>
      <w:r>
        <w:t xml:space="preserve">fornece uma tabela com as contagens e percentuais dos níveis agrupados em três grupos:</w:t>
      </w:r>
      <w:r>
        <w:br/>
      </w:r>
    </w:p>
    <w:p>
      <w:pPr>
        <w:numPr>
          <w:ilvl w:val="1"/>
          <w:numId w:val="1401"/>
        </w:numPr>
        <w:pStyle w:val="Compact"/>
      </w:pPr>
      <w:r>
        <w:t xml:space="preserve">Alto</w:t>
      </w:r>
      <w:r>
        <w:br/>
      </w:r>
    </w:p>
    <w:p>
      <w:pPr>
        <w:numPr>
          <w:ilvl w:val="1"/>
          <w:numId w:val="1401"/>
        </w:numPr>
        <w:pStyle w:val="Compact"/>
      </w:pPr>
      <w:r>
        <w:t xml:space="preserve">Médio</w:t>
      </w:r>
      <w:r>
        <w:br/>
      </w:r>
    </w:p>
    <w:p>
      <w:pPr>
        <w:numPr>
          <w:ilvl w:val="1"/>
          <w:numId w:val="1401"/>
        </w:numPr>
        <w:pStyle w:val="Compact"/>
      </w:pPr>
      <w:r>
        <w:t xml:space="preserve">Baixo</w:t>
      </w:r>
      <w:r>
        <w:br/>
      </w:r>
    </w:p>
    <w:p>
      <w:pPr>
        <w:numPr>
          <w:ilvl w:val="0"/>
          <w:numId w:val="1400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da função estabelece quantos níveis serão incluidos no grupo alto e baixo da escala.</w:t>
      </w:r>
      <w:r>
        <w:br/>
      </w:r>
    </w:p>
    <w:p>
      <w:pPr>
        <w:numPr>
          <w:ilvl w:val="1"/>
          <w:numId w:val="1402"/>
        </w:numPr>
        <w:pStyle w:val="Compact"/>
      </w:pPr>
      <w:r>
        <w:rPr>
          <w:rStyle w:val="VerbatimChar"/>
        </w:rPr>
        <w:t xml:space="preserve">n = 1</w:t>
      </w:r>
      <w:r>
        <w:br/>
      </w:r>
      <w:r>
        <w:t xml:space="preserve">Um nível no grupo alto, três níveis no grupo médio e um nível no grupo baixo.</w:t>
      </w:r>
      <w:r>
        <w:br/>
      </w:r>
    </w:p>
    <w:p>
      <w:pPr>
        <w:numPr>
          <w:ilvl w:val="1"/>
          <w:numId w:val="1402"/>
        </w:numPr>
        <w:pStyle w:val="Compact"/>
      </w:pPr>
      <w:r>
        <w:rPr>
          <w:rStyle w:val="VerbatimChar"/>
        </w:rPr>
        <w:t xml:space="preserve">n = 2</w:t>
      </w:r>
      <w:r>
        <w:br/>
      </w:r>
      <w:r>
        <w:t xml:space="preserve">Dois níveis no grupo alto, um nível no grupo médio e dois níveis no grupo baixo.</w:t>
      </w:r>
      <w:r>
        <w:br/>
      </w:r>
    </w:p>
    <w:p>
      <w:pPr>
        <w:numPr>
          <w:ilvl w:val="0"/>
          <w:numId w:val="1400"/>
        </w:numPr>
        <w:pStyle w:val="Compact"/>
      </w:pPr>
      <w:r>
        <w:t xml:space="preserve">As caracteristicas da variável para ser avaliada pela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numPr>
          <w:ilvl w:val="1"/>
          <w:numId w:val="1403"/>
        </w:numPr>
        <w:pStyle w:val="Compact"/>
      </w:pPr>
      <w:r>
        <w:t xml:space="preserve">Deve ser um fator (classe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)</w:t>
      </w:r>
      <w:r>
        <w:br/>
      </w:r>
    </w:p>
    <w:p>
      <w:pPr>
        <w:numPr>
          <w:ilvl w:val="1"/>
          <w:numId w:val="1403"/>
        </w:numPr>
        <w:pStyle w:val="Compact"/>
      </w:pPr>
      <w:r>
        <w:t xml:space="preserve">Conter as respostas e os níveis (</w:t>
      </w:r>
      <w:r>
        <w:rPr>
          <w:rStyle w:val="VerbatimChar"/>
        </w:rPr>
        <w:t xml:space="preserve">levels</w:t>
      </w:r>
      <w:r>
        <w:t xml:space="preserve">)</w:t>
      </w:r>
      <w:r>
        <w:br/>
      </w:r>
    </w:p>
    <w:p>
      <w:pPr>
        <w:numPr>
          <w:ilvl w:val="1"/>
          <w:numId w:val="1403"/>
        </w:numPr>
        <w:pStyle w:val="Compact"/>
      </w:pPr>
      <w:r>
        <w:t xml:space="preserve">Respostas que não correspondem aos níveis (</w:t>
      </w:r>
      <w:r>
        <w:rPr>
          <w:rStyle w:val="VerbatimChar"/>
        </w:rPr>
        <w:t xml:space="preserve">levels</w:t>
      </w:r>
      <w:r>
        <w:t xml:space="preserve">) são ignoradas.</w:t>
      </w:r>
      <w:r>
        <w:br/>
      </w:r>
    </w:p>
    <w:p>
      <w:pPr>
        <w:numPr>
          <w:ilvl w:val="1"/>
          <w:numId w:val="140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"discordo parcialmente","concordo",</w:t>
      </w:r>
      <w:r>
        <w:br/>
      </w:r>
      <w:r>
        <w:rPr>
          <w:rStyle w:val="VerbatimChar"/>
        </w:rPr>
        <w:t xml:space="preserve">            "concordo","concordo totalmente",</w:t>
      </w:r>
      <w:r>
        <w:br/>
      </w:r>
      <w:r>
        <w:rPr>
          <w:rStyle w:val="VerbatimChar"/>
        </w:rPr>
        <w:t xml:space="preserve">            "concordo totalmente","concordo","discordo totalmente"),</w:t>
      </w:r>
      <w:r>
        <w:br/>
      </w:r>
      <w:r>
        <w:rPr>
          <w:rStyle w:val="VerbatimChar"/>
        </w:rPr>
        <w:t xml:space="preserve">          levels = c("concordo totalmente",</w:t>
      </w:r>
      <w:r>
        <w:br/>
      </w:r>
      <w:r>
        <w:rPr>
          <w:rStyle w:val="VerbatimChar"/>
        </w:rPr>
        <w:t xml:space="preserve">                     "concordo parcialmente",</w:t>
      </w:r>
      <w:r>
        <w:br/>
      </w:r>
      <w:r>
        <w:rPr>
          <w:rStyle w:val="VerbatimChar"/>
        </w:rPr>
        <w:t xml:space="preserve">                     "neutro",</w:t>
      </w:r>
      <w:r>
        <w:br/>
      </w:r>
      <w:r>
        <w:rPr>
          <w:rStyle w:val="VerbatimChar"/>
        </w:rPr>
        <w:t xml:space="preserve">                     "discordo parcialmente",</w:t>
      </w:r>
      <w:r>
        <w:br/>
      </w:r>
      <w:r>
        <w:rPr>
          <w:rStyle w:val="VerbatimChar"/>
        </w:rPr>
        <w:t xml:space="preserve">                     "discordo totalmente"))</w:t>
      </w:r>
    </w:p>
    <w:p>
      <w:r>
        <w:br w:type="page"/>
      </w:r>
    </w:p>
    <w:p>
      <w:pPr>
        <w:numPr>
          <w:ilvl w:val="0"/>
          <w:numId w:val="1404"/>
        </w:numPr>
        <w:pStyle w:val="Compact"/>
      </w:pPr>
      <w:r>
        <w:t xml:space="preserve">Exemplo -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, usando 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</w:t>
      </w:r>
      <w:r>
        <w:br/>
      </w: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  "discordo parcialmente","concordo",</w:t>
      </w:r>
      <w:r>
        <w:br/>
      </w:r>
      <w:r>
        <w:rPr>
          <w:rStyle w:val="VerbatimChar"/>
        </w:rPr>
        <w:t xml:space="preserve">              "concordo","concordo totalmente",</w:t>
      </w:r>
      <w:r>
        <w:br/>
      </w:r>
      <w:r>
        <w:rPr>
          <w:rStyle w:val="VerbatimChar"/>
        </w:rPr>
        <w:t xml:space="preserve">              "concordo totalmente","concordo","discordo totalmente"),</w:t>
      </w:r>
      <w:r>
        <w:br/>
      </w:r>
      <w:r>
        <w:rPr>
          <w:rStyle w:val="VerbatimChar"/>
        </w:rPr>
        <w:t xml:space="preserve">            levels = c("concordo totalmente",</w:t>
      </w:r>
      <w:r>
        <w:br/>
      </w:r>
      <w:r>
        <w:rPr>
          <w:rStyle w:val="VerbatimChar"/>
        </w:rPr>
        <w:t xml:space="preserve">                       "concordo parcialmente",</w:t>
      </w:r>
      <w:r>
        <w:br/>
      </w:r>
      <w:r>
        <w:rPr>
          <w:rStyle w:val="VerbatimChar"/>
        </w:rPr>
        <w:t xml:space="preserve">                       "neutro",</w:t>
      </w:r>
      <w:r>
        <w:br/>
      </w:r>
      <w:r>
        <w:rPr>
          <w:rStyle w:val="VerbatimChar"/>
        </w:rPr>
        <w:t xml:space="preserve">                       "discordo parcialmente",</w:t>
      </w:r>
      <w:r>
        <w:br/>
      </w:r>
      <w:r>
        <w:rPr>
          <w:rStyle w:val="VerbatimChar"/>
        </w:rPr>
        <w:t xml:space="preserve">                       "discordo totalmente"))</w:t>
      </w:r>
      <w:r>
        <w:br/>
      </w:r>
      <w:r>
        <w:br/>
      </w:r>
      <w:r>
        <w:rPr>
          <w:rStyle w:val="VerbatimChar"/>
        </w:rPr>
        <w:t xml:space="preserve">#Contagem levels</w:t>
      </w:r>
      <w:r>
        <w:br/>
      </w:r>
      <w:r>
        <w:rPr>
          <w:rStyle w:val="VerbatimChar"/>
        </w:rPr>
        <w:t xml:space="preserve">#n = nº de niveis no grupo alto e baixo</w:t>
      </w:r>
      <w:r>
        <w:br/>
      </w:r>
      <w:r>
        <w:rPr>
          <w:rStyle w:val="VerbatimChar"/>
        </w:rPr>
        <w:t xml:space="preserve">top_levels(f,n=1)</w:t>
      </w:r>
      <w:r>
        <w:br/>
      </w:r>
      <w:r>
        <w:rPr>
          <w:rStyle w:val="VerbatimChar"/>
        </w:rPr>
        <w:t xml:space="preserve">#Um nível no grupo alto, três níveis no grupo médio e um nível no grupo baixo.</w:t>
      </w:r>
      <w:r>
        <w:br/>
      </w:r>
      <w:r>
        <w:rPr>
          <w:rStyle w:val="VerbatimChar"/>
        </w:rPr>
        <w:t xml:space="preserve">                                   f n   percent</w:t>
      </w:r>
      <w:r>
        <w:br/>
      </w:r>
      <w:r>
        <w:rPr>
          <w:rStyle w:val="VerbatimChar"/>
        </w:rPr>
        <w:t xml:space="preserve">                 concordo totalmente 2 0.3333333</w:t>
      </w:r>
      <w:r>
        <w:br/>
      </w:r>
      <w:r>
        <w:rPr>
          <w:rStyle w:val="VerbatimChar"/>
        </w:rPr>
        <w:t xml:space="preserve"> &lt;&lt;&lt; Middle Group (3 categories) &gt;&gt;&gt; 3 0.5000000</w:t>
      </w:r>
      <w:r>
        <w:br/>
      </w:r>
      <w:r>
        <w:rPr>
          <w:rStyle w:val="VerbatimChar"/>
        </w:rPr>
        <w:t xml:space="preserve">                 discordo totalmente 1 0.1666667</w:t>
      </w:r>
      <w:r>
        <w:br/>
      </w:r>
      <w:r>
        <w:br/>
      </w:r>
      <w:r>
        <w:rPr>
          <w:rStyle w:val="VerbatimChar"/>
        </w:rPr>
        <w:t xml:space="preserve">top_levels(f,n=2)</w:t>
      </w:r>
      <w:r>
        <w:br/>
      </w:r>
      <w:r>
        <w:rPr>
          <w:rStyle w:val="VerbatimChar"/>
        </w:rPr>
        <w:t xml:space="preserve">#Dois níveis no grupo alto, um nível no grupo médio e dois níveis no grupo baixo.</w:t>
      </w:r>
      <w:r>
        <w:br/>
      </w:r>
      <w:r>
        <w:rPr>
          <w:rStyle w:val="VerbatimChar"/>
        </w:rPr>
        <w:t xml:space="preserve">                              f n   percent</w:t>
      </w:r>
      <w:r>
        <w:br/>
      </w:r>
      <w:r>
        <w:rPr>
          <w:rStyle w:val="VerbatimChar"/>
        </w:rPr>
        <w:t xml:space="preserve"> concordo totalmente, concor... 3 0.5000000</w:t>
      </w:r>
      <w:r>
        <w:br/>
      </w:r>
      <w:r>
        <w:rPr>
          <w:rStyle w:val="VerbatimChar"/>
        </w:rPr>
        <w:t xml:space="preserve">                         neutro 1 0.1666667</w:t>
      </w:r>
      <w:r>
        <w:br/>
      </w:r>
      <w:r>
        <w:rPr>
          <w:rStyle w:val="VerbatimChar"/>
        </w:rPr>
        <w:t xml:space="preserve"> discordo parcialmente, disc... 2 0.3333333</w:t>
      </w:r>
    </w:p>
    <w:p>
      <w:r>
        <w:br w:type="page"/>
      </w:r>
    </w:p>
    <w:bookmarkEnd w:id="403"/>
    <w:bookmarkStart w:id="419" w:name="plotagem-de-escala-likert"/>
    <w:p>
      <w:pPr>
        <w:pStyle w:val="Heading4"/>
      </w:pPr>
      <w:r>
        <w:rPr>
          <w:rStyle w:val="SectionNumber"/>
        </w:rPr>
        <w:t xml:space="preserve">10.3.9.3</w:t>
      </w:r>
      <w:r>
        <w:tab/>
      </w:r>
      <w:r>
        <w:t xml:space="preserve">Plotagem de 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05"/>
        </w:numPr>
        <w:pStyle w:val="Compact"/>
      </w:pPr>
      <w:r>
        <w:t xml:space="preserve">Podemos utilizar 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, para obter um resumo e formas de visualização da análise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  <w:r>
        <w:rPr>
          <w:rStyle w:val="VerbatimChar"/>
        </w:rPr>
        <w:t xml:space="preserve">install.packages("likert")</w:t>
      </w:r>
      <w:r>
        <w:br/>
      </w:r>
    </w:p>
    <w:p>
      <w:pPr>
        <w:numPr>
          <w:ilvl w:val="0"/>
          <w:numId w:val="1405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 </w:t>
      </w:r>
      <w:r>
        <w:t xml:space="preserve">é usado em conjunto com os pacotes gráficos (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por exemplo).</w:t>
      </w:r>
      <w:r>
        <w:br/>
      </w:r>
    </w:p>
    <w:p>
      <w:pPr>
        <w:numPr>
          <w:ilvl w:val="0"/>
          <w:numId w:val="1405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#Preparo para plotagem</w:t>
      </w:r>
      <w:r>
        <w:br/>
      </w:r>
      <w:r>
        <w:rPr>
          <w:rStyle w:val="VerbatimChar"/>
        </w:rPr>
        <w:t xml:space="preserve">tb_likert &lt;- likert(respostas) #Transforma data.frame na classe likert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" title="" id="405" name="Picture"/>
            <a:graphic>
              <a:graphicData uri="http://schemas.openxmlformats.org/drawingml/2006/picture">
                <pic:pic>
                  <pic:nvPicPr>
                    <pic:cNvPr descr="./Cap8-Limpeza_dados/Imagens/plot_likert.png" id="406" name="Picture"/>
                    <pic:cNvPicPr>
                      <a:picLocks noChangeArrowheads="1" noChangeAspect="1"/>
                    </pic:cNvPicPr>
                  </pic:nvPicPr>
                  <pic:blipFill>
                    <a:blip r:embed="rId4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</w:p>
    <w:p>
      <w:r>
        <w:br w:type="page"/>
      </w:r>
    </w:p>
    <w:p>
      <w:pPr>
        <w:numPr>
          <w:ilvl w:val="0"/>
          <w:numId w:val="1406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type = heat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tb_likert &lt;- likert(respostas) #Transforma data.frame na classe likert, prepara para plotagem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c("gray30","gray65","gray95","gray75","gray55"), </w:t>
      </w:r>
      <w:r>
        <w:br/>
      </w:r>
      <w:r>
        <w:rPr>
          <w:rStyle w:val="VerbatimChar"/>
        </w:rPr>
        <w:t xml:space="preserve">     type = "heat")+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 - type = &quot;heat&quot;." title="" id="408" name="Picture"/>
            <a:graphic>
              <a:graphicData uri="http://schemas.openxmlformats.org/drawingml/2006/picture">
                <pic:pic>
                  <pic:nvPicPr>
                    <pic:cNvPr descr="./Cap8-Limpeza_dados/Imagens/likert_ex_type-heat.png" id="409" name="Picture"/>
                    <pic:cNvPicPr>
                      <a:picLocks noChangeArrowheads="1" noChangeAspect="1"/>
                    </pic:cNvPicPr>
                  </pic:nvPicPr>
                  <pic:blipFill>
                    <a:blip r:embed="rId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numPr>
          <w:ilvl w:val="0"/>
          <w:numId w:val="1407"/>
        </w:numPr>
        <w:pStyle w:val="Compact"/>
      </w:pPr>
      <w:r>
        <w:t xml:space="preserve">Exemplos de modelos de visualização da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p1 = likert(items = pptqc, nlevels = 3)</w:t>
      </w:r>
      <w:r>
        <w:br/>
      </w:r>
      <w:r>
        <w:rPr>
          <w:rStyle w:val="VerbatimChar"/>
        </w:rPr>
        <w:t xml:space="preserve">plot(p1)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1 de visualização de escala Likert." title="" id="411" name="Picture"/>
            <a:graphic>
              <a:graphicData uri="http://schemas.openxmlformats.org/drawingml/2006/picture">
                <pic:pic>
                  <pic:nvPicPr>
                    <pic:cNvPr descr="./Cap8-Limpeza_dados/Imagens/plot_likert_ex1.png" id="412" name="Picture"/>
                    <pic:cNvPicPr>
                      <a:picLocks noChangeArrowheads="1" noChangeAspect="1"/>
                    </pic:cNvPicPr>
                  </pic:nvPicPr>
                  <pic:blipFill>
                    <a:blip r:embed="rId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1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plot(p1, type = "heat")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2 de visualização de escala Likert - type = &quot;heat&quot;." title="" id="414" name="Picture"/>
            <a:graphic>
              <a:graphicData uri="http://schemas.openxmlformats.org/drawingml/2006/picture">
                <pic:pic>
                  <pic:nvPicPr>
                    <pic:cNvPr descr="./Cap8-Limpeza_dados/Imagens/plot_likert_ex2.png" id="415" name="Picture"/>
                    <pic:cNvPicPr>
                      <a:picLocks noChangeArrowheads="1" noChangeAspect="1"/>
                    </pic:cNvPicPr>
                  </pic:nvPicPr>
                  <pic:blipFill>
                    <a:blip r:embed="rId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2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lik2 &lt;- likert(as.data.frame(bd[ , 3:5]), grouping = bd$categ)</w:t>
      </w:r>
      <w:r>
        <w:br/>
      </w:r>
      <w:r>
        <w:rPr>
          <w:rStyle w:val="VerbatimChar"/>
        </w:rPr>
        <w:t xml:space="preserve">plot(lik2, wrap = 60, text.size=3) + theme(axis.text.y = element_text(size="6"))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3 de visualização de escala Likert - grouping = bd$categ." title="" id="417" name="Picture"/>
            <a:graphic>
              <a:graphicData uri="http://schemas.openxmlformats.org/drawingml/2006/picture">
                <pic:pic>
                  <pic:nvPicPr>
                    <pic:cNvPr descr="./Cap8-Limpeza_dados/Imagens/plot_likert_ex3.png" id="418" name="Picture"/>
                    <pic:cNvPicPr>
                      <a:picLocks noChangeArrowheads="1" noChangeAspect="1"/>
                    </pic:cNvPicPr>
                  </pic:nvPicPr>
                  <pic:blipFill>
                    <a:blip r:embed="rId4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3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grouping = bd$categ</w:t>
      </w:r>
      <w:r>
        <w:t xml:space="preserve">.</w:t>
      </w:r>
    </w:p>
    <w:p>
      <w:r>
        <w:br w:type="page"/>
      </w:r>
    </w:p>
    <w:bookmarkEnd w:id="419"/>
    <w:bookmarkEnd w:id="420"/>
    <w:bookmarkEnd w:id="421"/>
    <w:bookmarkEnd w:id="422"/>
    <w:bookmarkStart w:id="441" w:name="cap.-9---análise-descritiva-dos-dado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CAP. 9 - Análise descritiva dos dados</w:t>
      </w:r>
    </w:p>
    <w:bookmarkStart w:id="423" w:name="teoria-1"/>
    <w:p>
      <w:pPr>
        <w:pStyle w:val="Heading2"/>
      </w:pPr>
      <w:r>
        <w:rPr>
          <w:rStyle w:val="SectionNumber"/>
        </w:rPr>
        <w:t xml:space="preserve">11.1</w:t>
      </w:r>
      <w:r>
        <w:tab/>
      </w:r>
      <w:r>
        <w:t xml:space="preserve">Teoria</w:t>
      </w:r>
    </w:p>
    <w:p>
      <w:pPr>
        <w:numPr>
          <w:ilvl w:val="0"/>
          <w:numId w:val="1408"/>
        </w:numPr>
        <w:pStyle w:val="Compact"/>
      </w:pPr>
      <w:r>
        <w:t xml:space="preserve">Objetivo do capitulo é fazer uma análise descritiva dos dados através da tabulação das variáveis e cálculo de medidas descrititvas (média, desvio-padrão, etc).</w:t>
      </w:r>
      <w:r>
        <w:br/>
      </w:r>
    </w:p>
    <w:p>
      <w:pPr>
        <w:numPr>
          <w:ilvl w:val="0"/>
          <w:numId w:val="1408"/>
        </w:numPr>
        <w:pStyle w:val="Compact"/>
      </w:pPr>
      <w:r>
        <w:t xml:space="preserve">Análise descritiva dos dados (Informações preliminares):</w:t>
      </w:r>
      <w:r>
        <w:br/>
      </w:r>
    </w:p>
    <w:p>
      <w:pPr>
        <w:numPr>
          <w:ilvl w:val="1"/>
          <w:numId w:val="1409"/>
        </w:numPr>
        <w:pStyle w:val="Compact"/>
      </w:pPr>
      <w:r>
        <w:t xml:space="preserve">Contagem dos resultados observados em cada variável do conjunto de dados.</w:t>
      </w:r>
      <w:r>
        <w:br/>
      </w:r>
    </w:p>
    <w:p>
      <w:pPr>
        <w:numPr>
          <w:ilvl w:val="1"/>
          <w:numId w:val="1409"/>
        </w:numPr>
        <w:pStyle w:val="Compact"/>
      </w:pPr>
      <w:r>
        <w:t xml:space="preserve">Natureza descritiva dos dados, tipo de variáveis (categórica ou numérica).</w:t>
      </w:r>
      <w:r>
        <w:br/>
      </w:r>
    </w:p>
    <w:p>
      <w:pPr>
        <w:numPr>
          <w:ilvl w:val="1"/>
          <w:numId w:val="1409"/>
        </w:numPr>
        <w:pStyle w:val="Compact"/>
      </w:pPr>
      <w:r>
        <w:t xml:space="preserve">Três objetivos principais:</w:t>
      </w:r>
      <w:r>
        <w:br/>
      </w:r>
    </w:p>
    <w:p>
      <w:pPr>
        <w:numPr>
          <w:ilvl w:val="2"/>
          <w:numId w:val="1410"/>
        </w:numPr>
        <w:pStyle w:val="Compact"/>
      </w:pPr>
      <w:r>
        <w:t xml:space="preserve">Verificar erros e anomalias.</w:t>
      </w:r>
      <w:r>
        <w:br/>
      </w:r>
    </w:p>
    <w:p>
      <w:pPr>
        <w:numPr>
          <w:ilvl w:val="2"/>
          <w:numId w:val="1410"/>
        </w:numPr>
        <w:pStyle w:val="Compact"/>
      </w:pPr>
      <w:r>
        <w:t xml:space="preserve">Compreender a distribuição de cada uma das variáveis isoladamente.</w:t>
      </w:r>
      <w:r>
        <w:br/>
      </w:r>
    </w:p>
    <w:p>
      <w:pPr>
        <w:numPr>
          <w:ilvl w:val="2"/>
          <w:numId w:val="1410"/>
        </w:numPr>
        <w:pStyle w:val="Compact"/>
      </w:pPr>
      <w:r>
        <w:t xml:space="preserve">Compreender a natureza e a força das relações entre as variáveis.</w:t>
      </w:r>
      <w:r>
        <w:br/>
      </w:r>
    </w:p>
    <w:p>
      <w:pPr>
        <w:numPr>
          <w:ilvl w:val="0"/>
          <w:numId w:val="1408"/>
        </w:numPr>
        <w:pStyle w:val="Compact"/>
      </w:pPr>
      <w:r>
        <w:t xml:space="preserve">Após essas etapas, estabelecer um modelo estatístico formal e relatar suas conclusões.</w:t>
      </w:r>
      <w:r>
        <w:br/>
      </w:r>
    </w:p>
    <w:bookmarkEnd w:id="423"/>
    <w:bookmarkStart w:id="424" w:name="tipos-de-variáveis"/>
    <w:p>
      <w:pPr>
        <w:pStyle w:val="Heading2"/>
      </w:pPr>
      <w:r>
        <w:rPr>
          <w:rStyle w:val="SectionNumber"/>
        </w:rPr>
        <w:t xml:space="preserve">11.2</w:t>
      </w:r>
      <w:r>
        <w:tab/>
      </w:r>
      <w:r>
        <w:t xml:space="preserve">Tipos de variáveis</w:t>
      </w:r>
    </w:p>
    <w:p>
      <w:pPr>
        <w:numPr>
          <w:ilvl w:val="0"/>
          <w:numId w:val="1411"/>
        </w:numPr>
        <w:pStyle w:val="Compact"/>
      </w:pPr>
      <w:r>
        <w:t xml:space="preserve">Variável numérica:</w:t>
      </w:r>
      <w:r>
        <w:br/>
      </w:r>
    </w:p>
    <w:p>
      <w:pPr>
        <w:numPr>
          <w:ilvl w:val="1"/>
          <w:numId w:val="1412"/>
        </w:numPr>
        <w:pStyle w:val="Compact"/>
      </w:pPr>
      <w:r>
        <w:t xml:space="preserve">Continua</w:t>
      </w:r>
      <w:r>
        <w:br/>
      </w:r>
      <w:r>
        <w:t xml:space="preserve">Se seus valores pertencer ao conjunto dos números reais.</w:t>
      </w:r>
      <w:r>
        <w:br/>
      </w:r>
      <w:r>
        <w:t xml:space="preserve">Ex.: Temperatura corporal, saldo em caixa, peso da carga de um caminhão, etc.</w:t>
      </w:r>
      <w:r>
        <w:br/>
      </w:r>
    </w:p>
    <w:p>
      <w:pPr>
        <w:numPr>
          <w:ilvl w:val="1"/>
          <w:numId w:val="1412"/>
        </w:numPr>
        <w:pStyle w:val="Compact"/>
      </w:pPr>
      <w:r>
        <w:t xml:space="preserve">Discreta</w:t>
      </w:r>
      <w:r>
        <w:br/>
      </w:r>
      <w:r>
        <w:t xml:space="preserve">Se seus valores pertencer ao conjunto dos números inteiros.</w:t>
      </w:r>
      <w:r>
        <w:br/>
      </w:r>
      <w:r>
        <w:t xml:space="preserve">Ex.: Número de pessoas com febre, número de empresas, número de caminhões, etc.</w:t>
      </w:r>
      <w:r>
        <w:br/>
      </w:r>
    </w:p>
    <w:p>
      <w:pPr>
        <w:numPr>
          <w:ilvl w:val="0"/>
          <w:numId w:val="1411"/>
        </w:numPr>
        <w:pStyle w:val="Compact"/>
      </w:pPr>
      <w:r>
        <w:t xml:space="preserve">Variável categórica:</w:t>
      </w:r>
      <w:r>
        <w:br/>
      </w:r>
    </w:p>
    <w:p>
      <w:pPr>
        <w:numPr>
          <w:ilvl w:val="1"/>
          <w:numId w:val="1413"/>
        </w:numPr>
        <w:pStyle w:val="Compact"/>
      </w:pPr>
      <w:r>
        <w:t xml:space="preserve">Ordinal</w:t>
      </w:r>
      <w:r>
        <w:br/>
      </w:r>
      <w:r>
        <w:t xml:space="preserve">Se seus valores podem ser ordenados do menor para o maior.</w:t>
      </w:r>
      <w:r>
        <w:br/>
      </w:r>
      <w:r>
        <w:t xml:space="preserve">Ex.: Temperatura (baixa, média ou alta), saldo em caixa (negativo, nulo ou positivo), etc.</w:t>
      </w:r>
      <w:r>
        <w:br/>
      </w:r>
    </w:p>
    <w:p>
      <w:pPr>
        <w:numPr>
          <w:ilvl w:val="1"/>
          <w:numId w:val="1413"/>
        </w:numPr>
        <w:pStyle w:val="Compact"/>
      </w:pPr>
      <w:r>
        <w:t xml:space="preserve">Nominal</w:t>
      </w:r>
      <w:r>
        <w:br/>
      </w:r>
      <w:r>
        <w:t xml:space="preserve">Quando não for possível estabeler ordenamento.</w:t>
      </w:r>
      <w:r>
        <w:br/>
      </w:r>
      <w:r>
        <w:t xml:space="preserve">Ex.: Sexo do individuo, atividade fim da empresa, marca/modelo do caminhão, etc.</w:t>
      </w:r>
      <w:r>
        <w:br/>
      </w:r>
    </w:p>
    <w:p>
      <w:pPr>
        <w:numPr>
          <w:ilvl w:val="0"/>
          <w:numId w:val="1411"/>
        </w:numPr>
        <w:pStyle w:val="Compact"/>
      </w:pPr>
      <w:r>
        <w:t xml:space="preserve">Podemos usar, no</w:t>
      </w:r>
      <w:r>
        <w:t xml:space="preserve"> </w:t>
      </w:r>
      <w:r>
        <w:rPr>
          <w:bCs/>
          <w:b/>
        </w:rPr>
        <w:t xml:space="preserve">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str()</w:t>
      </w:r>
      <w:r>
        <w:t xml:space="preserve"> </w:t>
      </w:r>
      <w:r>
        <w:t xml:space="preserve">(structure) para conhecer o tipo dos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str(variavel)</w:t>
      </w:r>
      <w:r>
        <w:br/>
      </w:r>
    </w:p>
    <w:p>
      <w:r>
        <w:br w:type="page"/>
      </w:r>
    </w:p>
    <w:bookmarkEnd w:id="424"/>
    <w:bookmarkStart w:id="425" w:name="tabulação-dos-dados"/>
    <w:p>
      <w:pPr>
        <w:pStyle w:val="Heading2"/>
      </w:pPr>
      <w:r>
        <w:rPr>
          <w:rStyle w:val="SectionNumber"/>
        </w:rPr>
        <w:t xml:space="preserve">11.3</w:t>
      </w:r>
      <w:r>
        <w:tab/>
      </w:r>
      <w:r>
        <w:t xml:space="preserve">Tabulação dos dados</w:t>
      </w:r>
    </w:p>
    <w:p>
      <w:pPr>
        <w:numPr>
          <w:ilvl w:val="0"/>
          <w:numId w:val="1414"/>
        </w:numPr>
        <w:pStyle w:val="Compact"/>
      </w:pPr>
      <w:r>
        <w:t xml:space="preserve">Na etapa de tabulação, o pesquisador prepara as tabelas de frequência com o intuito de entender o comportamento das variáveis.</w:t>
      </w:r>
      <w:r>
        <w:br/>
      </w:r>
    </w:p>
    <w:p>
      <w:pPr>
        <w:numPr>
          <w:ilvl w:val="0"/>
          <w:numId w:val="1414"/>
        </w:numPr>
        <w:pStyle w:val="Compact"/>
      </w:pPr>
      <w:r>
        <w:t xml:space="preserve">Para construir as tabelas de frequência utilizamos 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e os argumentos</w:t>
      </w:r>
      <w:r>
        <w:t xml:space="preserve"> </w:t>
      </w:r>
      <w:r>
        <w:rPr>
          <w:rStyle w:val="VerbatimChar"/>
        </w:rPr>
        <w:t xml:space="preserve">adorn_</w:t>
      </w:r>
      <w:r>
        <w:t xml:space="preserve">.</w:t>
      </w:r>
      <w:r>
        <w:br/>
      </w:r>
    </w:p>
    <w:p>
      <w:pPr>
        <w:numPr>
          <w:ilvl w:val="0"/>
          <w:numId w:val="1414"/>
        </w:numPr>
        <w:pStyle w:val="Compact"/>
      </w:pPr>
      <w:r>
        <w:t xml:space="preserve">Variáveis numéricas contínuas: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No caso de variáveis numéricas contínuas, para dividir o intervalo de classes podemos usar 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junto com o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intervalo=(cut(dados$valor_compra,b=nclass.Sturges(dados$valor_compra)))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os intervalos de classe da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com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, as classes são formadas aberta na esquerda e fechada na direita.</w:t>
      </w:r>
      <w:r>
        <w:br/>
      </w:r>
      <w:r>
        <w:t xml:space="preserve">Ex.: (11.4,153]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Podemos adicionar o argumento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 </w:t>
      </w:r>
      <w:r>
        <w:t xml:space="preserve">para inverter a forma das classes, ficando fechada na esquerda e aberta na direita.</w:t>
      </w:r>
      <w:r>
        <w:br/>
      </w:r>
      <w:r>
        <w:t xml:space="preserve">Ex.: [11.4,153)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Outra forma de formar os intervalos de classe é inserindo os valores manualmente dos intervalos de classe, na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no argumento</w:t>
      </w:r>
      <w:r>
        <w:t xml:space="preserve"> </w:t>
      </w:r>
      <w:r>
        <w:rPr>
          <w:rStyle w:val="VerbatimChar"/>
        </w:rPr>
        <w:t xml:space="preserve">b = c(valores_do_intervalo)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intervalo3 = (cut(dados$valor_compra, b = c(12,182,352,522,692,862)))</w:t>
      </w:r>
      <w:r>
        <w:br/>
      </w:r>
    </w:p>
    <w:p>
      <w:r>
        <w:br w:type="page"/>
      </w:r>
    </w:p>
    <w:p>
      <w:pPr>
        <w:numPr>
          <w:ilvl w:val="0"/>
          <w:numId w:val="1416"/>
        </w:numPr>
        <w:pStyle w:val="Compact"/>
      </w:pPr>
      <w:r>
        <w:t xml:space="preserve">Exemplo - Tabela de frequência para variável categórica: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categórica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#Tabela de frequência variável categórica</w:t>
      </w:r>
      <w:r>
        <w:br/>
      </w:r>
      <w:r>
        <w:rPr>
          <w:rStyle w:val="VerbatimChar"/>
        </w:rPr>
        <w:t xml:space="preserve">tb_filial &lt;- tabyl(dados,filial)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tb_filial</w:t>
      </w:r>
      <w:r>
        <w:br/>
      </w:r>
      <w:r>
        <w:br/>
      </w:r>
      <w:r>
        <w:rPr>
          <w:rStyle w:val="VerbatimChar"/>
        </w:rPr>
        <w:t xml:space="preserve"> filial  n percent</w:t>
      </w:r>
      <w:r>
        <w:br/>
      </w:r>
      <w:r>
        <w:rPr>
          <w:rStyle w:val="VerbatimChar"/>
        </w:rPr>
        <w:t xml:space="preserve">      A  6    0.26</w:t>
      </w:r>
      <w:r>
        <w:br/>
      </w:r>
      <w:r>
        <w:rPr>
          <w:rStyle w:val="VerbatimChar"/>
        </w:rPr>
        <w:t xml:space="preserve">      B 12    0.52</w:t>
      </w:r>
      <w:r>
        <w:br/>
      </w:r>
      <w:r>
        <w:rPr>
          <w:rStyle w:val="VerbatimChar"/>
        </w:rPr>
        <w:t xml:space="preserve">      C  5    0.22</w:t>
      </w:r>
      <w:r>
        <w:br/>
      </w:r>
      <w:r>
        <w:rPr>
          <w:rStyle w:val="VerbatimChar"/>
        </w:rPr>
        <w:t xml:space="preserve">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kable(tb_filial, caption = "Tabela de frequência para variável categórica",align = "ccc")</w:t>
      </w:r>
    </w:p>
    <w:p>
      <w:r>
        <w:br w:type="page"/>
      </w:r>
    </w:p>
    <w:p>
      <w:pPr>
        <w:pStyle w:val="TableCaption"/>
      </w:pPr>
      <w:r>
        <w:t xml:space="preserve">Tabela de frequência para variável categórica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categóric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Filial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17"/>
        </w:numPr>
        <w:pStyle w:val="Compact"/>
      </w:pPr>
      <w:r>
        <w:t xml:space="preserve">Exemplo - Tabela de frequência para variável numérica (contínua),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numérica (continua)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#Usar o metodo cut(dados, nclass.Sturges()) para separar as classes</w:t>
      </w:r>
      <w:r>
        <w:br/>
      </w:r>
      <w:r>
        <w:rPr>
          <w:rStyle w:val="VerbatimChar"/>
        </w:rPr>
        <w:t xml:space="preserve">intervalo = (cut(dados$valor_compra, b = nclass.Sturges(dados$valor_compra)))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(11.4,153] (11.4,153] (11.4,153] (294,434]  (11.4,153] (11.4,153]</w:t>
      </w:r>
      <w:r>
        <w:br/>
      </w:r>
      <w:r>
        <w:rPr>
          <w:rStyle w:val="VerbatimChar"/>
        </w:rPr>
        <w:t xml:space="preserve"> [7] (11.4,153] (434,575]  (153,294]  (11.4,153] (11.4,153] (715,857] </w:t>
      </w:r>
      <w:r>
        <w:br/>
      </w:r>
      <w:r>
        <w:rPr>
          <w:rStyle w:val="VerbatimChar"/>
        </w:rPr>
        <w:t xml:space="preserve">[13] (11.4,153] (153,294]  (434,575]  (11.4,153] (11.4,153] (153,294] </w:t>
      </w:r>
      <w:r>
        <w:br/>
      </w:r>
      <w:r>
        <w:rPr>
          <w:rStyle w:val="VerbatimChar"/>
        </w:rPr>
        <w:t xml:space="preserve">[19] (11.4,153] (153,294]  (11.4,153] (294,434]  (715,857] </w:t>
      </w:r>
      <w:r>
        <w:br/>
      </w:r>
      <w:r>
        <w:rPr>
          <w:rStyle w:val="VerbatimChar"/>
        </w:rPr>
        <w:t xml:space="preserve">Levels: (11.4,153] (153,294] (294,434] (434,575] (575,715] (715,857]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 intervalo  n percent</w:t>
      </w:r>
      <w:r>
        <w:br/>
      </w:r>
      <w:r>
        <w:rPr>
          <w:rStyle w:val="VerbatimChar"/>
        </w:rPr>
        <w:t xml:space="preserve"> (11.4,153] 13    0.57</w:t>
      </w:r>
      <w:r>
        <w:br/>
      </w:r>
      <w:r>
        <w:rPr>
          <w:rStyle w:val="VerbatimChar"/>
        </w:rPr>
        <w:t xml:space="preserve">  (153,294]  4    0.17</w:t>
      </w:r>
      <w:r>
        <w:br/>
      </w:r>
      <w:r>
        <w:rPr>
          <w:rStyle w:val="VerbatimChar"/>
        </w:rPr>
        <w:t xml:space="preserve">  (294,434]  2    0.09</w:t>
      </w:r>
      <w:r>
        <w:br/>
      </w:r>
      <w:r>
        <w:rPr>
          <w:rStyle w:val="VerbatimChar"/>
        </w:rPr>
        <w:t xml:space="preserve">  (434,575]  2    0.09</w:t>
      </w:r>
      <w:r>
        <w:br/>
      </w:r>
      <w:r>
        <w:rPr>
          <w:rStyle w:val="VerbatimChar"/>
        </w:rPr>
        <w:t xml:space="preserve">  (575,715]  0    0.00</w:t>
      </w:r>
      <w:r>
        <w:br/>
      </w:r>
      <w:r>
        <w:rPr>
          <w:rStyle w:val="VerbatimChar"/>
        </w:rPr>
        <w:t xml:space="preserve">  (715,857]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contínua")</w:t>
      </w:r>
      <w:r>
        <w:br/>
      </w:r>
      <w:r>
        <w:br/>
      </w:r>
      <w:r>
        <w:rPr>
          <w:rStyle w:val="VerbatimChar"/>
        </w:rPr>
        <w:t xml:space="preserve">Table: Tabela de frequência para variável numérica contínua</w:t>
      </w:r>
      <w:r>
        <w:br/>
      </w:r>
      <w:r>
        <w:br/>
      </w:r>
      <w:r>
        <w:rPr>
          <w:rStyle w:val="VerbatimChar"/>
        </w:rPr>
        <w:t xml:space="preserve">| intervalo 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(11.4,153] | 13 |  0.57   |</w:t>
      </w:r>
      <w:r>
        <w:br/>
      </w:r>
      <w:r>
        <w:rPr>
          <w:rStyle w:val="VerbatimChar"/>
        </w:rPr>
        <w:t xml:space="preserve">| (153,294]  | 4  |  0.17   |</w:t>
      </w:r>
      <w:r>
        <w:br/>
      </w:r>
      <w:r>
        <w:rPr>
          <w:rStyle w:val="VerbatimChar"/>
        </w:rPr>
        <w:t xml:space="preserve">| (294,434]  | 2  |  0.09   |</w:t>
      </w:r>
      <w:r>
        <w:br/>
      </w:r>
      <w:r>
        <w:rPr>
          <w:rStyle w:val="VerbatimChar"/>
        </w:rPr>
        <w:t xml:space="preserve">| (434,575]  | 2  |  0.09   |</w:t>
      </w:r>
      <w:r>
        <w:br/>
      </w:r>
      <w:r>
        <w:rPr>
          <w:rStyle w:val="VerbatimChar"/>
        </w:rPr>
        <w:t xml:space="preserve">| (575,715]  | 0  |  0.00   |</w:t>
      </w:r>
      <w:r>
        <w:br/>
      </w:r>
      <w:r>
        <w:rPr>
          <w:rStyle w:val="VerbatimChar"/>
        </w:rPr>
        <w:t xml:space="preserve">| (715,857]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contínua,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ínua, usando o método de separação de classes nclass.Sturges()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(11.4,153]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(153,294]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(294,434]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(434,575]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(575,715]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(715,857]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18"/>
        </w:numPr>
        <w:pStyle w:val="Compact"/>
      </w:pPr>
      <w:r>
        <w:t xml:space="preserve">Exemplo - Tabela de frequência para variável numérica (contínua),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#Entrando com os intervalos de classe</w:t>
      </w:r>
      <w:r>
        <w:br/>
      </w:r>
      <w:r>
        <w:rPr>
          <w:rStyle w:val="VerbatimChar"/>
        </w:rPr>
        <w:t xml:space="preserve">#O comando "right = FALSE", inverte o intervalo de classe, esquerdo fechado e direito aberto [,).</w:t>
      </w:r>
      <w:r>
        <w:br/>
      </w:r>
      <w:r>
        <w:rPr>
          <w:rStyle w:val="VerbatimChar"/>
        </w:rPr>
        <w:t xml:space="preserve">intervalo = (cut(dados$valor_compra, b = c(12,182,352,522,692,862),</w:t>
      </w:r>
      <w:r>
        <w:br/>
      </w:r>
      <w:r>
        <w:rPr>
          <w:rStyle w:val="VerbatimChar"/>
        </w:rPr>
        <w:t xml:space="preserve">                  right = FALSE))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[12,182)  [12,182)  [12,182)  [182,352) [12,182)  [12,182)  [12,182) </w:t>
      </w:r>
      <w:r>
        <w:br/>
      </w:r>
      <w:r>
        <w:rPr>
          <w:rStyle w:val="VerbatimChar"/>
        </w:rPr>
        <w:t xml:space="preserve"> [8] [352,522) [182,352) [12,182)  [12,182)  [692,862) [12,182)  [182,352)</w:t>
      </w:r>
      <w:r>
        <w:br/>
      </w:r>
      <w:r>
        <w:rPr>
          <w:rStyle w:val="VerbatimChar"/>
        </w:rPr>
        <w:t xml:space="preserve">[15] [352,522) [12,182)  [12,182)  [182,352) [12,182)  [182,352) [12,182) </w:t>
      </w:r>
      <w:r>
        <w:br/>
      </w:r>
      <w:r>
        <w:rPr>
          <w:rStyle w:val="VerbatimChar"/>
        </w:rPr>
        <w:t xml:space="preserve">[22] [352,522) [692,862)</w:t>
      </w:r>
      <w:r>
        <w:br/>
      </w:r>
      <w:r>
        <w:rPr>
          <w:rStyle w:val="VerbatimChar"/>
        </w:rPr>
        <w:t xml:space="preserve">Levels: [12,182) [182,352) [352,522) [522,692) [692,862)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intervalo  n percent</w:t>
      </w:r>
      <w:r>
        <w:br/>
      </w:r>
      <w:r>
        <w:rPr>
          <w:rStyle w:val="VerbatimChar"/>
        </w:rPr>
        <w:t xml:space="preserve">   [12,182) 13    0.57</w:t>
      </w:r>
      <w:r>
        <w:br/>
      </w:r>
      <w:r>
        <w:rPr>
          <w:rStyle w:val="VerbatimChar"/>
        </w:rPr>
        <w:t xml:space="preserve">  [182,352)  5    0.22</w:t>
      </w:r>
      <w:r>
        <w:br/>
      </w:r>
      <w:r>
        <w:rPr>
          <w:rStyle w:val="VerbatimChar"/>
        </w:rPr>
        <w:t xml:space="preserve">  [352,522)  3    0.13</w:t>
      </w:r>
      <w:r>
        <w:br/>
      </w:r>
      <w:r>
        <w:rPr>
          <w:rStyle w:val="VerbatimChar"/>
        </w:rPr>
        <w:t xml:space="preserve">  [522,692)  0    0.00</w:t>
      </w:r>
      <w:r>
        <w:br/>
      </w:r>
      <w:r>
        <w:rPr>
          <w:rStyle w:val="VerbatimChar"/>
        </w:rPr>
        <w:t xml:space="preserve">  [692,862)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continua")</w:t>
      </w:r>
      <w:r>
        <w:br/>
      </w:r>
      <w:r>
        <w:rPr>
          <w:rStyle w:val="VerbatimChar"/>
        </w:rPr>
        <w:t xml:space="preserve">      </w:t>
      </w:r>
      <w:r>
        <w:br/>
      </w:r>
      <w:r>
        <w:rPr>
          <w:rStyle w:val="VerbatimChar"/>
        </w:rPr>
        <w:t xml:space="preserve">Table: Tabela de frequência para variável numérica continua</w:t>
      </w:r>
      <w:r>
        <w:br/>
      </w:r>
      <w:r>
        <w:br/>
      </w:r>
      <w:r>
        <w:rPr>
          <w:rStyle w:val="VerbatimChar"/>
        </w:rPr>
        <w:t xml:space="preserve">| intervalo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 [12,182)  | 13 |  0.57   |</w:t>
      </w:r>
      <w:r>
        <w:br/>
      </w:r>
      <w:r>
        <w:rPr>
          <w:rStyle w:val="VerbatimChar"/>
        </w:rPr>
        <w:t xml:space="preserve">| [182,352)  | 5  |  0.22   |</w:t>
      </w:r>
      <w:r>
        <w:br/>
      </w:r>
      <w:r>
        <w:rPr>
          <w:rStyle w:val="VerbatimChar"/>
        </w:rPr>
        <w:t xml:space="preserve">| [352,522)  | 3  |  0.13   |</w:t>
      </w:r>
      <w:r>
        <w:br/>
      </w:r>
      <w:r>
        <w:rPr>
          <w:rStyle w:val="VerbatimChar"/>
        </w:rPr>
        <w:t xml:space="preserve">| [522,692)  | 0  |  0.00   |</w:t>
      </w:r>
      <w:r>
        <w:br/>
      </w:r>
      <w:r>
        <w:rPr>
          <w:rStyle w:val="VerbatimChar"/>
        </w:rPr>
        <w:t xml:space="preserve">| [692,862)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continua,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inua, com separação de classes inserido manualmente e limites com aberturas invertidas usando right = FALSE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[12,182)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[182,352)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[352,522)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[522,692)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[692,862)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bookmarkEnd w:id="425"/>
    <w:bookmarkStart w:id="438" w:name="X7c77033f3d34d35d3987f9fa2fdd888831893cc"/>
    <w:p>
      <w:pPr>
        <w:pStyle w:val="Heading2"/>
      </w:pPr>
      <w:r>
        <w:rPr>
          <w:rStyle w:val="SectionNumber"/>
        </w:rPr>
        <w:t xml:space="preserve">11.4</w:t>
      </w:r>
      <w:r>
        <w:tab/>
      </w:r>
      <w:r>
        <w:t xml:space="preserve">Estatística descritiva com o pacote</w:t>
      </w:r>
      <w:r>
        <w:t xml:space="preserve"> </w:t>
      </w:r>
      <w:r>
        <w:rPr>
          <w:rStyle w:val="VerbatimChar"/>
        </w:rPr>
        <w:t xml:space="preserve">DescTools</w:t>
      </w:r>
    </w:p>
    <w:p>
      <w:pPr>
        <w:numPr>
          <w:ilvl w:val="0"/>
          <w:numId w:val="1419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foi desenvolvido com o objetivo de fornecer uma análise descritiva de forma rápida e completa.</w:t>
      </w:r>
      <w:r>
        <w:br/>
      </w:r>
    </w:p>
    <w:p>
      <w:pPr>
        <w:numPr>
          <w:ilvl w:val="0"/>
          <w:numId w:val="1419"/>
        </w:numPr>
        <w:pStyle w:val="Compact"/>
      </w:pPr>
      <w:r>
        <w:t xml:space="preserve">A principal função do pacote é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descreve as variáveis de acordo com sua natureza, produzindo medidas estatísticas descritivas e uma representação gráfica adequada.</w:t>
      </w:r>
      <w:r>
        <w:br/>
      </w:r>
    </w:p>
    <w:p>
      <w:pPr>
        <w:numPr>
          <w:ilvl w:val="0"/>
          <w:numId w:val="1419"/>
        </w:numPr>
        <w:pStyle w:val="Compact"/>
      </w:pPr>
      <w:r>
        <w:t xml:space="preserve">Tipos de variáveis:</w:t>
      </w:r>
      <w:r>
        <w:br/>
      </w:r>
    </w:p>
    <w:p>
      <w:pPr>
        <w:numPr>
          <w:ilvl w:val="1"/>
          <w:numId w:val="1420"/>
        </w:numPr>
        <w:pStyle w:val="Compact"/>
      </w:pPr>
      <w:r>
        <w:t xml:space="preserve">Lógicas</w:t>
      </w:r>
      <w:r>
        <w:br/>
      </w:r>
    </w:p>
    <w:p>
      <w:pPr>
        <w:numPr>
          <w:ilvl w:val="1"/>
          <w:numId w:val="1420"/>
        </w:numPr>
        <w:pStyle w:val="Compact"/>
      </w:pPr>
      <w:r>
        <w:t xml:space="preserve">Fatores (ordenados e não ordenados)</w:t>
      </w:r>
      <w:r>
        <w:br/>
      </w:r>
    </w:p>
    <w:p>
      <w:pPr>
        <w:numPr>
          <w:ilvl w:val="1"/>
          <w:numId w:val="1420"/>
        </w:numPr>
        <w:pStyle w:val="Compact"/>
      </w:pPr>
      <w:r>
        <w:t xml:space="preserve">Inteiros</w:t>
      </w:r>
      <w:r>
        <w:br/>
      </w:r>
    </w:p>
    <w:p>
      <w:pPr>
        <w:numPr>
          <w:ilvl w:val="1"/>
          <w:numId w:val="1420"/>
        </w:numPr>
        <w:pStyle w:val="Compact"/>
      </w:pPr>
      <w:r>
        <w:t xml:space="preserve">Numéricos</w:t>
      </w:r>
      <w:r>
        <w:br/>
      </w:r>
    </w:p>
    <w:p>
      <w:pPr>
        <w:numPr>
          <w:ilvl w:val="1"/>
          <w:numId w:val="1420"/>
        </w:numPr>
        <w:pStyle w:val="Compact"/>
      </w:pPr>
      <w:r>
        <w:t xml:space="preserve">Datas</w:t>
      </w:r>
      <w:r>
        <w:br/>
      </w:r>
    </w:p>
    <w:p>
      <w:pPr>
        <w:numPr>
          <w:ilvl w:val="1"/>
          <w:numId w:val="1420"/>
        </w:numPr>
        <w:pStyle w:val="Compact"/>
      </w:pPr>
      <w:r>
        <w:t xml:space="preserve">Tabelas</w:t>
      </w:r>
      <w:r>
        <w:br/>
      </w:r>
    </w:p>
    <w:p>
      <w:pPr>
        <w:numPr>
          <w:ilvl w:val="1"/>
          <w:numId w:val="1420"/>
        </w:numPr>
        <w:pStyle w:val="Compact"/>
      </w:pPr>
      <w:r>
        <w:t xml:space="preserve">Matrizes</w:t>
      </w:r>
      <w:r>
        <w:br/>
      </w:r>
    </w:p>
    <w:p>
      <w:pPr>
        <w:numPr>
          <w:ilvl w:val="0"/>
          <w:numId w:val="1419"/>
        </w:numPr>
        <w:pStyle w:val="Compact"/>
      </w:pPr>
      <w:r>
        <w:t xml:space="preserve">Principais saidas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pStyle w:val="TableCaption"/>
      </w:pPr>
      <w:r>
        <w:t xml:space="preserve">Prinpipais saídas da função Desc para variáveis numéricas.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pipais saídas da função Desc para variáveis numéricas.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Saídas da função Desc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length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comprimento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validas.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faltantes.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distintas entre si.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total de valores nulos.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média aritmética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Fornece um intervalo de 95% de confiança para a média, com base no erro padrão da média.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.05, …, .95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Percentil de x, iniciando em 5%, 10%, 1 quartil, mediana, …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range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desvio-padrão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vcoef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variação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 médio absoluto.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IQR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interquartil, definida por 3 quartil - 1 quartil.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skew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assimetria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kurt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curtose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lowest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menores valores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highest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maiores valores do vetor x.</w:t>
            </w:r>
          </w:p>
        </w:tc>
      </w:tr>
    </w:tbl>
    <w:p>
      <w:r>
        <w:br w:type="page"/>
      </w:r>
    </w:p>
    <w:p>
      <w:pPr>
        <w:numPr>
          <w:ilvl w:val="0"/>
          <w:numId w:val="1421"/>
        </w:numPr>
        <w:pStyle w:val="Compact"/>
      </w:pPr>
      <w:r>
        <w:t xml:space="preserve">Principais parâmetros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numPr>
          <w:ilvl w:val="1"/>
          <w:numId w:val="1422"/>
        </w:numPr>
        <w:pStyle w:val="Compact"/>
      </w:pPr>
      <w:r>
        <w:rPr>
          <w:rStyle w:val="VerbatimChar"/>
        </w:rPr>
        <w:t xml:space="preserve">plotit = F</w:t>
      </w:r>
      <w:r>
        <w:br/>
      </w:r>
      <w:r>
        <w:t xml:space="preserve">Omitir os gráficos.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Desc(dados, plotit = F)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Mapeamento de dados faltantes:</w:t>
      </w:r>
      <w:r>
        <w:br/>
      </w:r>
      <w:r>
        <w:rPr>
          <w:rStyle w:val="VerbatimChar"/>
        </w:rPr>
        <w:t xml:space="preserve">PlotMiss(dados, main="Dados Faltantes", clust = TRUE)</w:t>
      </w:r>
      <w:r>
        <w:br/>
      </w:r>
    </w:p>
    <w:p>
      <w:pPr>
        <w:pStyle w:val="CaptionedFigure"/>
      </w:pPr>
      <w:r>
        <w:drawing>
          <wp:inline>
            <wp:extent cx="5334000" cy="3299460"/>
            <wp:effectExtent b="0" l="0" r="0" t="0"/>
            <wp:docPr descr="Exemplo da função PlotMiss() para mapemaento de dados faltantes." title="" id="427" name="Picture"/>
            <a:graphic>
              <a:graphicData uri="http://schemas.openxmlformats.org/drawingml/2006/picture">
                <pic:pic>
                  <pic:nvPicPr>
                    <pic:cNvPr descr="./Cap9-Analise_descritiva_dos_dados/Imagens/Ex_PlotMiss.png" id="428" name="Picture"/>
                    <pic:cNvPicPr>
                      <a:picLocks noChangeArrowheads="1" noChangeAspect="1"/>
                    </pic:cNvPicPr>
                  </pic:nvPicPr>
                  <pic:blipFill>
                    <a:blip r:embed="rId4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da função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para mapemaento de dados faltantes.</w:t>
      </w:r>
    </w:p>
    <w:p>
      <w:r>
        <w:br w:type="page"/>
      </w:r>
    </w:p>
    <w:p>
      <w:pPr>
        <w:numPr>
          <w:ilvl w:val="0"/>
          <w:numId w:val="1423"/>
        </w:numPr>
        <w:pStyle w:val="Compact"/>
      </w:pPr>
      <w:r>
        <w:t xml:space="preserve">Customizar os gráficos:</w:t>
      </w:r>
      <w:r>
        <w:br/>
      </w:r>
    </w:p>
    <w:p>
      <w:pPr>
        <w:numPr>
          <w:ilvl w:val="1"/>
          <w:numId w:val="1424"/>
        </w:numPr>
        <w:pStyle w:val="Compact"/>
      </w:pPr>
      <w:r>
        <w:t xml:space="preserve">É possível plotar determinada coluna a partir da função plot() e Desc(), obtendo assim as principais informações da variável envolvida.</w:t>
      </w:r>
      <w:r>
        <w:br/>
      </w:r>
    </w:p>
    <w:p>
      <w:pPr>
        <w:numPr>
          <w:ilvl w:val="1"/>
          <w:numId w:val="1424"/>
        </w:numPr>
        <w:pStyle w:val="Compact"/>
      </w:pPr>
      <w:r>
        <w:t xml:space="preserve">Os gráficos plotados (pode ser mais de um), vão depender do tipo da variável envolvida:</w:t>
      </w:r>
      <w:r>
        <w:br/>
      </w:r>
    </w:p>
    <w:p>
      <w:pPr>
        <w:numPr>
          <w:ilvl w:val="2"/>
          <w:numId w:val="1425"/>
        </w:numPr>
        <w:pStyle w:val="Compact"/>
      </w:pPr>
      <w:r>
        <w:t xml:space="preserve">Numérica</w:t>
      </w:r>
      <w:r>
        <w:br/>
      </w:r>
      <w:r>
        <w:rPr>
          <w:bCs/>
          <w:b/>
        </w:rPr>
        <w:t xml:space="preserve">Histograma</w:t>
      </w:r>
      <w:r>
        <w:t xml:space="preserve"> </w:t>
      </w:r>
      <w:r>
        <w:t xml:space="preserve">sobreposto com curva de densidade;</w:t>
      </w:r>
      <w:r>
        <w:br/>
      </w:r>
      <w:r>
        <w:rPr>
          <w:bCs/>
          <w:b/>
        </w:rPr>
        <w:t xml:space="preserve">Boxplot</w:t>
      </w:r>
      <w:r>
        <w:t xml:space="preserve">;</w:t>
      </w:r>
      <w:r>
        <w:br/>
      </w:r>
      <w:r>
        <w:rPr>
          <w:bCs/>
          <w:b/>
        </w:rPr>
        <w:t xml:space="preserve">Frequência acumulada</w:t>
      </w:r>
      <w:r>
        <w:t xml:space="preserve"> </w:t>
      </w:r>
      <w:r>
        <w:t xml:space="preserve">para cada intervalo da variável.</w:t>
      </w:r>
      <w:r>
        <w:br/>
      </w:r>
    </w:p>
    <w:p>
      <w:pPr>
        <w:numPr>
          <w:ilvl w:val="2"/>
          <w:numId w:val="1425"/>
        </w:numPr>
        <w:pStyle w:val="Compact"/>
      </w:pPr>
      <w:r>
        <w:t xml:space="preserve">Inteira</w:t>
      </w:r>
      <w:r>
        <w:br/>
      </w:r>
    </w:p>
    <w:p>
      <w:pPr>
        <w:numPr>
          <w:ilvl w:val="2"/>
          <w:numId w:val="1425"/>
        </w:numPr>
        <w:pStyle w:val="Compact"/>
      </w:pPr>
      <w:r>
        <w:t xml:space="preserve">Categórica</w:t>
      </w:r>
      <w:r>
        <w:br/>
      </w:r>
      <w:r>
        <w:rPr>
          <w:bCs/>
          <w:b/>
        </w:rPr>
        <w:t xml:space="preserve">Dicotômica</w:t>
      </w:r>
      <w:r>
        <w:t xml:space="preserve"> </w:t>
      </w:r>
      <w:r>
        <w:t xml:space="preserve">(ate dois niveis), intervalos deconfiança de 90, 95, 99% (assemelha-se a um boxplot).</w:t>
      </w:r>
      <w:r>
        <w:br/>
      </w:r>
      <w:r>
        <w:rPr>
          <w:bCs/>
          <w:b/>
        </w:rPr>
        <w:t xml:space="preserve">Politômica</w:t>
      </w:r>
      <w:r>
        <w:t xml:space="preserve"> </w:t>
      </w:r>
      <w:r>
        <w:t xml:space="preserve">(mais de dois niveis), gráfico de barras tanto para frequência absoluta quando para frequência relativa.</w:t>
      </w:r>
      <w:r>
        <w:br/>
      </w:r>
    </w:p>
    <w:p>
      <w:pPr>
        <w:numPr>
          <w:ilvl w:val="1"/>
          <w:numId w:val="1424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:</w:t>
      </w:r>
      <w:r>
        <w:br/>
      </w:r>
    </w:p>
    <w:p>
      <w:pPr>
        <w:numPr>
          <w:ilvl w:val="2"/>
          <w:numId w:val="1426"/>
        </w:numPr>
        <w:pStyle w:val="Compact"/>
      </w:pPr>
      <w:r>
        <w:rPr>
          <w:rStyle w:val="VerbatimChar"/>
        </w:rPr>
        <w:t xml:space="preserve">Desc(dados$coluna)</w:t>
      </w:r>
      <w:r>
        <w:br/>
      </w:r>
      <w:r>
        <w:t xml:space="preserve">Coluna/variável da qual serão plotados os gráficos, a partir de suas principais medidas estatísticas descritivas.</w:t>
      </w:r>
      <w:r>
        <w:br/>
      </w:r>
    </w:p>
    <w:p>
      <w:pPr>
        <w:numPr>
          <w:ilvl w:val="2"/>
          <w:numId w:val="1426"/>
        </w:numPr>
        <w:pStyle w:val="Compact"/>
      </w:pPr>
      <w:r>
        <w:rPr>
          <w:rStyle w:val="VerbatimChar"/>
        </w:rPr>
        <w:t xml:space="preserve">main = "Título"/NULL</w:t>
      </w:r>
      <w:r>
        <w:br/>
      </w:r>
      <w:r>
        <w:t xml:space="preserve">Insere um título ao gráfico.</w:t>
      </w:r>
      <w:r>
        <w:br/>
      </w:r>
    </w:p>
    <w:p>
      <w:pPr>
        <w:numPr>
          <w:ilvl w:val="2"/>
          <w:numId w:val="1426"/>
        </w:numPr>
        <w:pStyle w:val="Compact"/>
      </w:pPr>
      <w:r>
        <w:rPr>
          <w:rStyle w:val="VerbatimChar"/>
        </w:rPr>
        <w:t xml:space="preserve">maxlablen = 25</w:t>
      </w:r>
      <w:r>
        <w:br/>
      </w:r>
      <w:r>
        <w:t xml:space="preserve">Controla o número de caracteres máximo m impresso nos rótulos do gráfico.</w:t>
      </w:r>
      <w:r>
        <w:br/>
      </w:r>
    </w:p>
    <w:p>
      <w:pPr>
        <w:numPr>
          <w:ilvl w:val="2"/>
          <w:numId w:val="1426"/>
        </w:numPr>
        <w:pStyle w:val="Compact"/>
      </w:pPr>
      <w:r>
        <w:rPr>
          <w:rStyle w:val="VerbatimChar"/>
        </w:rPr>
        <w:t xml:space="preserve">type = c("bar", "dot")</w:t>
      </w:r>
      <w:r>
        <w:br/>
      </w:r>
      <w:r>
        <w:t xml:space="preserve">Customização do tipo de plotagem.</w:t>
      </w:r>
      <w:r>
        <w:br/>
      </w:r>
    </w:p>
    <w:p>
      <w:pPr>
        <w:numPr>
          <w:ilvl w:val="2"/>
          <w:numId w:val="1426"/>
        </w:numPr>
        <w:pStyle w:val="Compact"/>
      </w:pPr>
      <w:r>
        <w:rPr>
          <w:rStyle w:val="VerbatimChar"/>
        </w:rPr>
        <w:t xml:space="preserve">col = "red"/NULL</w:t>
      </w:r>
      <w:r>
        <w:br/>
      </w:r>
      <w:r>
        <w:t xml:space="preserve">Adiciona cor aos pontos.</w:t>
      </w:r>
      <w:r>
        <w:br/>
      </w:r>
    </w:p>
    <w:p>
      <w:pPr>
        <w:numPr>
          <w:ilvl w:val="2"/>
          <w:numId w:val="1426"/>
        </w:numPr>
        <w:pStyle w:val="Compact"/>
      </w:pPr>
      <w:r>
        <w:rPr>
          <w:rStyle w:val="VerbatimChar"/>
        </w:rPr>
        <w:t xml:space="preserve">xlim = c(150,200)/NULL</w:t>
      </w:r>
      <w:r>
        <w:br/>
      </w:r>
      <w:r>
        <w:t xml:space="preserve">Limites do eixo x.</w:t>
      </w:r>
      <w:r>
        <w:br/>
      </w:r>
    </w:p>
    <w:p>
      <w:pPr>
        <w:numPr>
          <w:ilvl w:val="2"/>
          <w:numId w:val="1426"/>
        </w:numPr>
        <w:pStyle w:val="Compact"/>
      </w:pPr>
      <w:r>
        <w:rPr>
          <w:rStyle w:val="VerbatimChar"/>
        </w:rPr>
        <w:t xml:space="preserve">ecdf = TRUE</w:t>
      </w:r>
      <w:r>
        <w:br/>
      </w:r>
      <w:r>
        <w:t xml:space="preserve">Exibe (</w:t>
      </w:r>
      <w:r>
        <w:rPr>
          <w:rStyle w:val="VerbatimChar"/>
        </w:rPr>
        <w:t xml:space="preserve">TRUE</w:t>
      </w:r>
      <w:r>
        <w:t xml:space="preserve">), ou não (</w:t>
      </w:r>
      <w:r>
        <w:rPr>
          <w:rStyle w:val="VerbatimChar"/>
        </w:rPr>
        <w:t xml:space="preserve">FALSE</w:t>
      </w:r>
      <w:r>
        <w:t xml:space="preserve">), as barras acumuladas do gráfico de barras. </w:t>
      </w:r>
    </w:p>
    <w:p>
      <w:pPr>
        <w:numPr>
          <w:ilvl w:val="2"/>
          <w:numId w:val="1426"/>
        </w:numPr>
        <w:pStyle w:val="Compact"/>
      </w:pPr>
      <w:r>
        <w:t xml:space="preserve">Exemplo: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plot(Desc(dados$coluna),main= NULL, </w:t>
      </w:r>
      <w:r>
        <w:br/>
      </w:r>
      <w:r>
        <w:rPr>
          <w:rStyle w:val="VerbatimChar"/>
        </w:rPr>
        <w:t xml:space="preserve">maxlablen = 25,</w:t>
      </w:r>
      <w:r>
        <w:br/>
      </w:r>
      <w:r>
        <w:rPr>
          <w:rStyle w:val="VerbatimChar"/>
        </w:rPr>
        <w:t xml:space="preserve">type = c("bar", "dot"),</w:t>
      </w:r>
      <w:r>
        <w:br/>
      </w:r>
      <w:r>
        <w:rPr>
          <w:rStyle w:val="VerbatimChar"/>
        </w:rPr>
        <w:t xml:space="preserve">col = NULL,</w:t>
      </w:r>
      <w:r>
        <w:br/>
      </w:r>
      <w:r>
        <w:rPr>
          <w:rStyle w:val="VerbatimChar"/>
        </w:rPr>
        <w:t xml:space="preserve">border = NULL,</w:t>
      </w:r>
      <w:r>
        <w:br/>
      </w:r>
      <w:r>
        <w:rPr>
          <w:rStyle w:val="VerbatimChar"/>
        </w:rPr>
        <w:t xml:space="preserve">xlim = NULL,</w:t>
      </w:r>
      <w:r>
        <w:br/>
      </w:r>
      <w:r>
        <w:rPr>
          <w:rStyle w:val="VerbatimChar"/>
        </w:rPr>
        <w:t xml:space="preserve">ecdf = TRUE)</w:t>
      </w:r>
    </w:p>
    <w:p>
      <w:r>
        <w:br w:type="page"/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ntitativa conitínua (numérica) a partir de medidas estatística descritiva. plot(Desc(dados$variavel_numerica))" title="" id="430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continua-DescTools.png" id="431" name="Picture"/>
                    <pic:cNvPicPr>
                      <a:picLocks noChangeArrowheads="1" noChangeAspect="1"/>
                    </pic:cNvPicPr>
                  </pic:nvPicPr>
                  <pic:blipFill>
                    <a:blip r:embed="rId4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quantitativa conitínua (numérica) a partir de medidas estatística descritiva.</w:t>
      </w:r>
      <w:r>
        <w:t xml:space="preserve"> </w:t>
      </w:r>
      <w:r>
        <w:rPr>
          <w:rStyle w:val="VerbatimChar"/>
        </w:rPr>
        <w:t xml:space="preserve">plot(Desc(dados$variavel_numerica))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 de variável quantitativa discreta (inteiro), dicotômica (dois niveis), a partir de medidas estatística descritiva. plot(Desc(dados$variavel_inteiro))" title="" id="433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discreta_dicotomica-DescTools.png" id="434" name="Picture"/>
                    <pic:cNvPicPr>
                      <a:picLocks noChangeArrowheads="1" noChangeAspect="1"/>
                    </pic:cNvPicPr>
                  </pic:nvPicPr>
                  <pic:blipFill>
                    <a:blip r:embed="rId4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variável quantitativa discreta (inteiro), dicotômica (dois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plot(Desc(dados$variavel_inteiro))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litativa (categórica), politômica (mais de dois niveis), a partir de medidas estatística descritiva. plot(Desc(dados$variavel_categorica))" title="" id="436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litativa_categorica_politomica-DescTools.png" id="437" name="Picture"/>
                    <pic:cNvPicPr>
                      <a:picLocks noChangeArrowheads="1" noChangeAspect="1"/>
                    </pic:cNvPicPr>
                  </pic:nvPicPr>
                  <pic:blipFill>
                    <a:blip r:embed="rId4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qualitativa (categórica), politômica (mais de 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plot(Desc(dados$variavel_categorica))</w:t>
      </w:r>
    </w:p>
    <w:p>
      <w:r>
        <w:br w:type="page"/>
      </w:r>
    </w:p>
    <w:p>
      <w:pPr>
        <w:numPr>
          <w:ilvl w:val="0"/>
          <w:numId w:val="1427"/>
        </w:numPr>
        <w:pStyle w:val="Compact"/>
      </w:pPr>
      <w:r>
        <w:t xml:space="preserve">Interpretação os coeficientes:</w:t>
      </w:r>
      <w:r>
        <w:br/>
      </w:r>
    </w:p>
    <w:p>
      <w:pPr>
        <w:numPr>
          <w:ilvl w:val="1"/>
          <w:numId w:val="1428"/>
        </w:numPr>
        <w:pStyle w:val="Compact"/>
      </w:pPr>
      <w:r>
        <w:rPr>
          <w:iCs/>
          <w:i/>
        </w:rPr>
        <w:t xml:space="preserve">CV</w:t>
      </w:r>
      <w:r>
        <w:t xml:space="preserve">/</w:t>
      </w:r>
      <w:r>
        <w:rPr>
          <w:rStyle w:val="VerbatimChar"/>
        </w:rPr>
        <w:t xml:space="preserve">vcoef</w:t>
      </w:r>
      <w:r>
        <w:t xml:space="preserve"> </w:t>
      </w:r>
      <w:r>
        <w:t xml:space="preserve">(Coeficiente de variação)</w:t>
      </w:r>
      <w:r>
        <w:br/>
      </w:r>
    </w:p>
    <w:p>
      <w:pPr>
        <w:numPr>
          <w:ilvl w:val="1"/>
          <w:numId w:val="1428"/>
        </w:numPr>
        <w:pStyle w:val="Compact"/>
      </w:pPr>
      <w:r>
        <w:rPr>
          <w:iCs/>
          <w:i/>
        </w:rPr>
        <w:t xml:space="preserve">shew</w:t>
      </w:r>
      <w:r>
        <w:t xml:space="preserve"> </w:t>
      </w:r>
      <w:r>
        <w:t xml:space="preserve">(Coeficiente de assimetria)</w:t>
      </w:r>
      <w:r>
        <w:br/>
      </w:r>
    </w:p>
    <w:p>
      <w:pPr>
        <w:numPr>
          <w:ilvl w:val="1"/>
          <w:numId w:val="1428"/>
        </w:numPr>
        <w:pStyle w:val="Compact"/>
      </w:pPr>
      <w:r>
        <w:rPr>
          <w:iCs/>
          <w:i/>
        </w:rPr>
        <w:t xml:space="preserve">kurt</w:t>
      </w:r>
      <w:r>
        <w:t xml:space="preserve"> </w:t>
      </w:r>
      <w:r>
        <w:t xml:space="preserve">(Coeficiente de Curtose)</w:t>
      </w:r>
      <w:r>
        <w:br/>
      </w:r>
    </w:p>
    <w:p>
      <w:r>
        <w:br w:type="page"/>
      </w:r>
    </w:p>
    <w:bookmarkEnd w:id="438"/>
    <w:bookmarkStart w:id="439" w:name="dados-faltantes"/>
    <w:p>
      <w:pPr>
        <w:pStyle w:val="Heading2"/>
      </w:pPr>
      <w:r>
        <w:rPr>
          <w:rStyle w:val="SectionNumber"/>
        </w:rPr>
        <w:t xml:space="preserve">11.5</w:t>
      </w:r>
      <w:r>
        <w:tab/>
      </w:r>
      <w:r>
        <w:t xml:space="preserve">Dados faltantes</w:t>
      </w:r>
    </w:p>
    <w:bookmarkEnd w:id="439"/>
    <w:bookmarkStart w:id="440" w:name="analisando-datas-com-o-pacote-desctools"/>
    <w:p>
      <w:pPr>
        <w:pStyle w:val="Heading2"/>
      </w:pPr>
      <w:r>
        <w:rPr>
          <w:rStyle w:val="SectionNumber"/>
        </w:rPr>
        <w:t xml:space="preserve">11.6</w:t>
      </w:r>
      <w:r>
        <w:tab/>
      </w:r>
      <w:r>
        <w:t xml:space="preserve">Analisando datas com o pacote</w:t>
      </w:r>
      <w:r>
        <w:t xml:space="preserve"> </w:t>
      </w:r>
      <w:r>
        <w:rPr>
          <w:rStyle w:val="VerbatimChar"/>
        </w:rPr>
        <w:t xml:space="preserve">DescTools</w:t>
      </w:r>
    </w:p>
    <w:p>
      <w:r>
        <w:br w:type="page"/>
      </w:r>
    </w:p>
    <w:bookmarkEnd w:id="440"/>
    <w:bookmarkEnd w:id="441"/>
    <w:bookmarkStart w:id="442" w:name="andamento-dos-estudos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 9 - Análise descritiva dos dados.</w:t>
      </w:r>
      <w:r>
        <w:br/>
      </w:r>
    </w:p>
    <w:p>
      <w:r>
        <w:br w:type="page"/>
      </w:r>
    </w:p>
    <w:bookmarkEnd w:id="442"/>
    <w:bookmarkStart w:id="446" w:name="referências"/>
    <w:p>
      <w:pPr>
        <w:pStyle w:val="Heading1"/>
      </w:pPr>
      <w:r>
        <w:t xml:space="preserve">REFERÊNCIAS</w:t>
      </w:r>
    </w:p>
    <w:bookmarkStart w:id="445" w:name="refs"/>
    <w:bookmarkStart w:id="444" w:name="ref-ULR"/>
    <w:p>
      <w:pPr>
        <w:pStyle w:val="Bibliography"/>
      </w:pPr>
      <w:r>
        <w:t xml:space="preserve">ALCOFORADO, L. F.</w:t>
      </w:r>
      <w:r>
        <w:t xml:space="preserve"> </w:t>
      </w:r>
      <w:hyperlink r:id="rId443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444"/>
    <w:bookmarkEnd w:id="445"/>
    <w:bookmarkEnd w:id="4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  <w:num w:numId="1331">
    <w:abstractNumId w:val="991"/>
  </w:num>
  <w:num w:numId="1332">
    <w:abstractNumId w:val="991"/>
  </w:num>
  <w:num w:numId="1333">
    <w:abstractNumId w:val="991"/>
  </w:num>
  <w:num w:numId="1334">
    <w:abstractNumId w:val="991"/>
  </w:num>
  <w:num w:numId="1335">
    <w:abstractNumId w:val="991"/>
  </w:num>
  <w:num w:numId="1336">
    <w:abstractNumId w:val="991"/>
  </w:num>
  <w:num w:numId="1337">
    <w:abstractNumId w:val="991"/>
  </w:num>
  <w:num w:numId="1338">
    <w:abstractNumId w:val="991"/>
  </w:num>
  <w:num w:numId="1339">
    <w:abstractNumId w:val="991"/>
  </w:num>
  <w:num w:numId="1340">
    <w:abstractNumId w:val="991"/>
  </w:num>
  <w:num w:numId="1341">
    <w:abstractNumId w:val="991"/>
  </w:num>
  <w:num w:numId="1342">
    <w:abstractNumId w:val="991"/>
  </w:num>
  <w:num w:numId="1343">
    <w:abstractNumId w:val="991"/>
  </w:num>
  <w:num w:numId="1344">
    <w:abstractNumId w:val="991"/>
  </w:num>
  <w:num w:numId="1345">
    <w:abstractNumId w:val="991"/>
  </w:num>
  <w:num w:numId="1346">
    <w:abstractNumId w:val="991"/>
  </w:num>
  <w:num w:numId="1347">
    <w:abstractNumId w:val="991"/>
  </w:num>
  <w:num w:numId="1348">
    <w:abstractNumId w:val="991"/>
  </w:num>
  <w:num w:numId="1349">
    <w:abstractNumId w:val="991"/>
  </w:num>
  <w:num w:numId="1350">
    <w:abstractNumId w:val="991"/>
  </w:num>
  <w:num w:numId="1351">
    <w:abstractNumId w:val="991"/>
  </w:num>
  <w:num w:numId="1352">
    <w:abstractNumId w:val="991"/>
  </w:num>
  <w:num w:numId="1353">
    <w:abstractNumId w:val="991"/>
  </w:num>
  <w:num w:numId="1354">
    <w:abstractNumId w:val="991"/>
  </w:num>
  <w:num w:numId="1355">
    <w:abstractNumId w:val="991"/>
  </w:num>
  <w:num w:numId="1356">
    <w:abstractNumId w:val="991"/>
  </w:num>
  <w:num w:numId="1357">
    <w:abstractNumId w:val="991"/>
  </w:num>
  <w:num w:numId="1358">
    <w:abstractNumId w:val="991"/>
  </w:num>
  <w:num w:numId="1359">
    <w:abstractNumId w:val="991"/>
  </w:num>
  <w:num w:numId="1360">
    <w:abstractNumId w:val="991"/>
  </w:num>
  <w:num w:numId="1361">
    <w:abstractNumId w:val="991"/>
  </w:num>
  <w:num w:numId="1362">
    <w:abstractNumId w:val="991"/>
  </w:num>
  <w:num w:numId="1363">
    <w:abstractNumId w:val="991"/>
  </w:num>
  <w:num w:numId="1364">
    <w:abstractNumId w:val="991"/>
  </w:num>
  <w:num w:numId="1365">
    <w:abstractNumId w:val="991"/>
  </w:num>
  <w:num w:numId="1366">
    <w:abstractNumId w:val="991"/>
  </w:num>
  <w:num w:numId="1367">
    <w:abstractNumId w:val="991"/>
  </w:num>
  <w:num w:numId="1368">
    <w:abstractNumId w:val="991"/>
  </w:num>
  <w:num w:numId="1369">
    <w:abstractNumId w:val="991"/>
  </w:num>
  <w:num w:numId="1370">
    <w:abstractNumId w:val="991"/>
  </w:num>
  <w:num w:numId="1371">
    <w:abstractNumId w:val="991"/>
  </w:num>
  <w:num w:numId="1372">
    <w:abstractNumId w:val="991"/>
  </w:num>
  <w:num w:numId="1373">
    <w:abstractNumId w:val="991"/>
  </w:num>
  <w:num w:numId="1374">
    <w:abstractNumId w:val="991"/>
  </w:num>
  <w:num w:numId="1375">
    <w:abstractNumId w:val="991"/>
  </w:num>
  <w:num w:numId="1376">
    <w:abstractNumId w:val="991"/>
  </w:num>
  <w:num w:numId="1377">
    <w:abstractNumId w:val="991"/>
  </w:num>
  <w:num w:numId="1378">
    <w:abstractNumId w:val="991"/>
  </w:num>
  <w:num w:numId="1379">
    <w:abstractNumId w:val="991"/>
  </w:num>
  <w:num w:numId="1380">
    <w:abstractNumId w:val="991"/>
  </w:num>
  <w:num w:numId="1381">
    <w:abstractNumId w:val="991"/>
  </w:num>
  <w:num w:numId="1382">
    <w:abstractNumId w:val="991"/>
  </w:num>
  <w:num w:numId="1383">
    <w:abstractNumId w:val="991"/>
  </w:num>
  <w:num w:numId="1384">
    <w:abstractNumId w:val="991"/>
  </w:num>
  <w:num w:numId="1385">
    <w:abstractNumId w:val="991"/>
  </w:num>
  <w:num w:numId="1386">
    <w:abstractNumId w:val="991"/>
  </w:num>
  <w:num w:numId="1387">
    <w:abstractNumId w:val="991"/>
  </w:num>
  <w:num w:numId="1388">
    <w:abstractNumId w:val="991"/>
  </w:num>
  <w:num w:numId="1389">
    <w:abstractNumId w:val="991"/>
  </w:num>
  <w:num w:numId="1390">
    <w:abstractNumId w:val="991"/>
  </w:num>
  <w:num w:numId="1391">
    <w:abstractNumId w:val="991"/>
  </w:num>
  <w:num w:numId="1392">
    <w:abstractNumId w:val="991"/>
  </w:num>
  <w:num w:numId="1393">
    <w:abstractNumId w:val="991"/>
  </w:num>
  <w:num w:numId="1394">
    <w:abstractNumId w:val="991"/>
  </w:num>
  <w:num w:numId="1395">
    <w:abstractNumId w:val="991"/>
  </w:num>
  <w:num w:numId="1396">
    <w:abstractNumId w:val="991"/>
  </w:num>
  <w:num w:numId="1397">
    <w:abstractNumId w:val="991"/>
  </w:num>
  <w:num w:numId="1398">
    <w:abstractNumId w:val="991"/>
  </w:num>
  <w:num w:numId="1399">
    <w:abstractNumId w:val="991"/>
  </w:num>
  <w:num w:numId="1400">
    <w:abstractNumId w:val="991"/>
  </w:num>
  <w:num w:numId="1401">
    <w:abstractNumId w:val="991"/>
  </w:num>
  <w:num w:numId="1402">
    <w:abstractNumId w:val="991"/>
  </w:num>
  <w:num w:numId="1403">
    <w:abstractNumId w:val="991"/>
  </w:num>
  <w:num w:numId="1404">
    <w:abstractNumId w:val="991"/>
  </w:num>
  <w:num w:numId="1405">
    <w:abstractNumId w:val="991"/>
  </w:num>
  <w:num w:numId="1406">
    <w:abstractNumId w:val="991"/>
  </w:num>
  <w:num w:numId="1407">
    <w:abstractNumId w:val="991"/>
  </w:num>
  <w:num w:numId="1408">
    <w:abstractNumId w:val="991"/>
  </w:num>
  <w:num w:numId="1409">
    <w:abstractNumId w:val="991"/>
  </w:num>
  <w:num w:numId="1410">
    <w:abstractNumId w:val="991"/>
  </w:num>
  <w:num w:numId="1411">
    <w:abstractNumId w:val="991"/>
  </w:num>
  <w:num w:numId="1412">
    <w:abstractNumId w:val="991"/>
  </w:num>
  <w:num w:numId="1413">
    <w:abstractNumId w:val="991"/>
  </w:num>
  <w:num w:numId="1414">
    <w:abstractNumId w:val="991"/>
  </w:num>
  <w:num w:numId="1415">
    <w:abstractNumId w:val="991"/>
  </w:num>
  <w:num w:numId="1416">
    <w:abstractNumId w:val="991"/>
  </w:num>
  <w:num w:numId="1417">
    <w:abstractNumId w:val="991"/>
  </w:num>
  <w:num w:numId="1418">
    <w:abstractNumId w:val="991"/>
  </w:num>
  <w:num w:numId="1419">
    <w:abstractNumId w:val="991"/>
  </w:num>
  <w:num w:numId="1420">
    <w:abstractNumId w:val="991"/>
  </w:num>
  <w:num w:numId="1421">
    <w:abstractNumId w:val="991"/>
  </w:num>
  <w:num w:numId="1422">
    <w:abstractNumId w:val="991"/>
  </w:num>
  <w:num w:numId="1423">
    <w:abstractNumId w:val="991"/>
  </w:num>
  <w:num w:numId="1424">
    <w:abstractNumId w:val="991"/>
  </w:num>
  <w:num w:numId="1425">
    <w:abstractNumId w:val="991"/>
  </w:num>
  <w:num w:numId="1426">
    <w:abstractNumId w:val="991"/>
  </w:num>
  <w:num w:numId="1427">
    <w:abstractNumId w:val="991"/>
  </w:num>
  <w:num w:numId="142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89" Target="media/rId289.png" /><Relationship Type="http://schemas.openxmlformats.org/officeDocument/2006/relationships/image" Id="rId292" Target="media/rId292.png" /><Relationship Type="http://schemas.openxmlformats.org/officeDocument/2006/relationships/image" Id="rId143" Target="media/rId143.png" /><Relationship Type="http://schemas.openxmlformats.org/officeDocument/2006/relationships/image" Id="rId146" Target="media/rId146.png" /><Relationship Type="http://schemas.openxmlformats.org/officeDocument/2006/relationships/image" Id="rId198" Target="media/rId198.png" /><Relationship Type="http://schemas.openxmlformats.org/officeDocument/2006/relationships/image" Id="rId272" Target="media/rId272.png" /><Relationship Type="http://schemas.openxmlformats.org/officeDocument/2006/relationships/image" Id="rId242" Target="media/rId242.png" /><Relationship Type="http://schemas.openxmlformats.org/officeDocument/2006/relationships/image" Id="rId283" Target="media/rId283.png" /><Relationship Type="http://schemas.openxmlformats.org/officeDocument/2006/relationships/image" Id="rId286" Target="media/rId286.png" /><Relationship Type="http://schemas.openxmlformats.org/officeDocument/2006/relationships/image" Id="rId263" Target="media/rId263.png" /><Relationship Type="http://schemas.openxmlformats.org/officeDocument/2006/relationships/image" Id="rId260" Target="media/rId260.png" /><Relationship Type="http://schemas.openxmlformats.org/officeDocument/2006/relationships/image" Id="rId297" Target="media/rId297.png" /><Relationship Type="http://schemas.openxmlformats.org/officeDocument/2006/relationships/image" Id="rId331" Target="media/rId331.png" /><Relationship Type="http://schemas.openxmlformats.org/officeDocument/2006/relationships/image" Id="rId311" Target="media/rId311.png" /><Relationship Type="http://schemas.openxmlformats.org/officeDocument/2006/relationships/image" Id="rId314" Target="media/rId314.png" /><Relationship Type="http://schemas.openxmlformats.org/officeDocument/2006/relationships/image" Id="rId301" Target="media/rId301.png" /><Relationship Type="http://schemas.openxmlformats.org/officeDocument/2006/relationships/image" Id="rId307" Target="media/rId307.png" /><Relationship Type="http://schemas.openxmlformats.org/officeDocument/2006/relationships/image" Id="rId304" Target="media/rId304.png" /><Relationship Type="http://schemas.openxmlformats.org/officeDocument/2006/relationships/image" Id="rId318" Target="media/rId318.png" /><Relationship Type="http://schemas.openxmlformats.org/officeDocument/2006/relationships/image" Id="rId248" Target="media/rId248.png" /><Relationship Type="http://schemas.openxmlformats.org/officeDocument/2006/relationships/image" Id="rId252" Target="media/rId252.png" /><Relationship Type="http://schemas.openxmlformats.org/officeDocument/2006/relationships/image" Id="rId255" Target="media/rId255.png" /><Relationship Type="http://schemas.openxmlformats.org/officeDocument/2006/relationships/image" Id="rId211" Target="media/rId211.png" /><Relationship Type="http://schemas.openxmlformats.org/officeDocument/2006/relationships/image" Id="rId153" Target="media/rId153.png" /><Relationship Type="http://schemas.openxmlformats.org/officeDocument/2006/relationships/image" Id="rId183" Target="media/rId183.png" /><Relationship Type="http://schemas.openxmlformats.org/officeDocument/2006/relationships/image" Id="rId166" Target="media/rId166.png" /><Relationship Type="http://schemas.openxmlformats.org/officeDocument/2006/relationships/image" Id="rId160" Target="media/rId160.png" /><Relationship Type="http://schemas.openxmlformats.org/officeDocument/2006/relationships/image" Id="rId225" Target="media/rId225.png" /><Relationship Type="http://schemas.openxmlformats.org/officeDocument/2006/relationships/image" Id="rId228" Target="media/rId228.png" /><Relationship Type="http://schemas.openxmlformats.org/officeDocument/2006/relationships/image" Id="rId232" Target="media/rId232.png" /><Relationship Type="http://schemas.openxmlformats.org/officeDocument/2006/relationships/image" Id="rId203" Target="media/rId203.png" /><Relationship Type="http://schemas.openxmlformats.org/officeDocument/2006/relationships/image" Id="rId339" Target="media/rId339.png" /><Relationship Type="http://schemas.openxmlformats.org/officeDocument/2006/relationships/image" Id="rId173" Target="media/rId173.png" /><Relationship Type="http://schemas.openxmlformats.org/officeDocument/2006/relationships/image" Id="rId375" Target="media/rId375.png" /><Relationship Type="http://schemas.openxmlformats.org/officeDocument/2006/relationships/image" Id="rId188" Target="media/rId188.png" /><Relationship Type="http://schemas.openxmlformats.org/officeDocument/2006/relationships/image" Id="rId192" Target="media/rId192.jpg" /><Relationship Type="http://schemas.openxmlformats.org/officeDocument/2006/relationships/image" Id="rId349" Target="media/rId349.png" /><Relationship Type="http://schemas.openxmlformats.org/officeDocument/2006/relationships/image" Id="rId355" Target="media/rId355.png" /><Relationship Type="http://schemas.openxmlformats.org/officeDocument/2006/relationships/image" Id="rId346" Target="media/rId346.png" /><Relationship Type="http://schemas.openxmlformats.org/officeDocument/2006/relationships/image" Id="rId352" Target="media/rId352.png" /><Relationship Type="http://schemas.openxmlformats.org/officeDocument/2006/relationships/image" Id="rId343" Target="media/rId343.png" /><Relationship Type="http://schemas.openxmlformats.org/officeDocument/2006/relationships/image" Id="rId359" Target="media/rId359.png" /><Relationship Type="http://schemas.openxmlformats.org/officeDocument/2006/relationships/image" Id="rId362" Target="media/rId362.png" /><Relationship Type="http://schemas.openxmlformats.org/officeDocument/2006/relationships/image" Id="rId368" Target="media/rId368.png" /><Relationship Type="http://schemas.openxmlformats.org/officeDocument/2006/relationships/image" Id="rId365" Target="media/rId365.png" /><Relationship Type="http://schemas.openxmlformats.org/officeDocument/2006/relationships/image" Id="rId176" Target="media/rId176.png" /><Relationship Type="http://schemas.openxmlformats.org/officeDocument/2006/relationships/image" Id="rId206" Target="media/rId206.jpg" /><Relationship Type="http://schemas.openxmlformats.org/officeDocument/2006/relationships/image" Id="rId336" Target="media/rId336.png" /><Relationship Type="http://schemas.openxmlformats.org/officeDocument/2006/relationships/image" Id="rId179" Target="media/rId179.png" /><Relationship Type="http://schemas.openxmlformats.org/officeDocument/2006/relationships/image" Id="rId386" Target="media/rId386.png" /><Relationship Type="http://schemas.openxmlformats.org/officeDocument/2006/relationships/image" Id="rId399" Target="media/rId399.png" /><Relationship Type="http://schemas.openxmlformats.org/officeDocument/2006/relationships/image" Id="rId407" Target="media/rId407.png" /><Relationship Type="http://schemas.openxmlformats.org/officeDocument/2006/relationships/image" Id="rId404" Target="media/rId404.png" /><Relationship Type="http://schemas.openxmlformats.org/officeDocument/2006/relationships/image" Id="rId410" Target="media/rId410.png" /><Relationship Type="http://schemas.openxmlformats.org/officeDocument/2006/relationships/image" Id="rId413" Target="media/rId413.png" /><Relationship Type="http://schemas.openxmlformats.org/officeDocument/2006/relationships/image" Id="rId416" Target="media/rId416.png" /><Relationship Type="http://schemas.openxmlformats.org/officeDocument/2006/relationships/image" Id="rId390" Target="media/rId390.jpg" /><Relationship Type="http://schemas.openxmlformats.org/officeDocument/2006/relationships/image" Id="rId426" Target="media/rId426.png" /><Relationship Type="http://schemas.openxmlformats.org/officeDocument/2006/relationships/image" Id="rId435" Target="media/rId435.png" /><Relationship Type="http://schemas.openxmlformats.org/officeDocument/2006/relationships/image" Id="rId429" Target="media/rId429.png" /><Relationship Type="http://schemas.openxmlformats.org/officeDocument/2006/relationships/image" Id="rId432" Target="media/rId432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443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74" Target="https://exts.ggplot2.tidyverse.org/gallery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443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74" Target="https://exts.ggplot2.tidyverse.org/gallery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2023-08-22T12:31:20Z</dcterms:created>
  <dcterms:modified xsi:type="dcterms:W3CDTF">2023-08-22T12:31:20Z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22 agosto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