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API Security, Cloud Environments, and Professional Reporting in Web Penetration Testing</w:t>
      </w:r>
    </w:p>
    <w:p>
      <w:pPr>
        <w:pStyle w:val="Heading2"/>
        <w:pStyle w:val="MdHeading2"/>
      </w:pPr>
      <w:r>
        <w:t xml:space="preserve">Abstract</w:t>
      </w:r>
    </w:p>
    <w:p>
      <w:pPr>
        <w:pStyle w:val="MdParagraph"/>
      </w:pPr>
      <w:r>
        <w:t xml:space="preserve">This article addresses critical aspects of modern web security, focusing on API security, cloud environment vulnerabilities, and the essential practice of professional reporting in penetration testing. As web applications increasingly rely on APIs and cloud infrastructure, understanding their unique security challenges is paramount. Furthermore, effective communication of findings through comprehensive reports is crucial for successful remediation and overall security posture improvement.</w:t>
      </w:r>
    </w:p>
    <w:p>
      <w:pPr>
        <w:pStyle w:val="MdSpace"/>
        <w:spacing w:before="0" w:after="60"/>
      </w:pPr>
    </w:p>
    <w:p>
      <w:pPr>
        <w:pStyle w:val="Heading2"/>
        <w:pStyle w:val="MdHeading2"/>
      </w:pPr>
      <w:r>
        <w:t xml:space="preserve">1. API Security: RESTful, SOAP, and GraphQL Vulnerabilities</w:t>
      </w:r>
    </w:p>
    <w:p>
      <w:pPr>
        <w:pStyle w:val="MdParagraph"/>
      </w:pPr>
      <w:r>
        <w:t xml:space="preserve">Application Programming Interfaces (APIs) are the backbone of modern interconnected applications, facilitating data exchange between various services. Securing APIs is complex due to their diverse architectures and interaction patterns:</w:t>
      </w:r>
    </w:p>
    <w:p>
      <w:pPr>
        <w:pStyle w:val="MdSpace"/>
        <w:spacing w:before="0" w:after="60"/>
      </w:pPr>
    </w:p>
    <w:p>
      <w:pPr>
        <w:pStyle w:val="MdListItem"/>
        <w:numPr>
          <w:ilvl w:val="0"/>
          <w:numId w:val="2"/>
        </w:numPr>
      </w:pPr>
      <w:r>
        <w:rPr>
          <w:rStyle w:val="MdStrong"/>
          <w:b/>
          <w:bCs/>
        </w:rPr>
        <w:t xml:space="preserve">RESTful APIs</w:t>
      </w:r>
      <w:r>
        <w:t xml:space="preserve">: Often vulnerable to improper authentication and authorization, excessive data exposure, lack of rate limiting, and insecure API key management. Attackers can exploit these weaknesses to gain unauthorized access, retrieve sensitive information, or launch denial-of-service attacks.</w:t>
      </w:r>
    </w:p>
    <w:p>
      <w:pPr>
        <w:pStyle w:val="MdListItem"/>
        <w:numPr>
          <w:ilvl w:val="0"/>
          <w:numId w:val="2"/>
        </w:numPr>
      </w:pPr>
      <w:r>
        <w:rPr>
          <w:rStyle w:val="MdStrong"/>
          <w:b/>
          <w:bCs/>
        </w:rPr>
        <w:t xml:space="preserve">SOAP APIs</w:t>
      </w:r>
      <w:r>
        <w:t xml:space="preserve">: Typically XML-based, making them susceptible to </w:t>
      </w:r>
      <w:r>
        <w:rPr>
          <w:rStyle w:val="MdStrong"/>
          <w:b/>
          <w:bCs/>
        </w:rPr>
        <w:t xml:space="preserve">XML External Entity (XXE) Injection</w:t>
      </w:r>
      <w:r>
        <w:t xml:space="preserve"> and other XML parsing vulnerabilities. Weaknesses in WSDL (Web Services Description Language) files can also expose sensitive operational details.</w:t>
      </w:r>
    </w:p>
    <w:p>
      <w:pPr>
        <w:pStyle w:val="MdListItem"/>
        <w:numPr>
          <w:ilvl w:val="0"/>
          <w:numId w:val="2"/>
        </w:numPr>
      </w:pPr>
      <w:r>
        <w:rPr>
          <w:rStyle w:val="MdStrong"/>
          <w:b/>
          <w:bCs/>
        </w:rPr>
        <w:t xml:space="preserve">GraphQL APIs</w:t>
      </w:r>
      <w:r>
        <w:t xml:space="preserve">: Can suffer from excessive data fetching, leading to performance issues or information disclosure. Complex queries can also be used to launch denial-of-service attacks. Inadequate authorization checks at the field level are a common vulnerability.</w:t>
      </w:r>
    </w:p>
    <w:p>
      <w:pPr>
        <w:pStyle w:val="MdSpace"/>
        <w:spacing w:before="0" w:after="60"/>
      </w:pPr>
    </w:p>
    <w:p>
      <w:pPr>
        <w:pStyle w:val="MdParagraph"/>
      </w:pPr>
      <w:r>
        <w:t xml:space="preserve">Robust API security requires strict input validation, strong authentication and authorization mechanisms (e.g., OAuth, JWT), rate limiting, and careful design to minimize attack surfaces.</w:t>
      </w:r>
    </w:p>
    <w:p>
      <w:pPr>
        <w:pStyle w:val="MdSpace"/>
        <w:spacing w:before="0" w:after="60"/>
      </w:pPr>
    </w:p>
    <w:p>
      <w:pPr>
        <w:pStyle w:val="Heading2"/>
        <w:pStyle w:val="MdHeading2"/>
      </w:pPr>
      <w:r>
        <w:t xml:space="preserve">2. Cloud Security: AWS, Azure, GCP Misconfigurations and Attack Vectors</w:t>
      </w:r>
    </w:p>
    <w:p>
      <w:pPr>
        <w:pStyle w:val="MdParagraph"/>
      </w:pPr>
      <w:r>
        <w:t xml:space="preserve">Cloud computing platforms (Amazon Web Services, Microsoft Azure, Google Cloud Platform) offer immense scalability and flexibility but introduce new security challenges. Misconfigurations are a leading cause of cloud breaches:</w:t>
      </w:r>
    </w:p>
    <w:p>
      <w:pPr>
        <w:pStyle w:val="MdSpace"/>
        <w:spacing w:before="0" w:after="60"/>
      </w:pPr>
    </w:p>
    <w:p>
      <w:pPr>
        <w:pStyle w:val="MdListItem"/>
        <w:numPr>
          <w:ilvl w:val="0"/>
          <w:numId w:val="2"/>
        </w:numPr>
      </w:pPr>
      <w:r>
        <w:rPr>
          <w:rStyle w:val="MdStrong"/>
          <w:b/>
          <w:bCs/>
        </w:rPr>
        <w:t xml:space="preserve">AWS Misconfigurations</w:t>
      </w:r>
      <w:r>
        <w:t xml:space="preserve">: Common issues include overly permissive S3 bucket policies, insecure IAM roles, exposed EC2 instances, and unencrypted data in cloud storage or databases.</w:t>
      </w:r>
    </w:p>
    <w:p>
      <w:pPr>
        <w:pStyle w:val="MdListItem"/>
        <w:numPr>
          <w:ilvl w:val="0"/>
          <w:numId w:val="2"/>
        </w:numPr>
      </w:pPr>
      <w:r>
        <w:rPr>
          <w:rStyle w:val="MdStrong"/>
          <w:b/>
          <w:bCs/>
        </w:rPr>
        <w:t xml:space="preserve">Azure Misconfigurations</w:t>
      </w:r>
      <w:r>
        <w:t xml:space="preserve">: Often involve insecure storage accounts, weak access controls for Azure Active Directory, and misconfigured network security groups.</w:t>
      </w:r>
    </w:p>
    <w:p>
      <w:pPr>
        <w:pStyle w:val="MdListItem"/>
        <w:numPr>
          <w:ilvl w:val="0"/>
          <w:numId w:val="2"/>
        </w:numPr>
      </w:pPr>
      <w:r>
        <w:rPr>
          <w:rStyle w:val="MdStrong"/>
          <w:b/>
          <w:bCs/>
        </w:rPr>
        <w:t xml:space="preserve">GCP Misconfigurations</w:t>
      </w:r>
      <w:r>
        <w:t xml:space="preserve">: Can include exposed Cloud Storage buckets, insecure IAM policies, and misconfigured Kubernetes Engine clusters.</w:t>
      </w:r>
    </w:p>
    <w:p>
      <w:pPr>
        <w:pStyle w:val="MdSpace"/>
        <w:spacing w:before="0" w:after="60"/>
      </w:pPr>
    </w:p>
    <w:p>
      <w:pPr>
        <w:pStyle w:val="MdParagraph"/>
      </w:pPr>
      <w:r>
        <w:t xml:space="preserve">Attack vectors in cloud environments often target identity and access management (IAM), network configurations, data storage, and serverless functions. A thorough understanding of cloud-specific security best practices and continuous monitoring are essential.</w:t>
      </w:r>
    </w:p>
    <w:p>
      <w:pPr>
        <w:pStyle w:val="MdSpace"/>
        <w:spacing w:before="0" w:after="60"/>
      </w:pPr>
    </w:p>
    <w:p>
      <w:pPr>
        <w:pStyle w:val="Heading2"/>
        <w:pStyle w:val="MdHeading2"/>
      </w:pPr>
      <w:r>
        <w:t xml:space="preserve">3. Container Security: Docker, Kubernetes, and CI/CD Pipeline Vulnerabilities</w:t>
      </w:r>
    </w:p>
    <w:p>
      <w:pPr>
        <w:pStyle w:val="MdParagraph"/>
      </w:pPr>
      <w:r>
        <w:t xml:space="preserve">Containerization (e.g., Docker) and container orchestration (e.g., Kubernetes) are prevalent in modern deployments. Securing these environments is critical:</w:t>
      </w:r>
    </w:p>
    <w:p>
      <w:pPr>
        <w:pStyle w:val="MdSpace"/>
        <w:spacing w:before="0" w:after="60"/>
      </w:pPr>
    </w:p>
    <w:p>
      <w:pPr>
        <w:pStyle w:val="MdListItem"/>
        <w:numPr>
          <w:ilvl w:val="0"/>
          <w:numId w:val="2"/>
        </w:numPr>
      </w:pPr>
      <w:r>
        <w:rPr>
          <w:rStyle w:val="MdStrong"/>
          <w:b/>
          <w:bCs/>
        </w:rPr>
        <w:t xml:space="preserve">Docker Security</w:t>
      </w:r>
      <w:r>
        <w:t xml:space="preserve">: Vulnerabilities can arise from insecure base images, running containers with root privileges, exposed Docker daemon sockets, and lack of image scanning.</w:t>
      </w:r>
    </w:p>
    <w:p>
      <w:pPr>
        <w:pStyle w:val="MdListItem"/>
        <w:numPr>
          <w:ilvl w:val="0"/>
          <w:numId w:val="2"/>
        </w:numPr>
      </w:pPr>
      <w:r>
        <w:rPr>
          <w:rStyle w:val="MdStrong"/>
          <w:b/>
          <w:bCs/>
        </w:rPr>
        <w:t xml:space="preserve">Kubernetes Security</w:t>
      </w:r>
      <w:r>
        <w:t xml:space="preserve">: Misconfigurations in Kubernetes clusters, such as insecure API server access, weak role-based access control (RBAC), and exposed dashboards, can lead to cluster compromise. Supply chain attacks targeting container images are also a significant concern.</w:t>
      </w:r>
    </w:p>
    <w:p>
      <w:pPr>
        <w:pStyle w:val="MdListItem"/>
        <w:numPr>
          <w:ilvl w:val="0"/>
          <w:numId w:val="2"/>
        </w:numPr>
      </w:pPr>
      <w:r>
        <w:rPr>
          <w:rStyle w:val="MdStrong"/>
          <w:b/>
          <w:bCs/>
        </w:rPr>
        <w:t xml:space="preserve">CI/CD Pipeline Vulnerabilities</w:t>
      </w:r>
      <w:r>
        <w:t xml:space="preserve">: Insecure continuous integration/continuous deployment pipelines can introduce vulnerabilities into the application lifecycle, from compromised build agents to leaked credentials.</w:t>
      </w:r>
    </w:p>
    <w:p>
      <w:pPr>
        <w:pStyle w:val="MdSpace"/>
        <w:spacing w:before="0" w:after="60"/>
      </w:pPr>
    </w:p>
    <w:p>
      <w:pPr>
        <w:pStyle w:val="MdParagraph"/>
      </w:pPr>
      <w:r>
        <w:t xml:space="preserve">Implementing secure coding practices, image scanning, runtime protection, and robust access controls throughout the CI/CD pipeline are vital for container security.</w:t>
      </w:r>
    </w:p>
    <w:p>
      <w:pPr>
        <w:pStyle w:val="MdSpace"/>
        <w:spacing w:before="0" w:after="60"/>
      </w:pPr>
    </w:p>
    <w:p>
      <w:pPr>
        <w:pStyle w:val="Heading2"/>
        <w:pStyle w:val="MdHeading2"/>
      </w:pPr>
      <w:r>
        <w:t xml:space="preserve">4. Authentication &amp; Authorization Flaws: OTP Bypass, JWT Exploitation, IDOR</w:t>
      </w:r>
    </w:p>
    <w:p>
      <w:pPr>
        <w:pStyle w:val="MdParagraph"/>
      </w:pPr>
      <w:r>
        <w:t xml:space="preserve">Even with advanced security measures, fundamental authentication and authorization flaws persist:</w:t>
      </w:r>
    </w:p>
    <w:p>
      <w:pPr>
        <w:pStyle w:val="MdSpace"/>
        <w:spacing w:before="0" w:after="60"/>
      </w:pPr>
    </w:p>
    <w:p>
      <w:pPr>
        <w:pStyle w:val="MdListItem"/>
        <w:numPr>
          <w:ilvl w:val="0"/>
          <w:numId w:val="2"/>
        </w:numPr>
      </w:pPr>
      <w:r>
        <w:rPr>
          <w:rStyle w:val="MdStrong"/>
          <w:b/>
          <w:bCs/>
        </w:rPr>
        <w:t xml:space="preserve">OTP Bypass</w:t>
      </w:r>
      <w:r>
        <w:t xml:space="preserve">: Attackers may find ways to bypass One-Time Password (OTP) mechanisms through brute-force attacks, race conditions, or logic flaws.</w:t>
      </w:r>
    </w:p>
    <w:p>
      <w:pPr>
        <w:pStyle w:val="MdListItem"/>
        <w:numPr>
          <w:ilvl w:val="0"/>
          <w:numId w:val="2"/>
        </w:numPr>
      </w:pPr>
      <w:r>
        <w:rPr>
          <w:rStyle w:val="MdStrong"/>
          <w:b/>
          <w:bCs/>
        </w:rPr>
        <w:t xml:space="preserve">JWT Exploitation</w:t>
      </w:r>
      <w:r>
        <w:t xml:space="preserve">: JSON Web Tokens (JWTs) can be exploited if not properly implemented, leading to signature bypasses, weak secret keys, or information disclosure through unencrypted tokens.</w:t>
      </w:r>
    </w:p>
    <w:p>
      <w:pPr>
        <w:pStyle w:val="MdListItem"/>
        <w:numPr>
          <w:ilvl w:val="0"/>
          <w:numId w:val="2"/>
        </w:numPr>
      </w:pPr>
      <w:r>
        <w:rPr>
          <w:rStyle w:val="MdStrong"/>
          <w:b/>
          <w:bCs/>
        </w:rPr>
        <w:t xml:space="preserve">Insecure Direct Object References (IDOR)</w:t>
      </w:r>
      <w:r>
        <w:t xml:space="preserve">: Allows an attacker to access resources by simply changing the value of a parameter used to directly reference an object (e.g., changing a user ID in a URL).</w:t>
      </w:r>
    </w:p>
    <w:p>
      <w:pPr>
        <w:pStyle w:val="MdSpace"/>
        <w:spacing w:before="0" w:after="60"/>
      </w:pPr>
    </w:p>
    <w:p>
      <w:pPr>
        <w:pStyle w:val="MdParagraph"/>
      </w:pPr>
      <w:r>
        <w:t xml:space="preserve">These flaws highlight the importance of thorough security testing and adherence to secure development principles for identity and access management.</w:t>
      </w:r>
    </w:p>
    <w:p>
      <w:pPr>
        <w:pStyle w:val="MdSpace"/>
        <w:spacing w:before="0" w:after="60"/>
      </w:pPr>
    </w:p>
    <w:p>
      <w:pPr>
        <w:pStyle w:val="Heading2"/>
        <w:pStyle w:val="MdHeading2"/>
      </w:pPr>
      <w:r>
        <w:t xml:space="preserve">5. Vulnerability Reporting: Crafting Impactful Reports and PoCs</w:t>
      </w:r>
    </w:p>
    <w:p>
      <w:pPr>
        <w:pStyle w:val="MdParagraph"/>
      </w:pPr>
      <w:r>
        <w:t xml:space="preserve">Professional reporting is the final and one of the most crucial stages of penetration testing. An impactful report effectively communicates findings to stakeholders, enabling timely remediation:</w:t>
      </w:r>
    </w:p>
    <w:p>
      <w:pPr>
        <w:pStyle w:val="MdSpace"/>
        <w:spacing w:before="0" w:after="60"/>
      </w:pPr>
    </w:p>
    <w:p>
      <w:pPr>
        <w:pStyle w:val="MdListItem"/>
        <w:numPr>
          <w:ilvl w:val="0"/>
          <w:numId w:val="2"/>
        </w:numPr>
      </w:pPr>
      <w:r>
        <w:rPr>
          <w:rStyle w:val="MdStrong"/>
          <w:b/>
          <w:bCs/>
        </w:rPr>
        <w:t xml:space="preserve">Clarity and Conciseness</w:t>
      </w:r>
      <w:r>
        <w:t xml:space="preserve">: Reports should be easy to understand, avoiding overly technical jargon where possible, or providing clear explanations.</w:t>
      </w:r>
    </w:p>
    <w:p>
      <w:pPr>
        <w:pStyle w:val="MdListItem"/>
        <w:numPr>
          <w:ilvl w:val="0"/>
          <w:numId w:val="2"/>
        </w:numPr>
      </w:pPr>
      <w:r>
        <w:rPr>
          <w:rStyle w:val="MdStrong"/>
          <w:b/>
          <w:bCs/>
        </w:rPr>
        <w:t xml:space="preserve">Impact Assessment</w:t>
      </w:r>
      <w:r>
        <w:t xml:space="preserve">: Clearly articulate the potential business impact of each vulnerability, helping prioritize remediation efforts.</w:t>
      </w:r>
    </w:p>
    <w:p>
      <w:pPr>
        <w:pStyle w:val="MdListItem"/>
        <w:numPr>
          <w:ilvl w:val="0"/>
          <w:numId w:val="2"/>
        </w:numPr>
      </w:pPr>
      <w:r>
        <w:rPr>
          <w:rStyle w:val="MdStrong"/>
          <w:b/>
          <w:bCs/>
        </w:rPr>
        <w:t xml:space="preserve">Remediation Recommendations</w:t>
      </w:r>
      <w:r>
        <w:t xml:space="preserve">: Provide actionable and specific recommendations for fixing each identified vulnerability.</w:t>
      </w:r>
    </w:p>
    <w:p>
      <w:pPr>
        <w:pStyle w:val="MdListItem"/>
        <w:numPr>
          <w:ilvl w:val="0"/>
          <w:numId w:val="2"/>
        </w:numPr>
      </w:pPr>
      <w:r>
        <w:rPr>
          <w:rStyle w:val="MdStrong"/>
          <w:b/>
          <w:bCs/>
        </w:rPr>
        <w:t xml:space="preserve">Proof-of-Concepts (PoCs)</w:t>
      </w:r>
      <w:r>
        <w:t xml:space="preserve">: Include detailed PoCs to demonstrate the exploitability of vulnerabilities, often with screenshots or video recordings, to aid developers in reproduction and fix.</w:t>
      </w:r>
    </w:p>
    <w:p>
      <w:pPr>
        <w:pStyle w:val="MdSpace"/>
        <w:spacing w:before="0" w:after="60"/>
      </w:pPr>
    </w:p>
    <w:p>
      <w:pPr>
        <w:pStyle w:val="Heading2"/>
        <w:pStyle w:val="MdHeading2"/>
      </w:pPr>
      <w:r>
        <w:t xml:space="preserve">6. Bug Bounty Methodologies: Advanced Recon Workflows and Target Selection</w:t>
      </w:r>
    </w:p>
    <w:p>
      <w:pPr>
        <w:pStyle w:val="MdParagraph"/>
      </w:pPr>
      <w:r>
        <w:t xml:space="preserve">Bug bounty programs incentivize security researchers to find and report vulnerabilities. Effective bug bounty hunting often involves advanced methodologies:</w:t>
      </w:r>
    </w:p>
    <w:p>
      <w:pPr>
        <w:pStyle w:val="MdSpace"/>
        <w:spacing w:before="0" w:after="60"/>
      </w:pPr>
    </w:p>
    <w:p>
      <w:pPr>
        <w:pStyle w:val="MdListItem"/>
        <w:numPr>
          <w:ilvl w:val="0"/>
          <w:numId w:val="2"/>
        </w:numPr>
      </w:pPr>
      <w:r>
        <w:rPr>
          <w:rStyle w:val="MdStrong"/>
          <w:b/>
          <w:bCs/>
        </w:rPr>
        <w:t xml:space="preserve">Advanced Reconnaissance</w:t>
      </w:r>
      <w:r>
        <w:t xml:space="preserve">: Going beyond basic information gathering to uncover hidden subdomains, forgotten assets, and obscure functionalities.</w:t>
      </w:r>
    </w:p>
    <w:p>
      <w:pPr>
        <w:pStyle w:val="MdListItem"/>
        <w:numPr>
          <w:ilvl w:val="0"/>
          <w:numId w:val="2"/>
        </w:numPr>
      </w:pPr>
      <w:r>
        <w:rPr>
          <w:rStyle w:val="MdStrong"/>
          <w:b/>
          <w:bCs/>
        </w:rPr>
        <w:t xml:space="preserve">Target Selection</w:t>
      </w:r>
      <w:r>
        <w:t xml:space="preserve">: Strategically choosing targets based on potential impact, scope, and the likelihood of finding vulnerabilities.</w:t>
      </w:r>
    </w:p>
    <w:p>
      <w:pPr>
        <w:pStyle w:val="MdListItem"/>
        <w:numPr>
          <w:ilvl w:val="0"/>
          <w:numId w:val="2"/>
        </w:numPr>
      </w:pPr>
      <w:r>
        <w:rPr>
          <w:rStyle w:val="MdStrong"/>
          <w:b/>
          <w:bCs/>
        </w:rPr>
        <w:t xml:space="preserve">Workflow Automation</w:t>
      </w:r>
      <w:r>
        <w:t xml:space="preserve">: Utilizing scripts and tools to automate repetitive tasks in reconnaissance and vulnerability discovery.</w:t>
      </w:r>
    </w:p>
    <w:p>
      <w:pPr>
        <w:pStyle w:val="MdSpace"/>
        <w:spacing w:before="0" w:after="60"/>
      </w:pPr>
    </w:p>
    <w:p>
      <w:pPr>
        <w:pStyle w:val="Heading2"/>
        <w:pStyle w:val="MdHeading2"/>
      </w:pPr>
      <w:r>
        <w:t xml:space="preserve">7. Conclusion</w:t>
      </w:r>
    </w:p>
    <w:p>
      <w:pPr>
        <w:pStyle w:val="MdParagraph"/>
      </w:pPr>
      <w:r>
        <w:t xml:space="preserve">Modern web security demands a deep understanding of API vulnerabilities, cloud misconfigurations, container security, and persistent authentication/authorization flaws. Beyond technical exploitation, the ability to craft professional, impactful reports is essential for driving security improvements. As the threat landscape evolves, continuous learning and adaptation in these areas are critical for safeguarding web applications and their underlying infrastructure.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2026-04-14T19:23:46.543Z</dcterms:created>
  <dcterms:modified xsi:type="dcterms:W3CDTF">2026-04-14T19:23:46.543Z</dcterms:modified>
</cp:coreProperties>
</file>

<file path=docProps/custom.xml><?xml version="1.0" encoding="utf-8"?>
<Properties xmlns="http://schemas.openxmlformats.org/officeDocument/2006/custom-properties" xmlns:vt="http://schemas.openxmlformats.org/officeDocument/2006/docPropsVTypes"/>
</file>