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9B4D68"/>
          <w:sz w:val="48"/>
          <w:szCs w:val="48"/>
        </w:rPr>
        <w:t xml:space="preserve">DIGITAL FASHION CLOSET</w:t>
      </w:r>
    </w:p>
    <w:p>
      <w:pPr>
        <w:spacing w:after="60"/>
        <w:jc w:val="center"/>
      </w:pPr>
      <w:r>
        <w:rPr>
          <w:b/>
          <w:bCs/>
          <w:color w:val="5A2F40"/>
          <w:sz w:val="30"/>
          <w:szCs w:val="30"/>
        </w:rPr>
        <w:t xml:space="preserve">Security Implementation Addendum</w:t>
      </w:r>
    </w:p>
    <w:p>
      <w:pPr>
        <w:spacing w:after="600"/>
        <w:jc w:val="center"/>
      </w:pPr>
      <w:r>
        <w:rPr>
          <w:i/>
          <w:iCs/>
          <w:color w:val="777777"/>
          <w:sz w:val="22"/>
          <w:szCs w:val="22"/>
        </w:rPr>
        <w:t xml:space="preserve">Supplement to the original Web Programming Project Report</w:t>
      </w:r>
    </w:p>
    <w:p>
      <w:pPr>
        <w:jc w:val="center"/>
      </w:pPr>
      <w:r>
        <w:rPr>
          <w:b/>
          <w:bCs/>
          <w:sz w:val="24"/>
          <w:szCs w:val="24"/>
        </w:rPr>
        <w:t xml:space="preserve">Sepideh Rahimabadi</w:t>
      </w:r>
    </w:p>
    <w:p>
      <w:pPr>
        <w:spacing w:after="1000"/>
        <w:jc w:val="center"/>
      </w:pPr>
      <w:r>
        <w:rPr>
          <w:color w:val="777777"/>
          <w:sz w:val="20"/>
          <w:szCs w:val="20"/>
        </w:rPr>
        <w:t xml:space="preserve">Web Programming — Security Project</w:t>
      </w:r>
    </w:p>
    <w:p>
      <w:pPr>
        <w:pStyle w:val="Heading1"/>
      </w:pPr>
      <w:r>
        <w:t xml:space="preserve">1. Purpose of This Addendum</w:t>
      </w:r>
    </w:p>
    <w:p>
      <w:pPr>
        <w:spacing w:after="160"/>
      </w:pPr>
      <w:r>
        <w:t xml:space="preserve">The original project report (submitted earlier) presented the Digital Fashion Closet application as a functional full-stack web application: user registration and login, moodboard creation and management, public exploration, saved items, and an administrator panel.</w:t>
      </w:r>
    </w:p>
    <w:p>
      <w:pPr>
        <w:spacing w:after="160"/>
      </w:pPr>
      <w:r>
        <w:t xml:space="preserve">That version focused on functionality. It did not yet include dedicated security mechanisms beyond basic password hashing and a simple email-based password reset.</w:t>
      </w:r>
    </w:p>
    <w:p>
      <w:pPr>
        <w:spacing w:after="160"/>
      </w:pPr>
      <w:r>
        <w:t xml:space="preserve">This addendum documents a second development phase, in which the authentication and authorization layer of the same project was redesigned and hardened. The goal was to evolve the application from a standard web app into a security-aware system, addressing realistic attack scenarios such as brute-force login attempts, broken access control, insecure password recovery, and script-injection attacks.</w:t>
      </w:r>
    </w:p>
    <w:p>
      <w:pPr>
        <w:spacing w:after="160"/>
      </w:pPr>
      <w:r>
        <w:t xml:space="preserve">Each section below states what existed before, what was implemented, where it lives in the codebase, and why it matters from a security standpoint.</w:t>
      </w:r>
    </w:p>
    <w:p>
      <w:pPr>
        <w:pStyle w:val="Heading1"/>
      </w:pPr>
      <w:r>
        <w:t xml:space="preserve">2. Summary of Security Layers Added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hashing with bcrypt (already present, retained and verified)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Backend-enforced password strength validation, applied consistently to both registration and password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lockout after repeated failed login attempts, tracked per account in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on the login endpoint, scoped per IP address and email combination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(JSON Web Token) authentication, replacing a client-trusted identity 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control (RBAC) with ownership checks and root-admin protection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password reset flow using a one-time code (OTP) sent by email, with expiry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 security headers via Helmet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sanitization against script-injection (XSS) attacks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Case-insensitive email handling across registration, login, and password reset</w:t>
      </w:r>
    </w:p>
    <w:p>
      <w:pPr>
        <w:pStyle w:val="Heading2"/>
        <w:spacing w:after="80" w:before="280"/>
      </w:pPr>
      <w:r>
        <w:t xml:space="preserve">3. Account Lockout (Brute-Force Protection)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9B4D68"/>
          <w:sz w:val="20"/>
          <w:szCs w:val="20"/>
        </w:rPr>
        <w:t xml:space="preserve">backend/routes/auth.js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33A3A"/>
              </w:rPr>
              <w:t xml:space="preserve">Before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A user could attempt to log in with an incorrect password an unlimited number of times, with no penalty or delay.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52"/>
              </w:rPr>
              <w:t xml:space="preserve">After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After 5 consecutive failed attempts on the same account, the account is locked for 5 minutes. The lock state (failedAttempts, lockUntil) is stored in MongoDB, so it persists even if the server restarts. The frontend displays a live countdown until the account unlocks.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  <w:sz w:val="21"/>
          <w:szCs w:val="21"/>
        </w:rPr>
        <w:t xml:space="preserve">Why it matters: </w:t>
      </w:r>
      <w:r>
        <w:rPr>
          <w:i/>
          <w:iCs/>
          <w:sz w:val="21"/>
          <w:szCs w:val="21"/>
        </w:rPr>
        <w:t xml:space="preserve">This is the standard defense against brute-force password guessing. Tracking it in the database (not in memory) ensures the protection cannot be bypassed by restarting the server.</w:t>
      </w:r>
    </w:p>
    <w:p>
      <w:pPr>
        <w:pStyle w:val="Heading2"/>
        <w:spacing w:after="80" w:before="280"/>
      </w:pPr>
      <w:r>
        <w:t xml:space="preserve">4. Rate Limiting (Network-Level Protection)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9B4D68"/>
          <w:sz w:val="20"/>
          <w:szCs w:val="20"/>
        </w:rPr>
        <w:t xml:space="preserve">backend/routes/auth.js (loginLimiter)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33A3A"/>
              </w:rPr>
              <w:t xml:space="preserve">Before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Nothing prevented a script from sending hundreds of login requests per second directly to the API, bypassing normal browser interaction.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52"/>
              </w:rPr>
              <w:t xml:space="preserve">After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Using the express-rate-limit package, login requests are now limited to 5 attempts per 5-minute window. The rate-limit key combines the requester's IP address with the submitted email address, so multiple users testing from the same network or computer do not lock each other out.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  <w:sz w:val="21"/>
          <w:szCs w:val="21"/>
        </w:rPr>
        <w:t xml:space="preserve">Why it matters: </w:t>
      </w:r>
      <w:r>
        <w:rPr>
          <w:i/>
          <w:iCs/>
          <w:sz w:val="21"/>
          <w:szCs w:val="21"/>
        </w:rPr>
        <w:t xml:space="preserve">This adds an independent second layer of defense in addition to account lockout: it stops repeated requests before they even reach the database check, reducing server load and closing a gap that account-level lockout alone does not cover.</w:t>
      </w:r>
    </w:p>
    <w:p>
      <w:pPr>
        <w:pStyle w:val="Heading2"/>
        <w:spacing w:after="80" w:before="280"/>
      </w:pPr>
      <w:r>
        <w:t xml:space="preserve">5. JWT Authentication (Identity Verification)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9B4D68"/>
          <w:sz w:val="20"/>
          <w:szCs w:val="20"/>
        </w:rPr>
        <w:t xml:space="preserve">backend/routes/auth.js, backend/middleware/isAdmin.js, backend/routes/items.js, backend/routes/user.js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33A3A"/>
              </w:rPr>
              <w:t xml:space="preserve">Before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The application identified the current user by trusting a plain value sent by the client (a “userid” field, either in the request body or as a header). Because this value was supplied by the browser and never verified, any user could open the browser console and substitute any other user's ID — including an administrator's — to gain unauthorized access to admin-only actions or to another user's data.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52"/>
              </w:rPr>
              <w:t xml:space="preserve">After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At login, the server now issues a signed JWT containing the user's ID and role, generated with a secret key known only to the server. Every sensitive route (admin panel, creating/editing/deleting moodboards, saving items) requires this token in the Authorization header and verifies its signature with jwt.verify() before processing the request. A missing, forged, or expired token is rejected with 401 Unauthorized.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  <w:sz w:val="21"/>
          <w:szCs w:val="21"/>
        </w:rPr>
        <w:t xml:space="preserve">Why it matters: </w:t>
      </w:r>
      <w:r>
        <w:rPr>
          <w:i/>
          <w:iCs/>
          <w:sz w:val="21"/>
          <w:szCs w:val="21"/>
        </w:rPr>
        <w:t xml:space="preserve">This closes a Broken Access Control vulnerability — one of the most critical categories in the OWASP Top 10. Identity is now cryptographically verified by the server rather than self-reported by the client.</w:t>
      </w:r>
    </w:p>
    <w:p>
      <w:pPr>
        <w:pStyle w:val="Heading2"/>
        <w:spacing w:after="80" w:before="280"/>
      </w:pPr>
      <w:r>
        <w:t xml:space="preserve">6. Role-Based Access Control (RBAC)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9B4D68"/>
          <w:sz w:val="20"/>
          <w:szCs w:val="20"/>
        </w:rPr>
        <w:t xml:space="preserve">backend/models/User.js, backend/middleware/isAdmin.js, backend/routes/items.js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33A3A"/>
              </w:rPr>
              <w:t xml:space="preserve">Before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A role field (user / admin) existed on the User model, but enforcement on the backend was inconsistent and relied on the same unverified client-supplied ID described above.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52"/>
              </w:rPr>
              <w:t xml:space="preserve">After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The isAdmin middleware now decodes the verified JWT, loads the corresponding user, and confirms role === "admin" before allowing access to admin-only routes. Ownership checks were added to item routes so a regular user may only edit or delete their own moodboards, while an admin may manage any moodboard. The isRootAdmin flag is explicitly protected: no one, including other admins, can change the root administrator's role.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  <w:sz w:val="21"/>
          <w:szCs w:val="21"/>
        </w:rPr>
        <w:t xml:space="preserve">Why it matters: </w:t>
      </w:r>
      <w:r>
        <w:rPr>
          <w:i/>
          <w:iCs/>
          <w:sz w:val="21"/>
          <w:szCs w:val="21"/>
        </w:rPr>
        <w:t xml:space="preserve">Authorization is enforced server-side, on every request, rather than relying on hiding buttons in the interface — which would not stop a direct API request.</w:t>
      </w:r>
    </w:p>
    <w:p>
      <w:pPr>
        <w:pStyle w:val="Heading2"/>
        <w:spacing w:after="80" w:before="280"/>
      </w:pPr>
      <w:r>
        <w:t xml:space="preserve">7. Secure Password Reset (Email OTP)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9B4D68"/>
          <w:sz w:val="20"/>
          <w:szCs w:val="20"/>
        </w:rPr>
        <w:t xml:space="preserve">backend/routes/auth.js, backend/utils/sendEmail.js, backend/models/User.js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33A3A"/>
              </w:rPr>
              <w:t xml:space="preserve">Before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Resetting a password required only the account's email address. No proof of ownership of that email was requested, meaning anyone who knew or guessed a user's email could change that user's password and take over the account.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52"/>
              </w:rPr>
              <w:t xml:space="preserve">After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Password reset is now a two-step process. The user requests a reset and receives a randomly generated 6-digit code by email (sent via Mailtrap during development). The code is stored with a 10-minute expiry. Only by submitting the correct, unexpired code together with a new password (which must also pass the same strength check used at registration) is the password actually changed.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  <w:sz w:val="21"/>
          <w:szCs w:val="21"/>
        </w:rPr>
        <w:t xml:space="preserve">Why it matters: </w:t>
      </w:r>
      <w:r>
        <w:rPr>
          <w:i/>
          <w:iCs/>
          <w:sz w:val="21"/>
          <w:szCs w:val="21"/>
        </w:rPr>
        <w:t xml:space="preserve">This converts an open account-takeover vulnerability into a properly gated recovery flow, consistent with standard password-reset practice (similar in principle to email verification links, but using a short-lived numeric code).</w:t>
      </w:r>
    </w:p>
    <w:p>
      <w:pPr>
        <w:pStyle w:val="Heading2"/>
        <w:spacing w:after="80" w:before="280"/>
      </w:pPr>
      <w:r>
        <w:t xml:space="preserve">8. HTTP Security Headers (Helmet)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9B4D68"/>
          <w:sz w:val="20"/>
          <w:szCs w:val="20"/>
        </w:rPr>
        <w:t xml:space="preserve">backend/server.js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33A3A"/>
              </w:rPr>
              <w:t xml:space="preserve">Before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The server sent no specific protective headers; browsers applied only their own default behavior.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52"/>
              </w:rPr>
              <w:t xml:space="preserve">After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The Helmet middleware was added to the Express app, applying a Content-Security-Policy and related headers (X-Content-Type-Options, X-Frame-Options, and others) to every response. The policy was tuned to still permit the application's external moodboard images and existing inline event handlers.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  <w:sz w:val="21"/>
          <w:szCs w:val="21"/>
        </w:rPr>
        <w:t xml:space="preserve">Why it matters: </w:t>
      </w:r>
      <w:r>
        <w:rPr>
          <w:i/>
          <w:iCs/>
          <w:sz w:val="21"/>
          <w:szCs w:val="21"/>
        </w:rPr>
        <w:t xml:space="preserve">These headers provide defense against clickjacking (embedding the site in a hidden frame), MIME-type sniffing attacks, and restrict which sources scripts may load from.</w:t>
      </w:r>
    </w:p>
    <w:p>
      <w:pPr>
        <w:pStyle w:val="Heading2"/>
        <w:spacing w:after="80" w:before="280"/>
      </w:pPr>
      <w:r>
        <w:t xml:space="preserve">9. Input Sanitization (XSS Protection)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9B4D68"/>
          <w:sz w:val="20"/>
          <w:szCs w:val="20"/>
        </w:rPr>
        <w:t xml:space="preserve">backend/routes/items.js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BE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33A3A"/>
              </w:rPr>
              <w:t xml:space="preserve">Before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Moodboard titles and descriptions submitted by users were stored and displayed exactly as typed, with no filtering.</w:t>
            </w:r>
          </w:p>
        </w:tc>
        <w:tc>
          <w:tcPr>
            <w:tcW w:type="dxa" w:w="4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52"/>
              </w:rPr>
              <w:t xml:space="preserve">After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User-submitted title and description fields are passed through the xss library before being saved, on both creation and editing of a moodboard. Any HTML or script tags are neutralized into harmless plain text rather than being capable of executing in another visitor's browser.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  <w:sz w:val="21"/>
          <w:szCs w:val="21"/>
        </w:rPr>
        <w:t xml:space="preserve">Why it matters: </w:t>
      </w:r>
      <w:r>
        <w:rPr>
          <w:i/>
          <w:iCs/>
          <w:sz w:val="21"/>
          <w:szCs w:val="21"/>
        </w:rPr>
        <w:t xml:space="preserve">This was verified directly: submitting &lt;script&gt;alert('test')&lt;/script&gt; as a moodboard title is stored and displayed as literal text, with no script execution — confirming the Cross-Site Scripting (XSS) protection is effective.</w:t>
      </w:r>
    </w:p>
    <w:p>
      <w:pPr>
        <w:pStyle w:val="Heading1"/>
      </w:pPr>
      <w:r>
        <w:t xml:space="preserve">10. Testing Performed</w:t>
      </w:r>
    </w:p>
    <w:p>
      <w:pPr>
        <w:spacing w:after="160"/>
      </w:pPr>
      <w:r>
        <w:t xml:space="preserve">Each feature above was tested manually after implementation, including the following verifications: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Repeated wrong-password login attempts correctly trigger lockout and display a live countdown.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requests from the same device for different accounts are tracked independently and do not lock each other 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manually forged or invalid JWT token is rejected by protected admin and item routes (verified via browser console).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non-admin user attempting to access the admin panel is blocked and redirected.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password reset flow correctly rejects an incorrect or expired one-time code, and rejects weak new passwords.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script-tag payload submitted as a moodboard title is rendered as inert text, confirming XSS sanitization is active.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Registration and login correctly normalize email casing, so an account can be accessed regardless of how the email's letters are capitalized.</w:t>
      </w:r>
    </w:p>
    <w:p>
      <w:pPr>
        <w:pStyle w:val="Heading1"/>
      </w:pPr>
      <w:r>
        <w:t xml:space="preserve">11. Scope Decisions and Possible Future Work</w:t>
      </w:r>
    </w:p>
    <w:p>
      <w:pPr>
        <w:spacing w:after="160"/>
      </w:pPr>
      <w:r>
        <w:t xml:space="preserve">Security work expands in proportion to the time invested in it; no implementation is ever exhaustively complete. For this phase, priority was deliberately given to identifying and closing the most severe risks present in the existing codebase — in particular the broken access control issue described in Section 5, and the unauthenticated password-reset flow described in Section 7 — over adding further features speculatively. The following were identified as reasonable next steps, to be addressed in a subsequent iteration: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CAPTCHA on registration and login, to deter automated account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refresh tokens, to allow longer sessions without requiring frequent re-login (the current token expires after 1 hour).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verification at registration, as a complement to the OTP mechanism already implemented for password reset.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CSRF protection — assessed as lower priority for this specific architecture, since authentication relies on a bearer token in the Authorization header rather than cookies, which is inherently less exposed to CSRF than cookie-based sessions.</w:t>
      </w:r>
    </w:p>
    <w:p>
      <w:pPr>
        <w:pStyle w:val="Heading1"/>
      </w:pPr>
      <w:r>
        <w:t xml:space="preserve">12. Conclusion</w:t>
      </w:r>
    </w:p>
    <w:p>
      <w:pPr>
        <w:spacing w:after="160"/>
      </w:pPr>
      <w:r>
        <w:t xml:space="preserve">The Digital Fashion Closet application was extended from a functionally complete web application into one that incorporates layered, server-enforced security: password hashing and strength validation, two independent brute-force defenses, cryptographically verified identity via JWT, role-based and ownership-based authorization, a properly gated password-recovery flow, protective HTTP headers, and input sanitization against script injection. Several of these changes addressed concrete vulnerabilities identified during development — most notably a broken access control issue in the original identity-handling approach — rather than being added speculatively.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B4D68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9B4D6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5A2F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2026-06-22T19:31:50.762Z</dcterms:created>
  <dcterms:modified xsi:type="dcterms:W3CDTF">2026-06-22T19:31:50.782Z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