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>
        <w:t>SÉRGIO PIOLI, já qualificado nos autos da ação que move em face de ALLAN DE LIMA LOPES, vem, por meio de seu advogado infra-assinado, em atenção ao despacho proferido em 25/04/2025,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354EAA48" w14:textId="77777777" w:rsidR="00331EFF" w:rsidRDefault="00331EFF" w:rsidP="00D1386F">
      <w:pPr>
        <w:jc w:val="both"/>
        <w:rPr>
          <w:b/>
          <w:bCs/>
        </w:rPr>
      </w:pPr>
    </w:p>
    <w:p w14:paraId="0A16FA38" w14:textId="6E650A72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>
        <w:t>Atualizado monetariamente até a data da propositura da ação (18/04/2024), tal montante corresponde a Atualizado monetariamente até a data da propositura da ação (18/04/2024), tal montante corresponde a R$ 1.034.040,00 (um milhão, trinta e quatro mil e quarenta reais), valor esse que já foi reconhecido pela própria parte contrária em manifestação nos autos, e ora é adotado pelo Autor para fins de retificação do valor da causa.,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25E7512B" w:rsidR="00D1386F" w:rsidRPr="00D1386F" w:rsidRDefault="00D1386F" w:rsidP="00D1386F">
      <w:pPr>
        <w:jc w:val="both"/>
      </w:pP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lastRenderedPageBreak/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lastRenderedPageBreak/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5EA7B6D7" w14:textId="6AA82A8B" w:rsidR="004B6295" w:rsidRDefault="00D1386F" w:rsidP="00BE1362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="00F270EC">
        <w:rPr>
          <w:b/>
          <w:bCs/>
        </w:rPr>
        <w:t>equivalente</w:t>
      </w:r>
      <w:r w:rsidRPr="00D1386F">
        <w:rPr>
          <w:b/>
          <w:bCs/>
        </w:rPr>
        <w:t xml:space="preserve"> ao que seria pago a título de aluguel pelo mesmo imóvel no mercado locatício no mesmo intervalo</w:t>
      </w:r>
      <w:r w:rsidR="00C95C3B">
        <w:rPr>
          <w:b/>
          <w:bCs/>
        </w:rPr>
        <w:t xml:space="preserve"> (Documento 5)</w:t>
      </w:r>
      <w:r w:rsidR="004B6295">
        <w:t>.</w:t>
      </w:r>
      <w:r w:rsidR="002D01F4">
        <w:t xml:space="preserve"> </w:t>
      </w:r>
      <w:r w:rsidR="004B6295">
        <w:t>O resultado escancara o desequilíbrio econômico da relação, pois um contrato de compra e venda implica contrapartidas patrimoniais muito superiores às exigidas em locações. O réu usufruiu do imóvel, sem escritura e sem quitação real, por mais de uma década, pagando valores que não correspondem minimamente ao valor de aquisição de um imóvel urbano.</w:t>
      </w:r>
    </w:p>
    <w:p w14:paraId="6F0C2042" w14:textId="77777777" w:rsidR="000544F8" w:rsidRDefault="00F50579" w:rsidP="00BE1362">
      <w:pPr>
        <w:jc w:val="both"/>
      </w:pPr>
      <w:r>
        <w:br/>
        <w:t xml:space="preserve">Por </w:t>
      </w:r>
      <w:r>
        <w:t>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</w:r>
      <w:r>
        <w:br/>
      </w:r>
      <w:r>
        <w:br/>
        <w:t xml:space="preserve">Tal notificação foi recebida pelo Réu e permaneceu sem resposta dentro do prazo legal de 15 dias, consolidando, assim, a rescisão do contrato por inadimplemento, de </w:t>
      </w:r>
      <w:r>
        <w:t>pleno direito, nos termos do próprio instrumento firmado entre as partes.</w:t>
      </w:r>
    </w:p>
    <w:p w14:paraId="590D6167" w14:textId="5AA9DE51" w:rsidR="00607EEB" w:rsidRDefault="00F50579" w:rsidP="00BE1362">
      <w:pPr>
        <w:jc w:val="both"/>
      </w:pPr>
      <w:r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</w:r>
      <w:r>
        <w:br/>
      </w:r>
      <w:r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</w:r>
      <w:r>
        <w:br/>
      </w:r>
    </w:p>
    <w:p w14:paraId="512F3945" w14:textId="36219D43" w:rsidR="00D1386F" w:rsidRDefault="00D1386F" w:rsidP="00D1386F">
      <w:pPr>
        <w:jc w:val="both"/>
      </w:pPr>
    </w:p>
    <w:p w14:paraId="34237811" w14:textId="77777777" w:rsidR="00526104" w:rsidRPr="00D1386F" w:rsidRDefault="00526104" w:rsidP="00D1386F">
      <w:pPr>
        <w:jc w:val="both"/>
      </w:pP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lastRenderedPageBreak/>
        <w:t>3. REQUERIMENTOS FINAIS</w:t>
      </w:r>
    </w:p>
    <w:p w14:paraId="0909A2BF" w14:textId="77777777" w:rsidR="00D1386F" w:rsidRPr="00D1386F" w:rsidRDefault="00D1386F" w:rsidP="00D1386F">
      <w:pPr>
        <w:jc w:val="both"/>
      </w:pPr>
      <w:r>
        <w:t>a) A retificação do valor da causa para o montante atualizado de R$ 1.034.040,00 (um milhão, trinta e quatro mil e quarenta reais), conforme valor reconhecido pela parte contrária;</w:t>
      </w:r>
    </w:p>
    <w:p w14:paraId="51B5296A" w14:textId="77777777" w:rsidR="00D1386F" w:rsidRPr="00D1386F" w:rsidRDefault="00D1386F" w:rsidP="00D1386F">
      <w:pPr>
        <w:jc w:val="both"/>
      </w:pPr>
      <w:r>
        <w:t>b) A juntada desta manifestação aos autos, para que os fatos supervenientes aqui noticiados possam ser considerados na formação do convencimento judicial;</w:t>
      </w:r>
    </w:p>
    <w:p w14:paraId="2E02B1E8" w14:textId="77777777" w:rsidR="00D1386F" w:rsidRPr="00D1386F" w:rsidRDefault="00D1386F" w:rsidP="00D1386F">
      <w:pPr>
        <w:jc w:val="both"/>
      </w:pPr>
      <w:r>
        <w:t>c) A aplicação dos princípios da função social do contrato, da boa-fé objetiva e da vedação ao enriquecimento sem causa, para fins de justa compensação na distribuição dos valores discutidos nesta demanda;</w:t>
      </w:r>
    </w:p>
    <w:p w14:paraId="386FE86C" w14:textId="77777777" w:rsidR="00D1386F" w:rsidRPr="00D1386F" w:rsidRDefault="00D1386F" w:rsidP="00D1386F">
      <w:pPr>
        <w:jc w:val="both"/>
      </w:pPr>
      <w:r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</w:r>
    </w:p>
    <w:p w14:paraId="178748F0" w14:textId="77777777" w:rsidR="00607EEB" w:rsidRDefault="00F50579">
      <w:r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</w:r>
    </w:p>
    <w:p w14:paraId="3C05E77E" w14:textId="77777777" w:rsidR="00607EEB" w:rsidRDefault="00F50579">
      <w:r>
        <w:t>f) Caso Vossa Excelência entenda que os pedidos acima configuram fato novo relevante, requer-se, por cautela, a abertura de prazo para manifestação da parte contrária, em atenção ao princípio do contraditório (art. 10 do CPC).</w:t>
      </w:r>
    </w:p>
    <w:p w14:paraId="498EB17A" w14:textId="4BAF5936" w:rsidR="00607EEB" w:rsidRDefault="00F50579">
      <w:r>
        <w:br/>
        <w:t>4. QUADRO DE DOCUMENTOS ANEXOS</w:t>
      </w:r>
      <w:r>
        <w:br/>
      </w:r>
      <w:r>
        <w:br/>
        <w:t>Doc. 01 – Notificação extrajudicial enviada em 05/01/2023, com prazo para purgação da mora e previsão de rescisão contratual.</w:t>
      </w:r>
      <w:r w:rsidR="00331EFF">
        <w:t xml:space="preserve"> </w:t>
      </w:r>
      <w:r>
        <w:t>Documento já juntado nos autos com a petição de réplica (evento em que foi nomeado como “documento6”), ora reiterado para fins de destaque, dada sua relevância probatória no contexto dos fatos supervenientes ora comunicados.</w:t>
      </w:r>
      <w:r>
        <w:br/>
      </w:r>
      <w:r>
        <w:br/>
        <w:t>Doc. 02 – Contrato de cessão de direitos aquisitivos entre Réu e Plínio de Almeida Tecchio, contendo cláusula falsa de ciência do Autor.</w:t>
      </w:r>
      <w:r>
        <w:br/>
      </w:r>
      <w:r>
        <w:br/>
        <w:t>Doc. 03 – Boletim de ocorrência registrado pelo Autor relatando falsidade e fraude contratual.</w:t>
      </w:r>
      <w:r>
        <w:br/>
      </w:r>
      <w:r>
        <w:br/>
        <w:t>Doc. 04 – Documento expedido pela OAB/SC confirmando</w:t>
      </w:r>
      <w:r>
        <w:t xml:space="preserve"> a instauração de processo ético-disciplinar contra o advogado Plínio de Almeida Tecchio.</w:t>
      </w:r>
      <w:r>
        <w:br/>
      </w:r>
      <w:r>
        <w:br/>
        <w:t>Doc. 05 – (Opcional) Planilha demonstrando a defasagem econômica e o enriquecimento sem causa decorrente da posse prolongada do imóvel pelo Réu.</w:t>
      </w:r>
      <w:r>
        <w:br/>
      </w:r>
    </w:p>
    <w:p w14:paraId="5F437C3F" w14:textId="77777777" w:rsidR="00526104" w:rsidRDefault="00526104"/>
    <w:p w14:paraId="38345A97" w14:textId="77777777" w:rsidR="00D1386F" w:rsidRPr="00D1386F" w:rsidRDefault="00D1386F" w:rsidP="00D1386F">
      <w:pPr>
        <w:jc w:val="both"/>
      </w:pPr>
      <w:r w:rsidRPr="00D1386F">
        <w:lastRenderedPageBreak/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Default="00D1386F" w:rsidP="00D1386F">
      <w:pPr>
        <w:jc w:val="both"/>
      </w:pPr>
      <w:r w:rsidRPr="00D1386F">
        <w:t>Balneário Camboriú, [data de protocolo]</w:t>
      </w:r>
    </w:p>
    <w:p w14:paraId="6513603D" w14:textId="77777777" w:rsidR="00526104" w:rsidRPr="00D1386F" w:rsidRDefault="00526104" w:rsidP="00D1386F">
      <w:pPr>
        <w:jc w:val="both"/>
      </w:pPr>
    </w:p>
    <w:p w14:paraId="280E72B9" w14:textId="77777777" w:rsidR="00D1386F" w:rsidRPr="00D1386F" w:rsidRDefault="00F50579" w:rsidP="00D1386F">
      <w:pPr>
        <w:jc w:val="both"/>
      </w:pPr>
      <w:r>
        <w:pict w14:anchorId="0CEF0798">
          <v:rect id="_x0000_i1028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2E0D9362" w14:textId="275F3B5C" w:rsidR="00607EEB" w:rsidRDefault="00607EEB"/>
    <w:sectPr w:rsidR="00607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0544F8"/>
    <w:rsid w:val="000C3D7D"/>
    <w:rsid w:val="00237909"/>
    <w:rsid w:val="002D01F4"/>
    <w:rsid w:val="00331EFF"/>
    <w:rsid w:val="004B6295"/>
    <w:rsid w:val="00526104"/>
    <w:rsid w:val="00607EEB"/>
    <w:rsid w:val="0076635B"/>
    <w:rsid w:val="007C77F1"/>
    <w:rsid w:val="00BE1362"/>
    <w:rsid w:val="00C95C3B"/>
    <w:rsid w:val="00D1386F"/>
    <w:rsid w:val="00E051BC"/>
    <w:rsid w:val="00F2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95"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1426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2</cp:revision>
  <dcterms:created xsi:type="dcterms:W3CDTF">2025-04-30T12:21:00Z</dcterms:created>
  <dcterms:modified xsi:type="dcterms:W3CDTF">2025-04-30T12:21:00Z</dcterms:modified>
</cp:coreProperties>
</file>