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SÉRGIO PIOLI</w:t>
      </w:r>
      <w:r w:rsidRPr="00D1386F">
        <w:t xml:space="preserve">, já qualificado nos autos da ação que move em face de </w:t>
      </w:r>
      <w:r w:rsidRPr="00D1386F">
        <w:rPr>
          <w:b/>
          <w:bCs/>
        </w:rPr>
        <w:t>ALLAN DE LIMA LOPES</w:t>
      </w:r>
      <w:r w:rsidRPr="00D1386F">
        <w:t>, vem, por meio de seu advogado infra-assinado, em atenção ao despacho de ID [</w:t>
      </w:r>
      <w:proofErr w:type="spellStart"/>
      <w:r w:rsidRPr="00D1386F">
        <w:t>xxx</w:t>
      </w:r>
      <w:proofErr w:type="spellEnd"/>
      <w:r w:rsidRPr="00D1386F">
        <w:t>],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D1386F" w:rsidP="00D1386F">
      <w:pPr>
        <w:jc w:val="both"/>
      </w:pPr>
      <w:r w:rsidRPr="00D1386F">
        <w:pict w14:anchorId="3CA7194C">
          <v:rect id="_x0000_i1049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 w:rsidRPr="00D1386F">
        <w:t xml:space="preserve">Atualizado monetariamente até a data da propositura da ação (18/04/2024), tal montante corresponde a </w:t>
      </w:r>
      <w:r w:rsidRPr="00D1386F">
        <w:rPr>
          <w:b/>
          <w:bCs/>
        </w:rPr>
        <w:t>R$ [</w:t>
      </w:r>
      <w:proofErr w:type="spellStart"/>
      <w:r w:rsidRPr="00D1386F">
        <w:rPr>
          <w:b/>
          <w:bCs/>
        </w:rPr>
        <w:t>xxx.xxx,xx</w:t>
      </w:r>
      <w:proofErr w:type="spellEnd"/>
      <w:r w:rsidRPr="00D1386F">
        <w:rPr>
          <w:b/>
          <w:bCs/>
        </w:rPr>
        <w:t>]</w:t>
      </w:r>
      <w:r w:rsidRPr="00D1386F">
        <w:t>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D1386F" w:rsidP="00D1386F">
      <w:pPr>
        <w:jc w:val="both"/>
      </w:pPr>
      <w:r w:rsidRPr="00D1386F">
        <w:pict w14:anchorId="71823B98">
          <v:rect id="_x0000_i1050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lastRenderedPageBreak/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</w:t>
      </w:r>
      <w:r w:rsidRPr="00D1386F">
        <w:lastRenderedPageBreak/>
        <w:t xml:space="preserve">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>
      <w:r>
        <w:br/>
        <w:t>Por 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  <w:br/>
        <w:br/>
        <w:t>Tal notificação foi recebida pelo Réu e permaneceu sem resposta dentro do prazo legal de 15 dias, consolidando, assim, a rescisão do contrato por inadimplemento, de pleno direito, nos termos do próprio instrumento firmado entre as partes.</w:t>
        <w:br/>
        <w:br/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  <w:br/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  <w:br/>
      </w:r>
    </w:p>
    <w:p w14:paraId="512F3945" w14:textId="77777777" w:rsidR="00D1386F" w:rsidRPr="00D1386F" w:rsidRDefault="00D1386F" w:rsidP="00D1386F">
      <w:pPr>
        <w:jc w:val="both"/>
      </w:pPr>
      <w:r w:rsidRPr="00D1386F">
        <w:pict w14:anchorId="2C351EE5">
          <v:rect id="_x0000_i1051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 w:rsidRPr="00D1386F">
        <w:t>Diante do exposto, requer-se:</w:t>
      </w:r>
    </w:p>
    <w:p w14:paraId="51B5296A" w14:textId="77777777" w:rsidR="00D1386F" w:rsidRPr="00D1386F" w:rsidRDefault="00D1386F" w:rsidP="00D1386F">
      <w:pPr>
        <w:jc w:val="both"/>
      </w:pPr>
      <w:r w:rsidRPr="00D1386F">
        <w:t>a) A retificação do valor da causa para o montante atualizado de R$ [</w:t>
      </w:r>
      <w:proofErr w:type="spellStart"/>
      <w:r w:rsidRPr="00D1386F">
        <w:t>xxx.xxx,xx</w:t>
      </w:r>
      <w:proofErr w:type="spellEnd"/>
      <w:r w:rsidRPr="00D1386F">
        <w:t>], conforme planilha anexa;</w:t>
      </w:r>
    </w:p>
    <w:p w14:paraId="2E02B1E8" w14:textId="77777777" w:rsidR="00D1386F" w:rsidRPr="00D1386F" w:rsidRDefault="00D1386F" w:rsidP="00D1386F">
      <w:pPr>
        <w:jc w:val="both"/>
      </w:pPr>
      <w:r w:rsidRPr="00D1386F">
        <w:t>b) A juntada desta manifestação aos autos, para que os fatos supervenientes aqui noticiados possam ser considerados na formação do convencimento judicial;</w:t>
      </w:r>
    </w:p>
    <w:p w14:paraId="386FE86C" w14:textId="77777777" w:rsidR="00D1386F" w:rsidRPr="00D1386F" w:rsidRDefault="00D1386F" w:rsidP="00D1386F">
      <w:pPr>
        <w:jc w:val="both"/>
      </w:pPr>
      <w:r w:rsidRPr="00D1386F">
        <w:t xml:space="preserve">c) A aplicação dos princípios da função social do contrato, da boa-fé objetiva e da </w:t>
      </w:r>
      <w:proofErr w:type="spellStart"/>
      <w:r w:rsidRPr="00D1386F">
        <w:t>vedacção</w:t>
      </w:r>
      <w:proofErr w:type="spellEnd"/>
      <w:r w:rsidRPr="00D1386F">
        <w:t xml:space="preserve"> ao enriquecimento sem causa, para fins de justa compensação na distribuição dos valores discutidos nesta demanda.</w:t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D1386F" w:rsidP="00D1386F">
      <w:pPr>
        <w:jc w:val="both"/>
      </w:pPr>
      <w:r w:rsidRPr="00D1386F">
        <w:pict w14:anchorId="0CEF0798">
          <v:rect id="_x0000_i1052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2025-04-29T19:36:00Z</dcterms:created>
  <dcterms:modified xsi:type="dcterms:W3CDTF">2025-04-29T19:37:00Z</dcterms:modified>
</cp:coreProperties>
</file>