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5D22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EXCELENTÍSSIMO(A) SENHOR(A) DOUTOR(A) JUIZ(A) DE DIREITO DA 3ª VARA CÍVEL DA COMARCA DE BALNEÁRIO CAMBORIÚ/SC</w:t>
      </w:r>
    </w:p>
    <w:p w14:paraId="3E40A443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Processo n.º 5008911-18.2024.8.24.0005</w:t>
      </w:r>
    </w:p>
    <w:p w14:paraId="50EA800C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  <w:b/>
          <w:bCs/>
        </w:rPr>
        <w:t>SÉRGIO PIOLI</w:t>
      </w:r>
      <w:r w:rsidRPr="00A4632B">
        <w:rPr>
          <w:rFonts w:ascii="Arial" w:hAnsi="Arial" w:cs="Arial"/>
        </w:rPr>
        <w:t xml:space="preserve">, já qualificado nos autos, por seu advogado, vem, </w:t>
      </w:r>
      <w:r w:rsidRPr="00A4632B">
        <w:rPr>
          <w:rFonts w:ascii="Arial" w:hAnsi="Arial" w:cs="Arial"/>
          <w:b/>
          <w:bCs/>
        </w:rPr>
        <w:t>POR CAUTELA</w:t>
      </w:r>
      <w:r w:rsidRPr="00A4632B">
        <w:rPr>
          <w:rFonts w:ascii="Arial" w:hAnsi="Arial" w:cs="Arial"/>
        </w:rPr>
        <w:t xml:space="preserve"> e em respeito ao contraditório e à ampla defesa, apresentar sua</w:t>
      </w:r>
    </w:p>
    <w:p w14:paraId="4F3F20CE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RÉPLICA / IMPUGNAÇÃO À MANIFESTAÇÃO DO RÉU</w:t>
      </w:r>
    </w:p>
    <w:p w14:paraId="43DA4D83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pelos fatos e fundamentos que passa a expor:</w:t>
      </w:r>
    </w:p>
    <w:p w14:paraId="28DC69CA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6506022F">
          <v:rect id="_x0000_i1085" style="width:0;height:1.5pt" o:hralign="center" o:hrstd="t" o:hr="t" fillcolor="#a0a0a0" stroked="f"/>
        </w:pict>
      </w:r>
    </w:p>
    <w:p w14:paraId="2AD34400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I – Observação preliminar sobre o prazo processual</w:t>
      </w:r>
    </w:p>
    <w:p w14:paraId="05E470C5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O autor apresenta a presente manifestação </w:t>
      </w:r>
      <w:r w:rsidRPr="00A4632B">
        <w:rPr>
          <w:rFonts w:ascii="Arial" w:hAnsi="Arial" w:cs="Arial"/>
          <w:b/>
          <w:bCs/>
        </w:rPr>
        <w:t>por cautela</w:t>
      </w:r>
      <w:r w:rsidRPr="00A4632B">
        <w:rPr>
          <w:rFonts w:ascii="Arial" w:hAnsi="Arial" w:cs="Arial"/>
        </w:rPr>
        <w:t xml:space="preserve">, considerando que, até a presente data, </w:t>
      </w:r>
      <w:r w:rsidRPr="00A4632B">
        <w:rPr>
          <w:rFonts w:ascii="Arial" w:hAnsi="Arial" w:cs="Arial"/>
          <w:b/>
          <w:bCs/>
        </w:rPr>
        <w:t>não houve despacho judicial determinando a abertura de prazo para impugnação</w:t>
      </w:r>
      <w:r w:rsidRPr="00A4632B">
        <w:rPr>
          <w:rFonts w:ascii="Arial" w:hAnsi="Arial" w:cs="Arial"/>
        </w:rPr>
        <w:t xml:space="preserve"> da manifestação protocolada pelo réu em [data da petição do Plínio, Evento 48].</w:t>
      </w:r>
    </w:p>
    <w:p w14:paraId="27C6F4F5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Registra-se, assim, que o autor faz uso do direito constitucional ao contraditório e à ampla defesa (art. 5º, LV, CF), </w:t>
      </w:r>
      <w:r w:rsidRPr="00A4632B">
        <w:rPr>
          <w:rFonts w:ascii="Arial" w:hAnsi="Arial" w:cs="Arial"/>
          <w:b/>
          <w:bCs/>
        </w:rPr>
        <w:t>protocolando espontaneamente sua resposta, para evitar qualquer risco de preclusão ou prejuízo processual</w:t>
      </w:r>
      <w:r w:rsidRPr="00A4632B">
        <w:rPr>
          <w:rFonts w:ascii="Arial" w:hAnsi="Arial" w:cs="Arial"/>
        </w:rPr>
        <w:t>.</w:t>
      </w:r>
    </w:p>
    <w:p w14:paraId="16B0281C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  <w:b/>
          <w:bCs/>
        </w:rPr>
        <w:t>Requer-se, desde já, que esta manifestação seja considerada tempestiva e recebida normalmente, ainda que eventual despacho futuro venha a abrir prazo para defesa.</w:t>
      </w:r>
    </w:p>
    <w:p w14:paraId="7EFF6A1F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328EB099">
          <v:rect id="_x0000_i1086" style="width:0;height:1.5pt" o:hralign="center" o:hrstd="t" o:hr="t" fillcolor="#a0a0a0" stroked="f"/>
        </w:pict>
      </w:r>
    </w:p>
    <w:p w14:paraId="2797310F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II – Da suposta “engenharia de cálculos” e a real má-fé processual</w:t>
      </w:r>
    </w:p>
    <w:p w14:paraId="6E41C16C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O réu, por meio de seu advogado Plínio de Almeida Tecchio, tenta desqualificar a planilha apresentada pelo autor, </w:t>
      </w:r>
      <w:proofErr w:type="spellStart"/>
      <w:r w:rsidRPr="00A4632B">
        <w:rPr>
          <w:rFonts w:ascii="Arial" w:hAnsi="Arial" w:cs="Arial"/>
        </w:rPr>
        <w:t>tachando-a</w:t>
      </w:r>
      <w:proofErr w:type="spellEnd"/>
      <w:r w:rsidRPr="00A4632B">
        <w:rPr>
          <w:rFonts w:ascii="Arial" w:hAnsi="Arial" w:cs="Arial"/>
        </w:rPr>
        <w:t xml:space="preserve"> de “engenharia de cálculos” e acusando de distorção e litigância de má-fé.</w:t>
      </w:r>
    </w:p>
    <w:p w14:paraId="6BA6362E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Ocorre que o método empregado pelo autor é </w:t>
      </w:r>
      <w:r w:rsidRPr="00A4632B">
        <w:rPr>
          <w:rFonts w:ascii="Arial" w:hAnsi="Arial" w:cs="Arial"/>
          <w:b/>
          <w:bCs/>
        </w:rPr>
        <w:t>exatamente o mesmo defendido por Plínio em diversos processos anteriores</w:t>
      </w:r>
      <w:r w:rsidRPr="00A4632B">
        <w:rPr>
          <w:rFonts w:ascii="Arial" w:hAnsi="Arial" w:cs="Arial"/>
        </w:rPr>
        <w:t>, inclusive envolvendo o próprio Allan e o mesmo imóvel, quando seu interesse era maximizar a dívida do devedor.</w:t>
      </w:r>
    </w:p>
    <w:p w14:paraId="62797CEB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Nos autos do processo de Osasco, por exemplo, Plínio defendeu a atualização “crescente” do saldo, com juros, multa e correção aplicados sobre todas as parcelas vencidas e não pagas, somando-se o saldo para só então abater eventuais pagamentos – método padrão na jurisprudência e que protege o credor frente ao inadimplemento reiterado.</w:t>
      </w:r>
    </w:p>
    <w:p w14:paraId="69BA2719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Ao passar a representar Allan, </w:t>
      </w:r>
      <w:r w:rsidRPr="00A4632B">
        <w:rPr>
          <w:rFonts w:ascii="Arial" w:hAnsi="Arial" w:cs="Arial"/>
          <w:b/>
          <w:bCs/>
        </w:rPr>
        <w:t>Plínio simplesmente inverte a lógica e adota método oposto</w:t>
      </w:r>
      <w:r w:rsidRPr="00A4632B">
        <w:rPr>
          <w:rFonts w:ascii="Arial" w:hAnsi="Arial" w:cs="Arial"/>
        </w:rPr>
        <w:t>, defendendo agora a compensação imediata de cada pagamento, minimizando artificialmente o saldo devedor – em evidente contradição e manifesta ausência de boa-fé processual.</w:t>
      </w:r>
    </w:p>
    <w:p w14:paraId="257AE138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lastRenderedPageBreak/>
        <w:pict w14:anchorId="2719AA29">
          <v:rect id="_x0000_i1087" style="width:0;height:1.5pt" o:hralign="center" o:hrstd="t" o:hr="t" fillcolor="#a0a0a0" stroked="f"/>
        </w:pict>
      </w:r>
    </w:p>
    <w:p w14:paraId="761EF3D6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III – O método crescente é o correto e usual</w:t>
      </w:r>
    </w:p>
    <w:p w14:paraId="1C7D586C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O cálculo “crescente”, tal como apresentado pelo autor, </w:t>
      </w:r>
      <w:r w:rsidRPr="00A4632B">
        <w:rPr>
          <w:rFonts w:ascii="Arial" w:hAnsi="Arial" w:cs="Arial"/>
          <w:b/>
          <w:bCs/>
        </w:rPr>
        <w:t>é o mais comum e aceito no Judiciário</w:t>
      </w:r>
      <w:r w:rsidRPr="00A4632B">
        <w:rPr>
          <w:rFonts w:ascii="Arial" w:hAnsi="Arial" w:cs="Arial"/>
        </w:rPr>
        <w:t xml:space="preserve"> para apuração de dívidas em contratos com previsão de atualização e encargos. Tal método garante proteção ao credor, evitando o estímulo ao pagamento a menor e em atraso, e é o padrão em planilhas judiciais, perícias e simuladores oficiais.</w:t>
      </w:r>
    </w:p>
    <w:p w14:paraId="0FB5EE7F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1EA1B2CD">
          <v:rect id="_x0000_i1088" style="width:0;height:1.5pt" o:hralign="center" o:hrstd="t" o:hr="t" fillcolor="#a0a0a0" stroked="f"/>
        </w:pict>
      </w:r>
    </w:p>
    <w:p w14:paraId="518B27A5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IV – Sobre o objeto da ação e o pedido de rescisão</w:t>
      </w:r>
    </w:p>
    <w:p w14:paraId="627CD6E8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Toda essa discussão sobre valores e saldo devedor só está sendo levantada </w:t>
      </w:r>
      <w:r w:rsidRPr="00A4632B">
        <w:rPr>
          <w:rFonts w:ascii="Arial" w:hAnsi="Arial" w:cs="Arial"/>
          <w:b/>
          <w:bCs/>
        </w:rPr>
        <w:t>para rebater a acusação de má-fé feita pelo réu</w:t>
      </w:r>
      <w:r w:rsidRPr="00A4632B">
        <w:rPr>
          <w:rFonts w:ascii="Arial" w:hAnsi="Arial" w:cs="Arial"/>
        </w:rPr>
        <w:t>. O pedido de rescisão contratual já está extensamente fundamentado nos autos como um direito potestativo do autor diante do inadimplemento reiterado, sendo irrelevante o valor exato da dívida para a configuração do descumprimento.</w:t>
      </w:r>
    </w:p>
    <w:p w14:paraId="6A4D66AF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Destaca-se que mesmo com o método adotado pelo réu, a suposta “quitação” da obrigação só teria ocorrido mais de um ano após o vencimento do contrato, afastando de plano a tese de adimplemento substancial.</w:t>
      </w:r>
    </w:p>
    <w:p w14:paraId="366930B3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3C551606">
          <v:rect id="_x0000_i1089" style="width:0;height:1.5pt" o:hralign="center" o:hrstd="t" o:hr="t" fillcolor="#a0a0a0" stroked="f"/>
        </w:pict>
      </w:r>
    </w:p>
    <w:p w14:paraId="7C7E16CB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V – Da cláusula resolutiva expressa e da postura do advogado do réu</w:t>
      </w:r>
    </w:p>
    <w:p w14:paraId="0C3D6CCD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Ademais, é importante destacar que, no processo de Osasco (nº 0003136-27.2018.8.26.0405 – 3ª Vara Cível de Osasco/SP), o próprio advogado do réu, Dr. Plínio de Almeida Tecchio, ao representar o credor, fundamentou expressamente o pedido de rescisão contratual na existência de cláusula resolutiva expressa e no direito potestativo do vendedor, nos termos dos artigos 474 e 475 do Código Civil.</w:t>
      </w:r>
    </w:p>
    <w:p w14:paraId="2B839C1C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Em sua petição, sustentou que o simples inadimplemento do comprador já autoriza a resolução do contrato, independentemente de discussões acerca de percentual de adimplemento ou da necessidade de apuração minuciosa do débito, exatamente como prevê a legislação e a jurisprudência consolidada do STJ.</w:t>
      </w:r>
    </w:p>
    <w:p w14:paraId="7308BB61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Tal postura reforça que a tese ora defendida pelo autor na presente demanda apenas repete o entendimento já admitido pelo próprio advogado do réu em situação idêntica, envolvendo o mesmo imóvel e as mesmas partes.</w:t>
      </w:r>
    </w:p>
    <w:p w14:paraId="310976F1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273ABCD2">
          <v:rect id="_x0000_i1090" style="width:0;height:1.5pt" o:hralign="center" o:hrstd="t" o:hr="t" fillcolor="#a0a0a0" stroked="f"/>
        </w:pict>
      </w:r>
    </w:p>
    <w:p w14:paraId="5324DB62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VI – Da ciência inequívoca do acordo de “aluguel até quitação”</w:t>
      </w:r>
    </w:p>
    <w:p w14:paraId="480124A7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Tanto Allan quanto Plínio </w:t>
      </w:r>
      <w:r w:rsidRPr="00A4632B">
        <w:rPr>
          <w:rFonts w:ascii="Arial" w:hAnsi="Arial" w:cs="Arial"/>
          <w:b/>
          <w:bCs/>
        </w:rPr>
        <w:t>tinham pleno conhecimento do acordo feito entre autor e réu</w:t>
      </w:r>
      <w:r w:rsidRPr="00A4632B">
        <w:rPr>
          <w:rFonts w:ascii="Arial" w:hAnsi="Arial" w:cs="Arial"/>
        </w:rPr>
        <w:t>, no qual Allan, reconhecendo o saldo devedor, comprometeu-se a pagar valores mensais a título de aluguel pelo uso do imóvel até a quitação integral do débito.</w:t>
      </w:r>
    </w:p>
    <w:p w14:paraId="6EE803A4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lastRenderedPageBreak/>
        <w:t xml:space="preserve">O valor de R$ 85 mil citado inicialmente na petição era mera referência das parcelas simples vencidas, </w:t>
      </w:r>
      <w:r w:rsidRPr="00A4632B">
        <w:rPr>
          <w:rFonts w:ascii="Arial" w:hAnsi="Arial" w:cs="Arial"/>
          <w:b/>
          <w:bCs/>
        </w:rPr>
        <w:t>sem computar multas contratuais, penalidades por descumprimento de obrigações (inclusive separação física das unidades), nem os valores pactuados a título de aluguel</w:t>
      </w:r>
      <w:r w:rsidRPr="00A4632B">
        <w:rPr>
          <w:rFonts w:ascii="Arial" w:hAnsi="Arial" w:cs="Arial"/>
        </w:rPr>
        <w:t>.</w:t>
      </w:r>
    </w:p>
    <w:p w14:paraId="55E096C6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Documentos, mensagens e comprovantes de pagamento demonstram que Allan sempre reconheceu esse acordo, e Plínio jamais alegou surpresa até se tornar conveniente para a defesa.</w:t>
      </w:r>
    </w:p>
    <w:p w14:paraId="24050EDC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136A998F">
          <v:rect id="_x0000_i1091" style="width:0;height:1.5pt" o:hralign="center" o:hrstd="t" o:hr="t" fillcolor="#a0a0a0" stroked="f"/>
        </w:pict>
      </w:r>
    </w:p>
    <w:p w14:paraId="7117DB18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VII – Oportunismo processual: episódio de 17/01/2024</w:t>
      </w:r>
    </w:p>
    <w:p w14:paraId="3B3D2B5E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Como exemplo cabal do oportunismo, </w:t>
      </w:r>
      <w:r w:rsidRPr="00A4632B">
        <w:rPr>
          <w:rFonts w:ascii="Arial" w:hAnsi="Arial" w:cs="Arial"/>
          <w:b/>
          <w:bCs/>
        </w:rPr>
        <w:t>em 17/01/2024, já plenamente ciente do acordo de aluguel, Plínio deliberadamente passa a ignorá-lo e questiona sua legitimidade</w:t>
      </w:r>
      <w:r w:rsidRPr="00A4632B">
        <w:rPr>
          <w:rFonts w:ascii="Arial" w:hAnsi="Arial" w:cs="Arial"/>
        </w:rPr>
        <w:t>, afirmando:</w:t>
      </w:r>
    </w:p>
    <w:p w14:paraId="34B59488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 xml:space="preserve">“Como você vai cobrar aluguel do </w:t>
      </w:r>
      <w:proofErr w:type="gramStart"/>
      <w:r w:rsidRPr="00A4632B">
        <w:rPr>
          <w:rFonts w:ascii="Arial" w:hAnsi="Arial" w:cs="Arial"/>
        </w:rPr>
        <w:t>cara</w:t>
      </w:r>
      <w:proofErr w:type="gramEnd"/>
      <w:r w:rsidRPr="00A4632B">
        <w:rPr>
          <w:rFonts w:ascii="Arial" w:hAnsi="Arial" w:cs="Arial"/>
        </w:rPr>
        <w:t>? O imóvel agora é MEU!”</w:t>
      </w:r>
    </w:p>
    <w:p w14:paraId="35100803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Este episódio evidencia o jogo de conveniência adotado pelo advogado do réu, alternando discursos conforme a parte que representa, ignorando a verdade dos fatos e o dever de lealdade processual.</w:t>
      </w:r>
    </w:p>
    <w:p w14:paraId="4310366D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7B91D18C">
          <v:rect id="_x0000_i1092" style="width:0;height:1.5pt" o:hralign="center" o:hrstd="t" o:hr="t" fillcolor="#a0a0a0" stroked="f"/>
        </w:pict>
      </w:r>
    </w:p>
    <w:p w14:paraId="6004DD8B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VIII – Da reconvenção manifestamente indevida</w:t>
      </w:r>
    </w:p>
    <w:p w14:paraId="35B4178E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O réu ajuizou reconvenção sem promover a majoração das custas dentro do prazo legal, condição de admissibilidade do pedido reconvencional (</w:t>
      </w:r>
      <w:proofErr w:type="spellStart"/>
      <w:r w:rsidRPr="00A4632B">
        <w:rPr>
          <w:rFonts w:ascii="Arial" w:hAnsi="Arial" w:cs="Arial"/>
        </w:rPr>
        <w:t>arts</w:t>
      </w:r>
      <w:proofErr w:type="spellEnd"/>
      <w:r w:rsidRPr="00A4632B">
        <w:rPr>
          <w:rFonts w:ascii="Arial" w:hAnsi="Arial" w:cs="Arial"/>
        </w:rPr>
        <w:t>. 290 e 321 do CPC).</w:t>
      </w:r>
    </w:p>
    <w:p w14:paraId="58F8784D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Requer, assim, a extinção liminar da reconvenção por ausência de pressuposto processual, com condenação do réu e de seu advogado ao pagamento das custas e eventual multa por litigância de má-fé.</w:t>
      </w:r>
    </w:p>
    <w:p w14:paraId="4F2C1A62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2420D675">
          <v:rect id="_x0000_i1093" style="width:0;height:1.5pt" o:hralign="center" o:hrstd="t" o:hr="t" fillcolor="#a0a0a0" stroked="f"/>
        </w:pict>
      </w:r>
    </w:p>
    <w:p w14:paraId="69FCF778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IX – Litigância de má-fé: a verdadeira inversão da realidade</w:t>
      </w:r>
    </w:p>
    <w:p w14:paraId="28AE9694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A real tentativa de indução do juízo em erro parte do réu e de seu advogado, ao inovarem em suas próprias teses matemáticas conforme o interesse do momento, em absoluto desprezo à coerência, à ética e à boa-fé processual.</w:t>
      </w:r>
    </w:p>
    <w:p w14:paraId="4CD37964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O autor, ao contrário, aplica o modelo tradicional de atualização de saldo devedor, amplamente aceito nos tribunais.</w:t>
      </w:r>
    </w:p>
    <w:p w14:paraId="67E4D20F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pict w14:anchorId="1ACFFDE1">
          <v:rect id="_x0000_i1094" style="width:0;height:1.5pt" o:hralign="center" o:hrstd="t" o:hr="t" fillcolor="#a0a0a0" stroked="f"/>
        </w:pict>
      </w:r>
    </w:p>
    <w:p w14:paraId="505B7665" w14:textId="77777777" w:rsidR="00A4632B" w:rsidRPr="00A4632B" w:rsidRDefault="00A4632B" w:rsidP="00A4632B">
      <w:pPr>
        <w:jc w:val="both"/>
        <w:rPr>
          <w:rFonts w:ascii="Arial" w:hAnsi="Arial" w:cs="Arial"/>
          <w:b/>
          <w:bCs/>
        </w:rPr>
      </w:pPr>
      <w:r w:rsidRPr="00A4632B">
        <w:rPr>
          <w:rFonts w:ascii="Arial" w:hAnsi="Arial" w:cs="Arial"/>
          <w:b/>
          <w:bCs/>
        </w:rPr>
        <w:t>X – Requerimentos finais</w:t>
      </w:r>
    </w:p>
    <w:p w14:paraId="5FD9DE93" w14:textId="77777777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Diante do exposto, requer:</w:t>
      </w:r>
    </w:p>
    <w:p w14:paraId="443C9E18" w14:textId="77777777" w:rsidR="00A4632B" w:rsidRPr="00A4632B" w:rsidRDefault="00A4632B" w:rsidP="00A4632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lastRenderedPageBreak/>
        <w:t>O recebimento desta manifestação, com o reconhecimento da sua tempestividade, resguardando o direito de complementação caso sobrevenha novo despacho de abertura de prazo;</w:t>
      </w:r>
    </w:p>
    <w:p w14:paraId="6489DFC0" w14:textId="77777777" w:rsidR="00A4632B" w:rsidRPr="00A4632B" w:rsidRDefault="00A4632B" w:rsidP="00A4632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O acolhimento do pedido de extinção da reconvenção por ausência de pressuposto processual;</w:t>
      </w:r>
    </w:p>
    <w:p w14:paraId="1859AB35" w14:textId="77777777" w:rsidR="00A4632B" w:rsidRPr="00A4632B" w:rsidRDefault="00A4632B" w:rsidP="00A4632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A condenação do réu e de seu advogado ao pagamento das custas e multa por litigância de má-fé;</w:t>
      </w:r>
    </w:p>
    <w:p w14:paraId="4309DDA8" w14:textId="77777777" w:rsidR="00A4632B" w:rsidRDefault="00A4632B" w:rsidP="00A4632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O julgamento integralmente procedente da ação de rescisão, conforme já requerido.</w:t>
      </w:r>
    </w:p>
    <w:p w14:paraId="279A28F0" w14:textId="77777777" w:rsidR="00A4632B" w:rsidRDefault="00A4632B" w:rsidP="00A4632B">
      <w:pPr>
        <w:jc w:val="both"/>
        <w:rPr>
          <w:rFonts w:ascii="Arial" w:hAnsi="Arial" w:cs="Arial"/>
        </w:rPr>
      </w:pPr>
    </w:p>
    <w:p w14:paraId="7A8C5146" w14:textId="77777777" w:rsidR="00A4632B" w:rsidRPr="00A4632B" w:rsidRDefault="00A4632B" w:rsidP="00A4632B">
      <w:pPr>
        <w:jc w:val="both"/>
        <w:rPr>
          <w:rFonts w:ascii="Arial" w:hAnsi="Arial" w:cs="Arial"/>
        </w:rPr>
      </w:pPr>
    </w:p>
    <w:p w14:paraId="4E017414" w14:textId="77777777" w:rsid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t>Nestes termos,</w:t>
      </w:r>
    </w:p>
    <w:p w14:paraId="6C8941DB" w14:textId="2099F966" w:rsidR="00A4632B" w:rsidRPr="00A4632B" w:rsidRDefault="00A4632B" w:rsidP="00A4632B">
      <w:pPr>
        <w:jc w:val="both"/>
        <w:rPr>
          <w:rFonts w:ascii="Arial" w:hAnsi="Arial" w:cs="Arial"/>
        </w:rPr>
      </w:pPr>
      <w:r w:rsidRPr="00A4632B">
        <w:rPr>
          <w:rFonts w:ascii="Arial" w:hAnsi="Arial" w:cs="Arial"/>
        </w:rPr>
        <w:br/>
        <w:t>Pede deferimento.</w:t>
      </w:r>
    </w:p>
    <w:p w14:paraId="7F569C80" w14:textId="77777777" w:rsidR="00A4632B" w:rsidRPr="00A4632B" w:rsidRDefault="00A4632B" w:rsidP="00A4632B">
      <w:pPr>
        <w:jc w:val="both"/>
        <w:rPr>
          <w:rFonts w:ascii="Arial" w:hAnsi="Arial" w:cs="Arial"/>
        </w:rPr>
      </w:pPr>
    </w:p>
    <w:sectPr w:rsidR="00A4632B" w:rsidRPr="00A4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306F2"/>
    <w:multiLevelType w:val="multilevel"/>
    <w:tmpl w:val="5EB0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76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2B"/>
    <w:rsid w:val="00A4632B"/>
    <w:rsid w:val="00C1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DFDB"/>
  <w15:chartTrackingRefBased/>
  <w15:docId w15:val="{87FB6CE1-3A94-400B-B170-3A9A8813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3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3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3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3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3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3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3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3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3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3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5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1049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2025-05-29T10:20:00Z</dcterms:created>
  <dcterms:modified xsi:type="dcterms:W3CDTF">2025-05-29T10:22:00Z</dcterms:modified>
</cp:coreProperties>
</file>