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244E9C"/>
  <w:body>
    <w:p>
      <w:pPr>
        <w:spacing w:after="480"/>
      </w:pPr>
      <w:r>
        <w:drawing>
          <wp:inline xmlns:a="http://schemas.openxmlformats.org/drawingml/2006/main" xmlns:pic="http://schemas.openxmlformats.org/drawingml/2006/picture">
            <wp:extent cx="3096000" cy="55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g_seplane_branc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5572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227"/>
        </w:trPr>
        <w:tc>
          <w:tcPr>
            <w:tcW w:type="dxa" w:w="2608"/>
            <w:shd w:val="clear" w:fill="FCCF00"/>
          </w:tcPr>
          <w:p>
            <w:r>
              <w:t xml:space="preserve"> </w:t>
            </w:r>
          </w:p>
        </w:tc>
      </w:tr>
    </w:tbl>
    <w:p>
      <w:pPr>
        <w:spacing w:before="0" w:after="40"/>
      </w:pPr>
    </w:p>
    <w:p>
      <w:pPr>
        <w:spacing w:before="0" w:after="40"/>
      </w:pPr>
      <w:r>
        <w:rPr>
          <w:rFonts w:ascii="Arial" w:hAnsi="Arial"/>
          <w:b/>
          <w:i w:val="0"/>
          <w:color w:val="FFFFFF"/>
          <w:sz w:val="64"/>
        </w:rPr>
        <w:t>Relatório Populacional</w:t>
      </w:r>
    </w:p>
    <w:p>
      <w:pPr>
        <w:spacing w:before="0" w:after="200"/>
      </w:pPr>
      <w:r>
        <w:rPr>
          <w:rFonts w:ascii="Arial" w:hAnsi="Arial"/>
          <w:b/>
          <w:i w:val="0"/>
          <w:color w:val="38BEEF"/>
          <w:sz w:val="30"/>
        </w:rPr>
        <w:t>[EDITE: nome do território — ex.: USF Pedro Álvares Cabral]</w:t>
      </w:r>
    </w:p>
    <w:p>
      <w:pPr>
        <w:spacing w:before="0" w:after="2800"/>
      </w:pPr>
      <w:r>
        <w:rPr>
          <w:rFonts w:ascii="Arial" w:hAnsi="Arial"/>
          <w:b w:val="0"/>
          <w:i/>
          <w:color w:val="FFFFFF"/>
          <w:sz w:val="24"/>
        </w:rPr>
        <w:t>“Cuidando da gente.”</w:t>
      </w:r>
    </w:p>
    <w:p>
      <w:pPr>
        <w:spacing w:after="160"/>
      </w:pPr>
      <w:r>
        <w:rPr>
          <w:rFonts w:ascii="Arial" w:hAnsi="Arial"/>
          <w:color w:val="38BEEF"/>
          <w:sz w:val="22"/>
        </w:rPr>
        <w:t xml:space="preserve">●  </w:t>
      </w:r>
      <w:r>
        <w:rPr>
          <w:rFonts w:ascii="Arial" w:hAnsi="Arial"/>
          <w:color w:val="FFFFFF"/>
          <w:sz w:val="22"/>
        </w:rPr>
        <w:t>População (2022): [EDITE]</w:t>
      </w:r>
    </w:p>
    <w:p>
      <w:pPr>
        <w:spacing w:after="160"/>
      </w:pPr>
      <w:r>
        <w:rPr>
          <w:rFonts w:ascii="Arial" w:hAnsi="Arial"/>
          <w:color w:val="FCCF00"/>
          <w:sz w:val="22"/>
        </w:rPr>
        <w:t xml:space="preserve">●  </w:t>
      </w:r>
      <w:r>
        <w:rPr>
          <w:rFonts w:ascii="Arial" w:hAnsi="Arial"/>
          <w:color w:val="FFFFFF"/>
          <w:sz w:val="22"/>
        </w:rPr>
        <w:t>Sexo: [EDITE]% feminino · [EDITE]% masculino</w:t>
      </w:r>
    </w:p>
    <w:p>
      <w:pPr>
        <w:spacing w:after="160"/>
      </w:pPr>
      <w:r>
        <w:rPr>
          <w:rFonts w:ascii="Arial" w:hAnsi="Arial"/>
          <w:color w:val="E9561E"/>
          <w:sz w:val="22"/>
        </w:rPr>
        <w:t xml:space="preserve">●  </w:t>
      </w:r>
      <w:r>
        <w:rPr>
          <w:rFonts w:ascii="Arial" w:hAnsi="Arial"/>
          <w:color w:val="FFFFFF"/>
          <w:sz w:val="22"/>
        </w:rPr>
        <w:t>USFs no recorte: [EDITE]</w:t>
      </w:r>
    </w:p>
    <w:p>
      <w:pPr>
        <w:spacing w:after="160"/>
      </w:pPr>
      <w:r>
        <w:rPr>
          <w:rFonts w:ascii="Arial" w:hAnsi="Arial"/>
          <w:color w:val="47AB34"/>
          <w:sz w:val="22"/>
        </w:rPr>
        <w:t xml:space="preserve">●  </w:t>
      </w:r>
      <w:r>
        <w:rPr>
          <w:rFonts w:ascii="Arial" w:hAnsi="Arial"/>
          <w:color w:val="FFFFFF"/>
          <w:sz w:val="22"/>
        </w:rPr>
        <w:t>Pessoas no CadÚnico: [EDITE]</w:t>
      </w:r>
    </w:p>
    <w:p>
      <w:pPr>
        <w:spacing w:before="0" w:after="600"/>
      </w:pPr>
    </w:p>
    <w:p>
      <w:pPr>
        <w:spacing w:before="0" w:after="40"/>
      </w:pPr>
      <w:r>
        <w:rPr>
          <w:rFonts w:ascii="Arial" w:hAnsi="Arial"/>
          <w:b w:val="0"/>
          <w:i/>
          <w:color w:val="C9D6EE"/>
          <w:sz w:val="18"/>
        </w:rPr>
        <w:t>Emissão: [EDITE data]  ·  Versão 1.0</w:t>
      </w:r>
    </w:p>
    <w:p>
      <w:pPr>
        <w:spacing w:before="0" w:after="320"/>
      </w:pPr>
      <w:r>
        <w:rPr>
          <w:rFonts w:ascii="Arial" w:hAnsi="Arial"/>
          <w:b w:val="0"/>
          <w:i/>
          <w:color w:val="C9D6EE"/>
          <w:sz w:val="18"/>
        </w:rPr>
        <w:t>Fontes: IBGE Censo 2022 · CadÚnico · e-SUS APS · Faces IBGE · Cadastro Municipal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rHeight w:val="227"/>
        </w:trPr>
        <w:tc>
          <w:tcPr>
            <w:tcW w:type="dxa" w:w="1604"/>
            <w:shd w:val="clear" w:fill="38BEEF"/>
          </w:tcPr>
          <w:p>
            <w:r>
              <w:rPr>
                <w:sz w:val="8"/>
              </w:rPr>
              <w:t xml:space="preserve"> </w:t>
            </w:r>
          </w:p>
        </w:tc>
        <w:tc>
          <w:tcPr>
            <w:tcW w:type="dxa" w:w="1604"/>
            <w:shd w:val="clear" w:fill="FCCF00"/>
          </w:tcPr>
          <w:p>
            <w:r>
              <w:rPr>
                <w:sz w:val="8"/>
              </w:rPr>
              <w:t xml:space="preserve"> </w:t>
            </w:r>
          </w:p>
        </w:tc>
        <w:tc>
          <w:tcPr>
            <w:tcW w:type="dxa" w:w="1604"/>
            <w:shd w:val="clear" w:fill="E9561E"/>
          </w:tcPr>
          <w:p>
            <w:r>
              <w:rPr>
                <w:sz w:val="8"/>
              </w:rPr>
              <w:t xml:space="preserve"> </w:t>
            </w:r>
          </w:p>
        </w:tc>
        <w:tc>
          <w:tcPr>
            <w:tcW w:type="dxa" w:w="1604"/>
            <w:shd w:val="clear" w:fill="47AB34"/>
          </w:tcPr>
          <w:p>
            <w:r>
              <w:rPr>
                <w:sz w:val="8"/>
              </w:rPr>
              <w:t xml:space="preserve"> </w:t>
            </w:r>
          </w:p>
        </w:tc>
        <w:tc>
          <w:tcPr>
            <w:tcW w:type="dxa" w:w="1604"/>
            <w:shd w:val="clear" w:fill="005E34"/>
          </w:tcPr>
          <w:p>
            <w:r>
              <w:rPr>
                <w:sz w:val="8"/>
              </w:rPr>
              <w:t xml:space="preserve"> </w:t>
            </w:r>
          </w:p>
        </w:tc>
        <w:tc>
          <w:tcPr>
            <w:tcW w:type="dxa" w:w="1604"/>
            <w:shd w:val="clear" w:fill="244E9C"/>
          </w:tcPr>
          <w:p>
            <w:r>
              <w:rPr>
                <w:sz w:val="8"/>
              </w:rPr>
              <w:t xml:space="preserve"> </w:t>
            </w:r>
          </w:p>
        </w:tc>
      </w:tr>
    </w:tbl>
    <w:sectPr w:rsidR="00FC693F" w:rsidRPr="0006063C" w:rsidSect="00034616">
      <w:pgSz w:w="11906" w:h="16838"/>
      <w:pgMar w:top="102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