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22" w:rsidRPr="00830322" w:rsidRDefault="00830322" w:rsidP="00830322">
      <w:pPr>
        <w:spacing w:after="0" w:line="360" w:lineRule="atLeast"/>
        <w:outlineLvl w:val="2"/>
        <w:rPr>
          <w:rFonts w:ascii="Bahnschrift Light" w:eastAsia="Times New Roman" w:hAnsi="Bahnschrift Light" w:cs="Arial"/>
          <w:b/>
          <w:color w:val="3F5368"/>
          <w:sz w:val="24"/>
          <w:szCs w:val="24"/>
          <w:lang w:eastAsia="ru-RU"/>
        </w:rPr>
      </w:pPr>
      <w:r w:rsidRPr="00830322">
        <w:rPr>
          <w:rFonts w:ascii="Bahnschrift Light" w:eastAsia="Times New Roman" w:hAnsi="Bahnschrift Light" w:cs="Arial"/>
          <w:b/>
          <w:color w:val="3F5368"/>
          <w:sz w:val="24"/>
          <w:szCs w:val="24"/>
          <w:lang w:eastAsia="ru-RU"/>
        </w:rPr>
        <w:t>Урок 3. Декомпозиция процессов</w:t>
      </w:r>
    </w:p>
    <w:p w:rsidR="00830322" w:rsidRPr="00830322" w:rsidRDefault="00830322" w:rsidP="00830322">
      <w:pPr>
        <w:shd w:val="clear" w:color="auto" w:fill="FFFFFF"/>
        <w:spacing w:after="240" w:line="240" w:lineRule="auto"/>
        <w:rPr>
          <w:rFonts w:ascii="Bahnschrift Light" w:eastAsia="Times New Roman" w:hAnsi="Bahnschrift Light" w:cs="Helvetica"/>
          <w:color w:val="2C2D30"/>
          <w:sz w:val="24"/>
          <w:szCs w:val="24"/>
          <w:lang w:eastAsia="ru-RU"/>
        </w:rPr>
      </w:pPr>
      <w:r w:rsidRPr="00830322">
        <w:rPr>
          <w:rFonts w:ascii="Bahnschrift Light" w:eastAsia="Times New Roman" w:hAnsi="Bahnschrift Light" w:cs="Helvetica"/>
          <w:color w:val="2C2D30"/>
          <w:sz w:val="24"/>
          <w:szCs w:val="24"/>
          <w:lang w:eastAsia="ru-RU"/>
        </w:rPr>
        <w:t xml:space="preserve">Для любой компании выберите процесс нулевого уровня и декомпозируйте до операций второго </w:t>
      </w:r>
      <w:proofErr w:type="spellStart"/>
      <w:r w:rsidRPr="00830322">
        <w:rPr>
          <w:rFonts w:ascii="Bahnschrift Light" w:eastAsia="Times New Roman" w:hAnsi="Bahnschrift Light" w:cs="Helvetica"/>
          <w:color w:val="2C2D30"/>
          <w:sz w:val="24"/>
          <w:szCs w:val="24"/>
          <w:lang w:eastAsia="ru-RU"/>
        </w:rPr>
        <w:t>подпроцесса</w:t>
      </w:r>
      <w:proofErr w:type="spellEnd"/>
      <w:r w:rsidRPr="00830322">
        <w:rPr>
          <w:rFonts w:ascii="Bahnschrift Light" w:eastAsia="Times New Roman" w:hAnsi="Bahnschrift Light" w:cs="Helvetica"/>
          <w:color w:val="2C2D30"/>
          <w:sz w:val="24"/>
          <w:szCs w:val="24"/>
          <w:lang w:eastAsia="ru-RU"/>
        </w:rPr>
        <w:t xml:space="preserve"> из него</w:t>
      </w:r>
    </w:p>
    <w:p w:rsidR="00830322" w:rsidRPr="00780824" w:rsidRDefault="00830322" w:rsidP="00830322">
      <w:pPr>
        <w:rPr>
          <w:rFonts w:ascii="Bahnschrift Light" w:hAnsi="Bahnschrift Light"/>
          <w:noProof/>
          <w:sz w:val="24"/>
          <w:szCs w:val="24"/>
          <w:lang w:eastAsia="ru-RU"/>
        </w:rPr>
      </w:pPr>
    </w:p>
    <w:p w:rsidR="00830322" w:rsidRPr="00780824" w:rsidRDefault="00830322" w:rsidP="00830322">
      <w:pPr>
        <w:rPr>
          <w:rFonts w:ascii="Bahnschrift Light" w:hAnsi="Bahnschrift Light"/>
          <w:noProof/>
          <w:sz w:val="24"/>
          <w:szCs w:val="24"/>
          <w:lang w:eastAsia="ru-RU"/>
        </w:rPr>
      </w:pPr>
      <w:r w:rsidRPr="00780824">
        <w:rPr>
          <w:rFonts w:ascii="Bahnschrift Light" w:hAnsi="Bahnschrift Light"/>
          <w:noProof/>
          <w:sz w:val="24"/>
          <w:szCs w:val="24"/>
          <w:lang w:eastAsia="ru-RU"/>
        </w:rPr>
        <w:t xml:space="preserve">Декомпозиция бизнес процесса  компании по продаже автозапчастей. </w:t>
      </w:r>
    </w:p>
    <w:p w:rsidR="00830322" w:rsidRPr="00780824" w:rsidRDefault="00830322" w:rsidP="00830322">
      <w:pPr>
        <w:pStyle w:val="a4"/>
        <w:numPr>
          <w:ilvl w:val="0"/>
          <w:numId w:val="1"/>
        </w:numPr>
        <w:rPr>
          <w:rFonts w:ascii="Bahnschrift Light" w:hAnsi="Bahnschrift Light"/>
          <w:noProof/>
          <w:sz w:val="24"/>
          <w:szCs w:val="24"/>
          <w:lang w:eastAsia="ru-RU"/>
        </w:rPr>
      </w:pPr>
      <w:r w:rsidRPr="00780824">
        <w:rPr>
          <w:rFonts w:ascii="Bahnschrift Light" w:hAnsi="Bahnschrift Light"/>
          <w:noProof/>
          <w:sz w:val="24"/>
          <w:szCs w:val="24"/>
          <w:lang w:eastAsia="ru-RU"/>
        </w:rPr>
        <w:t xml:space="preserve">Выбираем бизнес процесс  - </w:t>
      </w:r>
      <w:r w:rsidRPr="00780824">
        <w:rPr>
          <w:rFonts w:ascii="Bahnschrift Light" w:hAnsi="Bahnschrift Light"/>
          <w:b/>
          <w:noProof/>
          <w:sz w:val="24"/>
          <w:szCs w:val="24"/>
          <w:lang w:eastAsia="ru-RU"/>
        </w:rPr>
        <w:t>продажи.</w:t>
      </w:r>
      <w:r w:rsidRPr="00780824">
        <w:rPr>
          <w:rFonts w:ascii="Bahnschrift Light" w:hAnsi="Bahnschrift Light"/>
          <w:noProof/>
          <w:sz w:val="24"/>
          <w:szCs w:val="24"/>
          <w:lang w:eastAsia="ru-RU"/>
        </w:rPr>
        <w:t xml:space="preserve"> </w:t>
      </w:r>
    </w:p>
    <w:p w:rsidR="00830322" w:rsidRPr="00780824" w:rsidRDefault="00830322" w:rsidP="00830322">
      <w:pPr>
        <w:pStyle w:val="a4"/>
        <w:numPr>
          <w:ilvl w:val="0"/>
          <w:numId w:val="3"/>
        </w:numPr>
        <w:shd w:val="clear" w:color="auto" w:fill="FFFFFF"/>
        <w:spacing w:before="18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Налаживание контактов с потенциальным покупателем.</w:t>
      </w:r>
    </w:p>
    <w:p w:rsidR="00830322" w:rsidRPr="00780824" w:rsidRDefault="00830322" w:rsidP="00830322">
      <w:pPr>
        <w:pStyle w:val="a4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Определение персональных запросов, потребностей и проблем клиента.</w:t>
      </w:r>
    </w:p>
    <w:p w:rsidR="00830322" w:rsidRPr="00780824" w:rsidRDefault="00830322" w:rsidP="00830322">
      <w:pPr>
        <w:pStyle w:val="a4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Презентация товара.</w:t>
      </w:r>
    </w:p>
    <w:p w:rsidR="00830322" w:rsidRPr="00780824" w:rsidRDefault="00830322" w:rsidP="00830322">
      <w:pPr>
        <w:pStyle w:val="a4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Отработка возражений.</w:t>
      </w:r>
    </w:p>
    <w:p w:rsidR="00830322" w:rsidRPr="00780824" w:rsidRDefault="00830322" w:rsidP="00830322">
      <w:pPr>
        <w:pStyle w:val="a4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Предложение более дорогого продукта или сопутствующих товаров.</w:t>
      </w:r>
    </w:p>
    <w:p w:rsidR="00830322" w:rsidRPr="00780824" w:rsidRDefault="00830322" w:rsidP="00830322">
      <w:pPr>
        <w:pStyle w:val="a4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b/>
          <w:color w:val="333333"/>
          <w:sz w:val="24"/>
          <w:szCs w:val="24"/>
          <w:lang w:eastAsia="ru-RU"/>
        </w:rPr>
        <w:t>Оформление заказа и непосредственное совершение сделки</w:t>
      </w: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.</w:t>
      </w:r>
    </w:p>
    <w:p w:rsidR="00830322" w:rsidRPr="00780824" w:rsidRDefault="00830322" w:rsidP="00830322">
      <w:pPr>
        <w:pStyle w:val="a4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proofErr w:type="spellStart"/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Допродажа</w:t>
      </w:r>
      <w:proofErr w:type="spellEnd"/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, представляющая собой дополнительные предложения после осознания клиентов очевидной пользы уже принятых.</w:t>
      </w:r>
    </w:p>
    <w:p w:rsidR="00830322" w:rsidRPr="00780824" w:rsidRDefault="00830322" w:rsidP="00830322">
      <w:pPr>
        <w:pStyle w:val="a4"/>
        <w:numPr>
          <w:ilvl w:val="0"/>
          <w:numId w:val="3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Получение контактов и рекомендаций.</w:t>
      </w:r>
    </w:p>
    <w:p w:rsidR="00830322" w:rsidRPr="00780824" w:rsidRDefault="00830322" w:rsidP="00830322">
      <w:pPr>
        <w:pStyle w:val="a4"/>
        <w:ind w:left="1080"/>
        <w:rPr>
          <w:rFonts w:ascii="Bahnschrift Light" w:hAnsi="Bahnschrift Light"/>
          <w:noProof/>
          <w:sz w:val="24"/>
          <w:szCs w:val="24"/>
          <w:lang w:eastAsia="ru-RU"/>
        </w:rPr>
      </w:pPr>
    </w:p>
    <w:p w:rsidR="00695616" w:rsidRPr="00780824" w:rsidRDefault="00695616" w:rsidP="00695616">
      <w:pPr>
        <w:pStyle w:val="a4"/>
        <w:numPr>
          <w:ilvl w:val="0"/>
          <w:numId w:val="1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hAnsi="Bahnschrift Light"/>
          <w:noProof/>
          <w:sz w:val="24"/>
          <w:szCs w:val="24"/>
          <w:lang w:eastAsia="ru-RU"/>
        </w:rPr>
        <w:t xml:space="preserve">Выбираем подпроцесс </w:t>
      </w:r>
      <w:r w:rsidRPr="00780824">
        <w:rPr>
          <w:rFonts w:ascii="Bahnschrift Light" w:hAnsi="Bahnschrift Light"/>
          <w:noProof/>
          <w:sz w:val="24"/>
          <w:szCs w:val="24"/>
          <w:lang w:eastAsia="ru-RU"/>
        </w:rPr>
        <w:t xml:space="preserve"> - </w:t>
      </w:r>
      <w:r w:rsidRPr="00780824">
        <w:rPr>
          <w:rFonts w:ascii="Bahnschrift Light" w:eastAsia="Times New Roman" w:hAnsi="Bahnschrift Light" w:cs="Arial"/>
          <w:b/>
          <w:color w:val="333333"/>
          <w:sz w:val="24"/>
          <w:szCs w:val="24"/>
          <w:lang w:eastAsia="ru-RU"/>
        </w:rPr>
        <w:t>Оформление заказа и непосредственное совершение сделки.</w:t>
      </w:r>
    </w:p>
    <w:p w:rsidR="00695616" w:rsidRPr="00780824" w:rsidRDefault="00695616" w:rsidP="00695616">
      <w:pPr>
        <w:pStyle w:val="a4"/>
        <w:numPr>
          <w:ilvl w:val="0"/>
          <w:numId w:val="4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Получение от клиента реквизитов, данных</w:t>
      </w:r>
    </w:p>
    <w:p w:rsidR="00695616" w:rsidRPr="00780824" w:rsidRDefault="00695616" w:rsidP="00695616">
      <w:pPr>
        <w:pStyle w:val="a4"/>
        <w:numPr>
          <w:ilvl w:val="0"/>
          <w:numId w:val="4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Получение от клиента заявки через сайт, приложение</w:t>
      </w:r>
    </w:p>
    <w:p w:rsidR="00695616" w:rsidRPr="00780824" w:rsidRDefault="00695616" w:rsidP="00695616">
      <w:pPr>
        <w:pStyle w:val="a4"/>
        <w:numPr>
          <w:ilvl w:val="0"/>
          <w:numId w:val="4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 xml:space="preserve">Заключение договора на </w:t>
      </w:r>
      <w:proofErr w:type="gramStart"/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продажу(</w:t>
      </w:r>
      <w:proofErr w:type="gramEnd"/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предоплата, отсрочка)</w:t>
      </w:r>
    </w:p>
    <w:p w:rsidR="00695616" w:rsidRPr="00780824" w:rsidRDefault="00695616" w:rsidP="00695616">
      <w:pPr>
        <w:pStyle w:val="a4"/>
        <w:numPr>
          <w:ilvl w:val="0"/>
          <w:numId w:val="4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Выполнение операций оплаты</w:t>
      </w:r>
    </w:p>
    <w:p w:rsidR="00695616" w:rsidRPr="00780824" w:rsidRDefault="00695616" w:rsidP="00695616">
      <w:pPr>
        <w:pStyle w:val="a4"/>
        <w:numPr>
          <w:ilvl w:val="0"/>
          <w:numId w:val="4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b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b/>
          <w:color w:val="333333"/>
          <w:sz w:val="24"/>
          <w:szCs w:val="24"/>
          <w:lang w:eastAsia="ru-RU"/>
        </w:rPr>
        <w:t xml:space="preserve">Отпуск товара </w:t>
      </w:r>
    </w:p>
    <w:p w:rsidR="00695616" w:rsidRPr="00780824" w:rsidRDefault="00695616" w:rsidP="00695616">
      <w:pPr>
        <w:pStyle w:val="a4"/>
        <w:shd w:val="clear" w:color="auto" w:fill="FFFFFF"/>
        <w:spacing w:before="60" w:after="0" w:line="330" w:lineRule="atLeast"/>
        <w:ind w:left="1440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</w:p>
    <w:p w:rsidR="00830322" w:rsidRPr="00780824" w:rsidRDefault="00830322" w:rsidP="00695616">
      <w:pPr>
        <w:pStyle w:val="a4"/>
        <w:rPr>
          <w:rFonts w:ascii="Bahnschrift Light" w:hAnsi="Bahnschrift Light"/>
          <w:noProof/>
          <w:sz w:val="24"/>
          <w:szCs w:val="24"/>
          <w:lang w:eastAsia="ru-RU"/>
        </w:rPr>
      </w:pPr>
    </w:p>
    <w:p w:rsidR="00695616" w:rsidRPr="00780824" w:rsidRDefault="00695616" w:rsidP="00695616">
      <w:pPr>
        <w:pStyle w:val="a4"/>
        <w:numPr>
          <w:ilvl w:val="0"/>
          <w:numId w:val="1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hAnsi="Bahnschrift Light"/>
          <w:sz w:val="24"/>
          <w:szCs w:val="24"/>
        </w:rPr>
        <w:t xml:space="preserve">Выбираем второй </w:t>
      </w:r>
      <w:proofErr w:type="spellStart"/>
      <w:r w:rsidRPr="00780824">
        <w:rPr>
          <w:rFonts w:ascii="Bahnschrift Light" w:hAnsi="Bahnschrift Light"/>
          <w:sz w:val="24"/>
          <w:szCs w:val="24"/>
        </w:rPr>
        <w:t>подпроцесс</w:t>
      </w:r>
      <w:proofErr w:type="spellEnd"/>
      <w:r w:rsidRPr="00780824">
        <w:rPr>
          <w:rFonts w:ascii="Bahnschrift Light" w:hAnsi="Bahnschrift Light"/>
          <w:sz w:val="24"/>
          <w:szCs w:val="24"/>
        </w:rPr>
        <w:t xml:space="preserve"> - </w:t>
      </w:r>
      <w:r w:rsidRPr="00780824">
        <w:rPr>
          <w:rFonts w:ascii="Bahnschrift Light" w:eastAsia="Times New Roman" w:hAnsi="Bahnschrift Light" w:cs="Arial"/>
          <w:b/>
          <w:color w:val="333333"/>
          <w:sz w:val="24"/>
          <w:szCs w:val="24"/>
          <w:lang w:eastAsia="ru-RU"/>
        </w:rPr>
        <w:t>Отпуск товара</w:t>
      </w: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 xml:space="preserve"> </w:t>
      </w:r>
    </w:p>
    <w:p w:rsidR="00695616" w:rsidRPr="00780824" w:rsidRDefault="00695616" w:rsidP="00695616">
      <w:pPr>
        <w:pStyle w:val="a4"/>
        <w:numPr>
          <w:ilvl w:val="0"/>
          <w:numId w:val="5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Дается задание на набор товара на складе</w:t>
      </w:r>
    </w:p>
    <w:p w:rsidR="00695616" w:rsidRPr="00780824" w:rsidRDefault="00695616" w:rsidP="00695616">
      <w:pPr>
        <w:pStyle w:val="a4"/>
        <w:numPr>
          <w:ilvl w:val="0"/>
          <w:numId w:val="5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 xml:space="preserve">Проработка логистики </w:t>
      </w:r>
      <w:r w:rsidR="00780824"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(</w:t>
      </w: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если нужно доставить товар</w:t>
      </w:r>
      <w:r w:rsidR="00780824"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)</w:t>
      </w:r>
    </w:p>
    <w:p w:rsidR="00695616" w:rsidRPr="00780824" w:rsidRDefault="00780824" w:rsidP="00695616">
      <w:pPr>
        <w:pStyle w:val="a4"/>
        <w:numPr>
          <w:ilvl w:val="0"/>
          <w:numId w:val="5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 xml:space="preserve">Создаются(печатаются) все необходимые документы для передачи клиенту с товаром. </w:t>
      </w:r>
    </w:p>
    <w:p w:rsidR="00780824" w:rsidRPr="00780824" w:rsidRDefault="00780824" w:rsidP="00780824">
      <w:pPr>
        <w:pStyle w:val="a4"/>
        <w:numPr>
          <w:ilvl w:val="1"/>
          <w:numId w:val="5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Частное лицо: счет, складские документы для отпуска товара, гарантийные документы.</w:t>
      </w:r>
    </w:p>
    <w:p w:rsidR="00780824" w:rsidRPr="00780824" w:rsidRDefault="00780824" w:rsidP="00780824">
      <w:pPr>
        <w:pStyle w:val="a4"/>
        <w:numPr>
          <w:ilvl w:val="1"/>
          <w:numId w:val="5"/>
        </w:numPr>
        <w:shd w:val="clear" w:color="auto" w:fill="FFFFFF"/>
        <w:spacing w:before="60" w:after="0" w:line="330" w:lineRule="atLeast"/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</w:pP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 xml:space="preserve">Юр. </w:t>
      </w:r>
      <w:proofErr w:type="gramStart"/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Лица :</w:t>
      </w:r>
      <w:proofErr w:type="gramEnd"/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 xml:space="preserve"> договор (о поставке, отсрочке, предоплате), </w:t>
      </w:r>
      <w:r w:rsidRPr="00780824">
        <w:rPr>
          <w:rFonts w:ascii="Bahnschrift Light" w:eastAsia="Times New Roman" w:hAnsi="Bahnschrift Light" w:cs="Arial"/>
          <w:color w:val="333333"/>
          <w:sz w:val="24"/>
          <w:szCs w:val="24"/>
          <w:lang w:eastAsia="ru-RU"/>
        </w:rPr>
        <w:t>счет, складские документы для отпуска товара, гарантийные документы.</w:t>
      </w:r>
    </w:p>
    <w:p w:rsidR="00C234CC" w:rsidRDefault="00C234CC" w:rsidP="00695616"/>
    <w:p w:rsidR="00780824" w:rsidRPr="00830322" w:rsidRDefault="00780824" w:rsidP="00695616">
      <w:bookmarkStart w:id="0" w:name="_GoBack"/>
      <w:bookmarkEnd w:id="0"/>
    </w:p>
    <w:sectPr w:rsidR="00780824" w:rsidRPr="00830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381B"/>
    <w:multiLevelType w:val="hybridMultilevel"/>
    <w:tmpl w:val="3B709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46B9E"/>
    <w:multiLevelType w:val="hybridMultilevel"/>
    <w:tmpl w:val="C7103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70E3F"/>
    <w:multiLevelType w:val="hybridMultilevel"/>
    <w:tmpl w:val="53E86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33A28"/>
    <w:multiLevelType w:val="hybridMultilevel"/>
    <w:tmpl w:val="7CF403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0B40EB"/>
    <w:multiLevelType w:val="hybridMultilevel"/>
    <w:tmpl w:val="E6DE5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F1"/>
    <w:rsid w:val="004377F1"/>
    <w:rsid w:val="00695616"/>
    <w:rsid w:val="00780824"/>
    <w:rsid w:val="00830322"/>
    <w:rsid w:val="00C2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DA1E"/>
  <w15:chartTrackingRefBased/>
  <w15:docId w15:val="{C534F7CE-450E-4507-873C-25D34714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0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03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3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30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23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4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2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9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3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6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2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Сусоров</dc:creator>
  <cp:keywords/>
  <dc:description/>
  <cp:lastModifiedBy>Семен Сусоров</cp:lastModifiedBy>
  <cp:revision>2</cp:revision>
  <dcterms:created xsi:type="dcterms:W3CDTF">2023-04-23T08:55:00Z</dcterms:created>
  <dcterms:modified xsi:type="dcterms:W3CDTF">2023-04-23T09:20:00Z</dcterms:modified>
</cp:coreProperties>
</file>