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A82"/>
          <w:sz w:val="18"/>
        </w:rPr>
        <w:t>INTELIGENCIA ARTIFICIAL APLICADA A LA GESTIÓN DE REMUNERACIONES</w:t>
      </w:r>
    </w:p>
    <w:p>
      <w:r>
        <w:rPr>
          <w:b/>
          <w:color w:val="173F4E"/>
          <w:sz w:val="32"/>
        </w:rPr>
        <w:t>Evaluación del Módulo 4 · Parte 2: Caso práctico</w:t>
      </w:r>
    </w:p>
    <w:p>
      <w:r>
        <w:rPr>
          <w:b/>
          <w:color w:val="0F7A82"/>
          <w:sz w:val="26"/>
        </w:rPr>
        <w:t>«Rediseño asistido de la carga de novedades»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3402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Fecha de entrega</w:t>
            </w:r>
          </w:p>
        </w:tc>
      </w:tr>
      <w:tr>
        <w:trPr>
          <w:trHeight w:val="567" w:hRule="atLeast"/>
        </w:trPr>
        <w:tc>
          <w:tcPr>
            <w:tcW w:type="dxa" w:w="6236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7F6"/>
          </w:tcPr>
          <w:p>
            <w:r/>
            <w:r>
              <w:rPr>
                <w:b/>
              </w:rPr>
              <w:t xml:space="preserve">Aprendizaje esperado AE4: </w:t>
            </w:r>
            <w:r>
              <w:t>Analizar flujos de trabajo de remuneraciones con inteligencia artificial en el cierre mensual, de acuerdo a criterios de control de calidad.</w:t>
            </w:r>
          </w:p>
        </w:tc>
      </w:tr>
    </w:tbl>
    <w:p/>
    <w:p>
      <w:pPr>
        <w:spacing w:before="200" w:after="80"/>
      </w:pPr>
      <w:r>
        <w:rPr>
          <w:b/>
          <w:color w:val="173F4E"/>
          <w:sz w:val="26"/>
        </w:rPr>
        <w:t>Instrucciones</w:t>
      </w:r>
    </w:p>
    <w:p>
      <w:pPr>
        <w:pStyle w:val="ListBullet"/>
        <w:spacing w:after="40"/>
      </w:pPr>
      <w:r>
        <w:t>Tiempo estimado: 60 minutos. Es una evaluación individual y con nota: corresponde al 60 % de la evaluación del módulo (6 % de la nota final del curso).</w:t>
      </w:r>
    </w:p>
    <w:p>
      <w:pPr>
        <w:pStyle w:val="ListBullet"/>
        <w:spacing w:after="40"/>
      </w:pPr>
      <w:r>
        <w:t>Lee el caso completo antes de responder. Todos los datos son ficticios: no incorpores datos reales de personas ni de tu empresa.</w:t>
      </w:r>
    </w:p>
    <w:p>
      <w:pPr>
        <w:pStyle w:val="ListBullet"/>
        <w:spacing w:after="40"/>
      </w:pPr>
      <w:r>
        <w:t>Completa las secciones directamente en este documento. Las filas sombreadas son ejemplos resueltos: úsalas como guía del nivel de detalle esperado.</w:t>
      </w:r>
    </w:p>
    <w:p>
      <w:pPr>
        <w:pStyle w:val="ListBullet"/>
        <w:spacing w:after="40"/>
      </w:pPr>
      <w:r>
        <w:t>Guarda el archivo como «M4_Caso_practico_Nombre_Apellido» (Word o PDF) y súbelo en la tarea de Moodle. Tienes un envío; si necesitas corregirlo, escribe a la tutora por mensajería antes de la calificación.</w:t>
      </w:r>
    </w:p>
    <w:p>
      <w:pPr>
        <w:pStyle w:val="ListBullet"/>
        <w:spacing w:after="40"/>
      </w:pPr>
      <w:r>
        <w:t>La tutora corrige con la rúbrica que está al final de este documento (100 puntos; apruebas con 60 puntos, nota 4,0) y te entrega retroalimentación escrita por criterio en un plazo máximo de 48 horas hábiles.</w:t>
      </w:r>
    </w:p>
    <w:p>
      <w:pPr>
        <w:spacing w:before="200" w:after="80"/>
      </w:pPr>
      <w:r>
        <w:rPr>
          <w:b/>
          <w:color w:val="173F4E"/>
          <w:sz w:val="26"/>
        </w:rPr>
        <w:t>El caso</w:t>
      </w:r>
    </w:p>
    <w:p>
      <w:pPr>
        <w:spacing w:after="80"/>
      </w:pPr>
      <w:r>
        <w:rPr>
          <w:i w:val="0"/>
        </w:rPr>
        <w:t>Rodrigo le pidió a Camila analizar la etapa de carga de novedades del cierre mensual, que concentra horas de trabajo y errores, y proponer un flujo asistido por IA con control humano. Este es el flujo actual, con datos de los últimos tres meses (ficticios):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535"/>
        <w:gridCol w:w="2154"/>
        <w:gridCol w:w="2268"/>
      </w:tblGrid>
      <w:tr>
        <w:tc>
          <w:tcPr>
            <w:tcW w:type="dxa" w:w="680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535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154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Tiempo mensual</w:t>
            </w:r>
          </w:p>
        </w:tc>
        <w:tc>
          <w:tcPr>
            <w:tcW w:type="dxa" w:w="2268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Incidentes en 3 meses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Las jefaturas envían las novedades por correo, en formatos distintos, entre los días 20 y 24.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14 h de Camila consolidando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 correos fuera de 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Camila digita las novedades en una planilla.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10 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 errores de digitación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P3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Carga de la planilla al sistema de remuneraciones.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3 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P4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Revisión manual de duplicados.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4 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 bonos duplicados pagados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P5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Cálculo en el sistema.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 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P6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Rodrigo aprueba la nómina, sin un resumen de los cambios del mes.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2 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 reclamos de trabajadores por pagos erróneos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</w:rPr>
        <w:t>Oportunidades que evalúa el equipo: (O1) formulario único de novedades con campos obligatorios; (O2) control automático de duplicados en planilla con alertas de la IA; (O3) asistente de IA que redacta recordatorios de plazo a las jefaturas; (O4) reemplazar el sistema de remuneraciones por uno nuevo.</w:t>
      </w:r>
    </w:p>
    <w:p>
      <w:pPr>
        <w:spacing w:before="200" w:after="80"/>
      </w:pPr>
      <w:r>
        <w:rPr>
          <w:b/>
          <w:color w:val="173F4E"/>
          <w:sz w:val="26"/>
        </w:rPr>
        <w:t>Sección 1 · Diagnóstico del flujo actual (criterio 1)</w:t>
      </w:r>
    </w:p>
    <w:p>
      <w:pPr>
        <w:spacing w:after="80"/>
      </w:pPr>
      <w:r>
        <w:rPr>
          <w:i w:val="0"/>
        </w:rPr>
        <w:t>Identifica los tres puntos críticos del flujo, con el dato que lo demuestra y su consecuencia en la calidad del cierre.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2551"/>
        <w:gridCol w:w="2551"/>
        <w:gridCol w:w="3515"/>
      </w:tblGrid>
      <w:tr>
        <w:tc>
          <w:tcPr>
            <w:tcW w:type="dxa" w:w="1020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Punto crítico</w:t>
            </w:r>
          </w:p>
        </w:tc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Dato que lo demuestra</w:t>
            </w:r>
          </w:p>
        </w:tc>
        <w:tc>
          <w:tcPr>
            <w:tcW w:type="dxa" w:w="3515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Consecuencia</w:t>
            </w:r>
          </w:p>
        </w:tc>
      </w:tr>
      <w:tr>
        <w:tc>
          <w:tcPr>
            <w:tcW w:type="dxa" w:w="1020"/>
            <w:shd w:val="clear" w:color="auto" w:fill="E3F2F1"/>
          </w:tcPr>
          <w:p>
            <w:r/>
            <w:r>
              <w:rPr>
                <w:i/>
                <w:sz w:val="19"/>
              </w:rPr>
              <w:t>Ejemplo: P3</w:t>
            </w:r>
          </w:p>
        </w:tc>
        <w:tc>
          <w:tcPr>
            <w:tcW w:type="dxa" w:w="2551"/>
            <w:shd w:val="clear" w:color="auto" w:fill="E3F2F1"/>
          </w:tcPr>
          <w:p>
            <w:r/>
            <w:r>
              <w:rPr>
                <w:i/>
                <w:sz w:val="19"/>
              </w:rPr>
              <w:t>Carga manual de la planilla</w:t>
            </w:r>
          </w:p>
        </w:tc>
        <w:tc>
          <w:tcPr>
            <w:tcW w:type="dxa" w:w="2551"/>
            <w:shd w:val="clear" w:color="auto" w:fill="E3F2F1"/>
          </w:tcPr>
          <w:p>
            <w:r/>
            <w:r>
              <w:rPr>
                <w:i/>
                <w:sz w:val="19"/>
              </w:rPr>
              <w:t>3 h al mes</w:t>
            </w:r>
          </w:p>
        </w:tc>
        <w:tc>
          <w:tcPr>
            <w:tcW w:type="dxa" w:w="3515"/>
            <w:shd w:val="clear" w:color="auto" w:fill="E3F2F1"/>
          </w:tcPr>
          <w:p>
            <w:r/>
            <w:r>
              <w:rPr>
                <w:i/>
                <w:sz w:val="19"/>
              </w:rPr>
              <w:t>Tiempo sin valor agregado (no es crítico: no registra incidentes).</w:t>
            </w:r>
          </w:p>
        </w:tc>
      </w:tr>
      <w:tr>
        <w:trPr>
          <w:trHeight w:val="567" w:hRule="atLeast"/>
        </w:trPr>
        <w:tc>
          <w:tcPr>
            <w:tcW w:type="dxa" w:w="1020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1020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1020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73F4E"/>
          <w:sz w:val="26"/>
        </w:rPr>
        <w:t>Sección 2 · Priorización de oportunidades (criterio 2)</w:t>
      </w:r>
    </w:p>
    <w:p>
      <w:pPr>
        <w:spacing w:after="80"/>
      </w:pPr>
      <w:r>
        <w:rPr>
          <w:i w:val="0"/>
        </w:rPr>
        <w:t>Ubica cada oportunidad en la matriz de impacto y esfuerzo y justifica.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474"/>
        <w:gridCol w:w="1474"/>
        <w:gridCol w:w="4139"/>
      </w:tblGrid>
      <w:tr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Oportunidad</w:t>
            </w:r>
          </w:p>
        </w:tc>
        <w:tc>
          <w:tcPr>
            <w:tcW w:type="dxa" w:w="1474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Impacto (alto / bajo)</w:t>
            </w:r>
          </w:p>
        </w:tc>
        <w:tc>
          <w:tcPr>
            <w:tcW w:type="dxa" w:w="1474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Esfuerzo (alto / bajo)</w:t>
            </w:r>
          </w:p>
        </w:tc>
        <w:tc>
          <w:tcPr>
            <w:tcW w:type="dxa" w:w="4139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Prioridad y justificación</w:t>
            </w:r>
          </w:p>
        </w:tc>
      </w:tr>
      <w:tr>
        <w:trPr>
          <w:trHeight w:val="567" w:hRule="atLeast"/>
        </w:trPr>
        <w:tc>
          <w:tcPr>
            <w:tcW w:type="dxa" w:w="2551"/>
          </w:tcPr>
          <w:p>
            <w:r/>
            <w:r>
              <w:rPr>
                <w:sz w:val="19"/>
              </w:rPr>
              <w:t>O1 Formulario único de novedades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2551"/>
          </w:tcPr>
          <w:p>
            <w:r/>
            <w:r>
              <w:rPr>
                <w:sz w:val="19"/>
              </w:rPr>
              <w:t>O2 Control automático de duplicados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2551"/>
          </w:tcPr>
          <w:p>
            <w:r/>
            <w:r>
              <w:rPr>
                <w:sz w:val="19"/>
              </w:rPr>
              <w:t>O3 Recordatorios redactados por IA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2551"/>
          </w:tcPr>
          <w:p>
            <w:r/>
            <w:r>
              <w:rPr>
                <w:sz w:val="19"/>
              </w:rPr>
              <w:t>O4 Reemplazar el sistema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73F4E"/>
          <w:sz w:val="26"/>
        </w:rPr>
        <w:t>Sección 3 · Flujo rediseñado con control humano (criterio 3)</w:t>
      </w:r>
    </w:p>
    <w:p>
      <w:pPr>
        <w:spacing w:after="80"/>
      </w:pPr>
      <w:r>
        <w:rPr>
          <w:i w:val="0"/>
        </w:rPr>
        <w:t>Describe el nuevo flujo paso a paso: qué hace la IA, qué hace la persona y dónde está el punto de control. Incluye al menos dos controles humanos y cómo proteges la información salarial (herramienta autorizada y datos mínimos).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721"/>
        <w:gridCol w:w="2721"/>
        <w:gridCol w:w="2778"/>
      </w:tblGrid>
      <w:tr>
        <w:tc>
          <w:tcPr>
            <w:tcW w:type="dxa" w:w="1417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272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Qué hace la IA</w:t>
            </w:r>
          </w:p>
        </w:tc>
        <w:tc>
          <w:tcPr>
            <w:tcW w:type="dxa" w:w="272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Qué hace la persona</w:t>
            </w:r>
          </w:p>
        </w:tc>
        <w:tc>
          <w:tcPr>
            <w:tcW w:type="dxa" w:w="2778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Punto de control</w:t>
            </w:r>
          </w:p>
        </w:tc>
      </w:tr>
      <w:tr>
        <w:tc>
          <w:tcPr>
            <w:tcW w:type="dxa" w:w="1417"/>
            <w:shd w:val="clear" w:color="auto" w:fill="E3F2F1"/>
          </w:tcPr>
          <w:p>
            <w:r/>
            <w:r>
              <w:rPr>
                <w:i/>
                <w:sz w:val="19"/>
              </w:rPr>
              <w:t>Ejemplo: Recepción</w:t>
            </w:r>
          </w:p>
        </w:tc>
        <w:tc>
          <w:tcPr>
            <w:tcW w:type="dxa" w:w="2721"/>
            <w:shd w:val="clear" w:color="auto" w:fill="E3F2F1"/>
          </w:tcPr>
          <w:p>
            <w:r/>
            <w:r>
              <w:rPr>
                <w:i/>
                <w:sz w:val="19"/>
              </w:rPr>
              <w:t>Redacta el recordatorio de plazo para las jefaturas.</w:t>
            </w:r>
          </w:p>
        </w:tc>
        <w:tc>
          <w:tcPr>
            <w:tcW w:type="dxa" w:w="2721"/>
            <w:shd w:val="clear" w:color="auto" w:fill="E3F2F1"/>
          </w:tcPr>
          <w:p>
            <w:r/>
            <w:r>
              <w:rPr>
                <w:i/>
                <w:sz w:val="19"/>
              </w:rPr>
              <w:t>Camila revisa y envía el recordatorio el día 18.</w:t>
            </w:r>
          </w:p>
        </w:tc>
        <w:tc>
          <w:tcPr>
            <w:tcW w:type="dxa" w:w="2778"/>
            <w:shd w:val="clear" w:color="auto" w:fill="E3F2F1"/>
          </w:tcPr>
          <w:p>
            <w:r/>
            <w:r>
              <w:rPr>
                <w:i/>
                <w:sz w:val="19"/>
              </w:rPr>
              <w:t>No aplica: no afecta el cálculo.</w:t>
            </w:r>
          </w:p>
        </w:tc>
      </w:tr>
      <w:tr>
        <w:trPr>
          <w:trHeight w:val="567" w:hRule="atLeast"/>
        </w:trPr>
        <w:tc>
          <w:tcPr>
            <w:tcW w:type="dxa" w:w="1417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1417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1417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1417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/>
            <w:r>
              <w:rPr>
                <w:i/>
                <w:color w:val="5F7180"/>
                <w:sz w:val="18"/>
              </w:rPr>
              <w:t>Protección de la información salarial en el nuevo flujo (máximo 80 palabras)</w:t>
            </w:r>
          </w:p>
          <w:p/>
          <w:p/>
          <w:p/>
          <w:p/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73F4E"/>
          <w:sz w:val="26"/>
        </w:rPr>
        <w:t>Sección 4 · Indicadores de éxito (criterio 4)</w:t>
      </w:r>
    </w:p>
    <w:p>
      <w:pPr>
        <w:spacing w:after="80"/>
      </w:pPr>
      <w:r>
        <w:rPr>
          <w:i w:val="0"/>
        </w:rPr>
        <w:t>Define dos indicadores para medir el nuevo flujo, con su línea base (tomada del caso) y la meta para los próximos tres meses.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268"/>
        <w:gridCol w:w="2268"/>
      </w:tblGrid>
      <w:tr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268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Línea base</w:t>
            </w:r>
          </w:p>
        </w:tc>
        <w:tc>
          <w:tcPr>
            <w:tcW w:type="dxa" w:w="2268"/>
            <w:shd w:val="clear" w:color="auto" w:fill="173F4E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2551"/>
            <w:shd w:val="clear" w:color="auto" w:fill="E3F2F1"/>
          </w:tcPr>
          <w:p>
            <w:r/>
            <w:r>
              <w:rPr>
                <w:i/>
                <w:sz w:val="19"/>
              </w:rPr>
              <w:t>Ejemplo: correos de novedades fuera de plazo</w:t>
            </w:r>
          </w:p>
        </w:tc>
        <w:tc>
          <w:tcPr>
            <w:tcW w:type="dxa" w:w="2551"/>
            <w:shd w:val="clear" w:color="auto" w:fill="E3F2F1"/>
          </w:tcPr>
          <w:p>
            <w:r/>
            <w:r>
              <w:rPr>
                <w:i/>
                <w:sz w:val="19"/>
              </w:rPr>
              <w:t>N.º de envíos después del día 24 por mes</w:t>
            </w:r>
          </w:p>
        </w:tc>
        <w:tc>
          <w:tcPr>
            <w:tcW w:type="dxa" w:w="2268"/>
            <w:shd w:val="clear" w:color="auto" w:fill="E3F2F1"/>
          </w:tcPr>
          <w:p>
            <w:r/>
            <w:r>
              <w:rPr>
                <w:i/>
                <w:sz w:val="19"/>
              </w:rPr>
              <w:t>3 por mes (9 en 3 meses)</w:t>
            </w:r>
          </w:p>
        </w:tc>
        <w:tc>
          <w:tcPr>
            <w:tcW w:type="dxa" w:w="2268"/>
            <w:shd w:val="clear" w:color="auto" w:fill="E3F2F1"/>
          </w:tcPr>
          <w:p>
            <w:r/>
            <w:r>
              <w:rPr>
                <w:i/>
                <w:sz w:val="19"/>
              </w:rPr>
              <w:t>0 por mes</w:t>
            </w:r>
          </w:p>
        </w:tc>
      </w:tr>
      <w:tr>
        <w:trPr>
          <w:trHeight w:val="567" w:hRule="atLeast"/>
        </w:trPr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 </w:t>
            </w:r>
          </w:p>
        </w:tc>
      </w:tr>
      <w:tr>
        <w:trPr>
          <w:trHeight w:val="567" w:hRule="atLeast"/>
        </w:trPr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 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73F4E"/>
          <w:sz w:val="26"/>
        </w:rPr>
        <w:t>Rúbrica de evaluación (100 puntos)</w:t>
      </w:r>
    </w:p>
    <w:p>
      <w:pPr>
        <w:spacing w:after="80"/>
      </w:pPr>
      <w:r>
        <w:rPr>
          <w:i w:val="0"/>
          <w:sz w:val="19"/>
        </w:rPr>
        <w:t>Cada criterio evidencia el aprendizaje esperado AE4. Apruebas con 60 puntos (nota 4,0, escala de 1,0 a 7,0 con 60 % de exigencia).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551"/>
        <w:gridCol w:w="2551"/>
        <w:gridCol w:w="2494"/>
      </w:tblGrid>
      <w:tr>
        <w:tc>
          <w:tcPr>
            <w:tcW w:type="dxa" w:w="2041"/>
            <w:shd w:val="clear" w:color="auto" w:fill="173F4E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7"/>
              </w:rPr>
              <w:t>Logrado</w:t>
            </w:r>
          </w:p>
        </w:tc>
        <w:tc>
          <w:tcPr>
            <w:tcW w:type="dxa" w:w="2551"/>
            <w:shd w:val="clear" w:color="auto" w:fill="173F4E"/>
          </w:tcPr>
          <w:p>
            <w:r/>
            <w:r>
              <w:rPr>
                <w:b/>
                <w:color w:val="FFFFFF"/>
                <w:sz w:val="17"/>
              </w:rPr>
              <w:t>Parcialmente logrado</w:t>
            </w:r>
          </w:p>
        </w:tc>
        <w:tc>
          <w:tcPr>
            <w:tcW w:type="dxa" w:w="2494"/>
            <w:shd w:val="clear" w:color="auto" w:fill="173F4E"/>
          </w:tcPr>
          <w:p>
            <w:r/>
            <w:r>
              <w:rPr>
                <w:b/>
                <w:color w:val="FFFFFF"/>
                <w:sz w:val="17"/>
              </w:rPr>
              <w:t>No logrado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1. Diagnóstico del flujo (20 puntos)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Logrado (20 puntos)</w:t>
              <w:br/>
              <w:t>Identifica los 3 puntos críticos (P1 consolidación, P2 digitación y P4 duplicados, o P6 sin resumen) con su dato y consecuencia en la calidad.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Parcialmente logrado (10 puntos)</w:t>
              <w:br/>
              <w:t>Identifica 2 puntos críticos o falta el dato o la consecuencia.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No logrado (0 puntos)</w:t>
              <w:br/>
              <w:t>Identifica 1 punto crítico o ninguno.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2. Priorización (20 puntos)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Logrado (20 puntos)</w:t>
              <w:br/>
              <w:t>Ubica bien las 4 oportunidades (O1 y O2 alto impacto y bajo esfuerzo; O3 mejora menor; O4 alto esfuerzo, no se prioriza ahora) y justifica.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Parcialmente logrado (10 puntos)</w:t>
              <w:br/>
              <w:t>Ubica bien 2 o 3 oportunidades o la justificación es débil.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No logrado (0 puntos)</w:t>
              <w:br/>
              <w:t>Ubica bien 1 oportunidad o ninguna.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3. Flujo con control humano (35 puntos)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Logrado (35 puntos)</w:t>
              <w:br/>
              <w:t>El flujo indica qué hace la IA y qué hace la persona en cada paso, con controles humanos antes de cargar al sistema y antes de aprobar el pago, y protege la información (herramienta autorizada y datos mínimos).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Parcialmente logrado (18 puntos)</w:t>
              <w:br/>
              <w:t>Incluye un solo control humano o no describe la protección de la información.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No logrado (0 puntos)</w:t>
              <w:br/>
              <w:t>La IA carga, calcula o aprueba sin control humano.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4. Indicadores de éxito (25 puntos)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Logrado (25 puntos)</w:t>
              <w:br/>
              <w:t>Define 2 indicadores pertinentes, con fórmula, línea base tomada del caso y meta.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Parcialmente logrado (12 puntos)</w:t>
              <w:br/>
              <w:t>Un indicador completo, o faltan la línea base o la meta.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No logrado (0 puntos)</w:t>
              <w:br/>
              <w:t>No define indicadores medibles.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19"/>
        </w:rPr>
        <w:t>Puntaje total: ____ / 100     Nota: ____     Retroalimentación de la tutora: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/>
            <w:r>
              <w:rPr>
                <w:i/>
                <w:color w:val="5F7180"/>
                <w:sz w:val="18"/>
              </w:rPr>
              <w:t>Espacio para la retroalimentación por criterio</w:t>
            </w:r>
          </w:p>
          <w:p/>
          <w:p/>
          <w:p/>
          <w:p/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