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2F" w:rsidRDefault="0072732F" w:rsidP="0072732F">
      <w:pPr>
        <w:jc w:val="right"/>
        <w:rPr>
          <w:color w:val="215868"/>
          <w:sz w:val="40"/>
          <w:szCs w:val="40"/>
        </w:rPr>
      </w:pPr>
      <w:r>
        <w:rPr>
          <w:color w:val="215868"/>
          <w:sz w:val="40"/>
          <w:szCs w:val="40"/>
        </w:rPr>
        <w:t>&lt;NeYesek&gt;</w:t>
      </w:r>
    </w:p>
    <w:p w:rsidR="0072732F" w:rsidRDefault="0072732F" w:rsidP="0072732F">
      <w:pPr>
        <w:jc w:val="right"/>
        <w:rPr>
          <w:rFonts w:ascii="Calibri" w:hAnsi="Calibri"/>
          <w:sz w:val="26"/>
          <w:szCs w:val="26"/>
        </w:rPr>
      </w:pPr>
      <w:r>
        <w:rPr>
          <w:rFonts w:ascii="Calibri" w:hAnsi="Calibri"/>
          <w:sz w:val="26"/>
          <w:szCs w:val="26"/>
        </w:rPr>
        <w:t>&lt;</w:t>
      </w:r>
      <w:r w:rsidRPr="00845D1A">
        <w:rPr>
          <w:rFonts w:ascii="Calibri" w:hAnsi="Calibri"/>
          <w:sz w:val="26"/>
          <w:szCs w:val="26"/>
        </w:rPr>
        <w:t>Muhammet Şeramet</w:t>
      </w:r>
      <w:r>
        <w:rPr>
          <w:rFonts w:ascii="Calibri" w:hAnsi="Calibri"/>
          <w:sz w:val="26"/>
          <w:szCs w:val="26"/>
        </w:rPr>
        <w:t xml:space="preserve"> - 150115069&gt;</w:t>
      </w:r>
    </w:p>
    <w:p w:rsidR="0072732F" w:rsidRPr="00246CAB" w:rsidRDefault="0072732F" w:rsidP="0072732F">
      <w:pPr>
        <w:jc w:val="right"/>
        <w:rPr>
          <w:rFonts w:ascii="Calibri" w:hAnsi="Calibri"/>
          <w:sz w:val="26"/>
          <w:szCs w:val="26"/>
        </w:rPr>
      </w:pPr>
      <w:r>
        <w:rPr>
          <w:rFonts w:ascii="Calibri" w:hAnsi="Calibri"/>
          <w:sz w:val="26"/>
          <w:szCs w:val="26"/>
        </w:rPr>
        <w:t>&lt;Mahmut Aktaş - 150115010&gt;</w:t>
      </w:r>
    </w:p>
    <w:p w:rsidR="0072732F" w:rsidRDefault="0072732F" w:rsidP="0072732F">
      <w:pPr>
        <w:jc w:val="right"/>
        <w:rPr>
          <w:rFonts w:ascii="Calibri" w:hAnsi="Calibri"/>
          <w:sz w:val="26"/>
          <w:szCs w:val="26"/>
        </w:rPr>
      </w:pPr>
      <w:r>
        <w:rPr>
          <w:rFonts w:ascii="Calibri" w:hAnsi="Calibri"/>
          <w:sz w:val="26"/>
          <w:szCs w:val="26"/>
        </w:rPr>
        <w:t>&lt;Ali Beytullah Özkan - 150114043&gt;</w:t>
      </w:r>
    </w:p>
    <w:p w:rsidR="0072732F" w:rsidRDefault="0072732F">
      <w:pPr>
        <w:widowControl/>
        <w:spacing w:after="160" w:line="259" w:lineRule="auto"/>
        <w:rPr>
          <w:rFonts w:ascii="Calibri" w:hAnsi="Calibri"/>
          <w:sz w:val="26"/>
          <w:szCs w:val="26"/>
        </w:rPr>
      </w:pPr>
      <w:r>
        <w:rPr>
          <w:rFonts w:ascii="Calibri" w:hAnsi="Calibri"/>
          <w:sz w:val="26"/>
          <w:szCs w:val="26"/>
        </w:rPr>
        <w:br w:type="page"/>
      </w:r>
    </w:p>
    <w:p w:rsidR="0072732F" w:rsidRDefault="0072732F" w:rsidP="0072732F">
      <w:pPr>
        <w:jc w:val="center"/>
        <w:rPr>
          <w:b/>
          <w:sz w:val="36"/>
          <w:szCs w:val="36"/>
        </w:rPr>
      </w:pPr>
      <w:r>
        <w:rPr>
          <w:b/>
          <w:sz w:val="36"/>
          <w:szCs w:val="36"/>
        </w:rPr>
        <w:lastRenderedPageBreak/>
        <w:t>1. INTRODUCTION</w:t>
      </w:r>
    </w:p>
    <w:p w:rsidR="00FD5F7D" w:rsidRDefault="00FD5F7D" w:rsidP="0072732F">
      <w:pPr>
        <w:jc w:val="center"/>
        <w:rPr>
          <w:b/>
          <w:sz w:val="36"/>
          <w:szCs w:val="36"/>
        </w:rPr>
      </w:pPr>
      <w:bookmarkStart w:id="0" w:name="_GoBack"/>
      <w:bookmarkEnd w:id="0"/>
    </w:p>
    <w:p w:rsidR="0072732F" w:rsidRDefault="0072732F" w:rsidP="0072732F">
      <w:pPr>
        <w:rPr>
          <w:b/>
          <w:sz w:val="24"/>
          <w:szCs w:val="36"/>
        </w:rPr>
      </w:pPr>
      <w:r>
        <w:rPr>
          <w:b/>
          <w:sz w:val="24"/>
          <w:szCs w:val="36"/>
        </w:rPr>
        <w:t xml:space="preserve">1.1) </w:t>
      </w:r>
      <w:r w:rsidR="009367A1">
        <w:rPr>
          <w:b/>
          <w:sz w:val="24"/>
          <w:szCs w:val="36"/>
        </w:rPr>
        <w:tab/>
      </w:r>
      <w:r>
        <w:rPr>
          <w:b/>
          <w:sz w:val="24"/>
          <w:szCs w:val="36"/>
        </w:rPr>
        <w:t>Purpose</w:t>
      </w:r>
    </w:p>
    <w:p w:rsidR="00545D58" w:rsidRDefault="00545D58" w:rsidP="0072732F">
      <w:pPr>
        <w:rPr>
          <w:b/>
          <w:sz w:val="24"/>
          <w:szCs w:val="36"/>
        </w:rPr>
      </w:pPr>
    </w:p>
    <w:p w:rsidR="004106EE" w:rsidRDefault="00545D58" w:rsidP="0072732F">
      <w:pPr>
        <w:rPr>
          <w:sz w:val="24"/>
          <w:szCs w:val="36"/>
        </w:rPr>
      </w:pPr>
      <w:r>
        <w:rPr>
          <w:sz w:val="24"/>
          <w:szCs w:val="36"/>
        </w:rPr>
        <w:tab/>
        <w:t xml:space="preserve">This document will outline in detail the software architecture and design for the NeYesek. </w:t>
      </w:r>
      <w:r w:rsidRPr="00545D58">
        <w:rPr>
          <w:sz w:val="24"/>
          <w:szCs w:val="36"/>
        </w:rPr>
        <w:t xml:space="preserve">This document will provide several views of the system's design in order to facilitate communication and understanding of the system.  It intends to capture and convey the significant architectural and design decisions that have been made for the </w:t>
      </w:r>
      <w:r>
        <w:rPr>
          <w:sz w:val="24"/>
          <w:szCs w:val="36"/>
        </w:rPr>
        <w:t>NeYesek</w:t>
      </w:r>
      <w:r w:rsidRPr="00545D58">
        <w:rPr>
          <w:sz w:val="24"/>
          <w:szCs w:val="36"/>
        </w:rPr>
        <w:t>.</w:t>
      </w:r>
    </w:p>
    <w:p w:rsidR="00545D58" w:rsidRDefault="00545D58" w:rsidP="0072732F">
      <w:pPr>
        <w:rPr>
          <w:b/>
          <w:sz w:val="24"/>
          <w:szCs w:val="36"/>
        </w:rPr>
      </w:pPr>
    </w:p>
    <w:p w:rsidR="004106EE" w:rsidRPr="004106EE" w:rsidRDefault="004106EE" w:rsidP="0072732F">
      <w:pPr>
        <w:rPr>
          <w:b/>
          <w:sz w:val="24"/>
          <w:szCs w:val="36"/>
        </w:rPr>
      </w:pPr>
      <w:r>
        <w:rPr>
          <w:b/>
          <w:sz w:val="24"/>
          <w:szCs w:val="36"/>
        </w:rPr>
        <w:t>1.2)</w:t>
      </w:r>
      <w:r>
        <w:rPr>
          <w:b/>
          <w:sz w:val="24"/>
          <w:szCs w:val="36"/>
        </w:rPr>
        <w:tab/>
        <w:t>Scope</w:t>
      </w:r>
    </w:p>
    <w:p w:rsidR="00ED279C" w:rsidRDefault="00ED279C" w:rsidP="00545D58">
      <w:pPr>
        <w:jc w:val="both"/>
      </w:pPr>
    </w:p>
    <w:p w:rsidR="00E11B57" w:rsidRDefault="00ED279C" w:rsidP="00C77BAE">
      <w:pPr>
        <w:rPr>
          <w:sz w:val="24"/>
        </w:rPr>
      </w:pPr>
      <w:r>
        <w:tab/>
      </w:r>
      <w:r>
        <w:rPr>
          <w:sz w:val="24"/>
        </w:rPr>
        <w:t>The scope of this document is to provide the architecture and desi</w:t>
      </w:r>
      <w:r w:rsidR="00C77BAE">
        <w:rPr>
          <w:sz w:val="24"/>
        </w:rPr>
        <w:t xml:space="preserve">gn of the NeYesek. This document will show </w:t>
      </w:r>
      <w:r w:rsidR="00F65320">
        <w:rPr>
          <w:sz w:val="24"/>
        </w:rPr>
        <w:t>how the design will accomplish the functional and non-functional requirements in the NeYesek SRS document.</w:t>
      </w:r>
    </w:p>
    <w:p w:rsidR="00CD0C89" w:rsidRDefault="00CD0C89" w:rsidP="00C77BAE">
      <w:pPr>
        <w:rPr>
          <w:sz w:val="24"/>
        </w:rPr>
      </w:pPr>
    </w:p>
    <w:p w:rsidR="00CD0C89" w:rsidRDefault="00CD0C89" w:rsidP="00C77BAE">
      <w:pPr>
        <w:rPr>
          <w:b/>
          <w:sz w:val="24"/>
        </w:rPr>
      </w:pPr>
      <w:r w:rsidRPr="002A450F">
        <w:rPr>
          <w:b/>
          <w:sz w:val="24"/>
        </w:rPr>
        <w:t>1.3</w:t>
      </w:r>
      <w:r w:rsidR="002A450F">
        <w:rPr>
          <w:sz w:val="24"/>
        </w:rPr>
        <w:t>)</w:t>
      </w:r>
      <w:r w:rsidRPr="00CD0C89">
        <w:rPr>
          <w:sz w:val="24"/>
        </w:rPr>
        <w:tab/>
      </w:r>
      <w:r w:rsidRPr="00CD0C89">
        <w:rPr>
          <w:b/>
          <w:sz w:val="24"/>
        </w:rPr>
        <w:t>Definitions, Acronyms and Abbreviations</w:t>
      </w:r>
    </w:p>
    <w:p w:rsidR="00CD0C89" w:rsidRDefault="00CD0C89" w:rsidP="00C77BAE">
      <w:pPr>
        <w:rPr>
          <w:b/>
          <w:sz w:val="24"/>
        </w:rPr>
      </w:pPr>
      <w:r>
        <w:rPr>
          <w:b/>
          <w:sz w:val="24"/>
        </w:rPr>
        <w:tab/>
      </w:r>
    </w:p>
    <w:p w:rsidR="00CD0C89" w:rsidRDefault="003749C6" w:rsidP="00C77BAE">
      <w:pPr>
        <w:rPr>
          <w:sz w:val="24"/>
        </w:rPr>
      </w:pPr>
      <w:r>
        <w:rPr>
          <w:sz w:val="24"/>
        </w:rPr>
        <w:tab/>
      </w:r>
      <w:r w:rsidRPr="003749C6">
        <w:rPr>
          <w:b/>
          <w:sz w:val="24"/>
        </w:rPr>
        <w:t>SRS:</w:t>
      </w:r>
      <w:r>
        <w:rPr>
          <w:sz w:val="24"/>
        </w:rPr>
        <w:t xml:space="preserve"> Software Requirements Specification</w:t>
      </w:r>
    </w:p>
    <w:p w:rsidR="009159E9" w:rsidRDefault="009159E9" w:rsidP="00C77BAE">
      <w:pPr>
        <w:rPr>
          <w:sz w:val="24"/>
        </w:rPr>
      </w:pPr>
      <w:r>
        <w:rPr>
          <w:sz w:val="24"/>
        </w:rPr>
        <w:tab/>
      </w:r>
      <w:r>
        <w:rPr>
          <w:b/>
          <w:sz w:val="24"/>
        </w:rPr>
        <w:t>AS:</w:t>
      </w:r>
      <w:r>
        <w:rPr>
          <w:sz w:val="24"/>
        </w:rPr>
        <w:t xml:space="preserve"> Assumption</w:t>
      </w:r>
    </w:p>
    <w:p w:rsidR="00C0073B" w:rsidRPr="00C0073B" w:rsidRDefault="00C0073B" w:rsidP="00C77BAE">
      <w:pPr>
        <w:rPr>
          <w:sz w:val="24"/>
        </w:rPr>
      </w:pPr>
      <w:r>
        <w:rPr>
          <w:b/>
          <w:sz w:val="24"/>
        </w:rPr>
        <w:tab/>
        <w:t>CO:</w:t>
      </w:r>
      <w:r>
        <w:rPr>
          <w:sz w:val="24"/>
        </w:rPr>
        <w:t xml:space="preserve"> Consideration</w:t>
      </w:r>
    </w:p>
    <w:p w:rsidR="00E70B26" w:rsidRDefault="00E70B26" w:rsidP="00C77BAE">
      <w:pPr>
        <w:rPr>
          <w:sz w:val="24"/>
        </w:rPr>
      </w:pPr>
    </w:p>
    <w:p w:rsidR="002A450F" w:rsidRPr="002A450F" w:rsidRDefault="002A450F" w:rsidP="00C77BAE">
      <w:pPr>
        <w:rPr>
          <w:b/>
          <w:sz w:val="24"/>
        </w:rPr>
      </w:pPr>
      <w:r w:rsidRPr="002A450F">
        <w:rPr>
          <w:b/>
          <w:sz w:val="24"/>
        </w:rPr>
        <w:t xml:space="preserve">1.4) </w:t>
      </w:r>
      <w:r w:rsidRPr="002A450F">
        <w:rPr>
          <w:b/>
          <w:sz w:val="24"/>
        </w:rPr>
        <w:tab/>
        <w:t>References</w:t>
      </w:r>
    </w:p>
    <w:p w:rsidR="002A450F" w:rsidRDefault="002A450F" w:rsidP="00C77BAE">
      <w:pPr>
        <w:rPr>
          <w:sz w:val="24"/>
        </w:rPr>
      </w:pPr>
    </w:p>
    <w:p w:rsidR="002A450F" w:rsidRPr="00AA2FA8" w:rsidRDefault="00FD5F7D" w:rsidP="00AA2FA8">
      <w:pPr>
        <w:pStyle w:val="ListParagraph"/>
        <w:numPr>
          <w:ilvl w:val="0"/>
          <w:numId w:val="1"/>
        </w:numPr>
        <w:rPr>
          <w:sz w:val="24"/>
        </w:rPr>
      </w:pPr>
      <w:hyperlink r:id="rId5" w:history="1">
        <w:r w:rsidR="00B65101" w:rsidRPr="00AA2FA8">
          <w:rPr>
            <w:rStyle w:val="Hyperlink"/>
            <w:sz w:val="24"/>
          </w:rPr>
          <w:t>http://www.se.rit.edu/~vdkrit/design/VDK-RIT_SDS.doc</w:t>
        </w:r>
      </w:hyperlink>
    </w:p>
    <w:p w:rsidR="00805D85" w:rsidRDefault="00AA2FA8" w:rsidP="00805D85">
      <w:pPr>
        <w:pStyle w:val="ListParagraph"/>
        <w:numPr>
          <w:ilvl w:val="0"/>
          <w:numId w:val="1"/>
        </w:numPr>
        <w:rPr>
          <w:sz w:val="24"/>
        </w:rPr>
      </w:pPr>
      <w:r w:rsidRPr="00AA2FA8">
        <w:rPr>
          <w:sz w:val="24"/>
        </w:rPr>
        <w:t>NeYesek</w:t>
      </w:r>
      <w:r>
        <w:rPr>
          <w:sz w:val="24"/>
        </w:rPr>
        <w:t xml:space="preserve"> </w:t>
      </w:r>
      <w:r w:rsidRPr="00AA2FA8">
        <w:rPr>
          <w:sz w:val="24"/>
        </w:rPr>
        <w:t xml:space="preserve"> </w:t>
      </w:r>
      <w:r>
        <w:rPr>
          <w:sz w:val="24"/>
        </w:rPr>
        <w:t>Software Req</w:t>
      </w:r>
      <w:r w:rsidR="00805D85">
        <w:rPr>
          <w:sz w:val="24"/>
        </w:rPr>
        <w:t>uirements Specification Document</w:t>
      </w:r>
    </w:p>
    <w:p w:rsidR="00805D85" w:rsidRDefault="00805D85" w:rsidP="00805D85">
      <w:pPr>
        <w:rPr>
          <w:sz w:val="24"/>
        </w:rPr>
      </w:pPr>
    </w:p>
    <w:p w:rsidR="00805D85" w:rsidRDefault="00805D85" w:rsidP="00805D85">
      <w:pPr>
        <w:jc w:val="center"/>
        <w:rPr>
          <w:b/>
          <w:sz w:val="36"/>
        </w:rPr>
      </w:pPr>
      <w:r w:rsidRPr="00805D85">
        <w:rPr>
          <w:b/>
          <w:sz w:val="36"/>
        </w:rPr>
        <w:t>2. DES</w:t>
      </w:r>
      <w:r w:rsidR="00B805C5">
        <w:rPr>
          <w:b/>
          <w:sz w:val="36"/>
        </w:rPr>
        <w:t>I</w:t>
      </w:r>
      <w:r w:rsidRPr="00805D85">
        <w:rPr>
          <w:b/>
          <w:sz w:val="36"/>
        </w:rPr>
        <w:t>GN CONSIDERATIONS</w:t>
      </w:r>
    </w:p>
    <w:p w:rsidR="0075561A" w:rsidRDefault="0075561A" w:rsidP="00805D85">
      <w:pPr>
        <w:rPr>
          <w:b/>
          <w:sz w:val="24"/>
        </w:rPr>
      </w:pPr>
    </w:p>
    <w:p w:rsidR="0005621E" w:rsidRDefault="00961A35" w:rsidP="00805D85">
      <w:pPr>
        <w:rPr>
          <w:b/>
          <w:sz w:val="24"/>
        </w:rPr>
      </w:pPr>
      <w:r>
        <w:rPr>
          <w:b/>
          <w:sz w:val="24"/>
        </w:rPr>
        <w:t>2.1)</w:t>
      </w:r>
      <w:r>
        <w:rPr>
          <w:b/>
          <w:sz w:val="24"/>
        </w:rPr>
        <w:tab/>
        <w:t>Design Assumptions</w:t>
      </w:r>
    </w:p>
    <w:p w:rsidR="00961A35" w:rsidRDefault="00961A35" w:rsidP="00805D85">
      <w:pPr>
        <w:rPr>
          <w:b/>
          <w:sz w:val="24"/>
        </w:rPr>
      </w:pPr>
    </w:p>
    <w:p w:rsidR="00DA62B2" w:rsidRPr="004D2DEB" w:rsidRDefault="00D50E76" w:rsidP="004976FC">
      <w:pPr>
        <w:rPr>
          <w:sz w:val="24"/>
        </w:rPr>
      </w:pPr>
      <w:r>
        <w:rPr>
          <w:b/>
          <w:sz w:val="24"/>
        </w:rPr>
        <w:tab/>
      </w:r>
      <w:r w:rsidR="004976FC" w:rsidRPr="004976FC">
        <w:rPr>
          <w:sz w:val="24"/>
        </w:rPr>
        <w:t xml:space="preserve">See </w:t>
      </w:r>
      <w:r w:rsidR="004976FC">
        <w:rPr>
          <w:sz w:val="24"/>
        </w:rPr>
        <w:t>NeYesek</w:t>
      </w:r>
      <w:r w:rsidR="004976FC" w:rsidRPr="004976FC">
        <w:rPr>
          <w:sz w:val="24"/>
        </w:rPr>
        <w:t xml:space="preserve"> Software Requirements Specification </w:t>
      </w:r>
      <w:r w:rsidR="004976FC">
        <w:rPr>
          <w:sz w:val="24"/>
        </w:rPr>
        <w:t>Section 2.2</w:t>
      </w:r>
      <w:r w:rsidR="004976FC" w:rsidRPr="004976FC">
        <w:rPr>
          <w:sz w:val="24"/>
        </w:rPr>
        <w:t xml:space="preserve"> for details.</w:t>
      </w:r>
    </w:p>
    <w:p w:rsidR="00D50E76" w:rsidRDefault="00D50E76" w:rsidP="00805D85">
      <w:pPr>
        <w:rPr>
          <w:b/>
          <w:sz w:val="24"/>
        </w:rPr>
      </w:pPr>
    </w:p>
    <w:p w:rsidR="00961A35" w:rsidRDefault="00961A35" w:rsidP="00805D85">
      <w:pPr>
        <w:rPr>
          <w:b/>
          <w:sz w:val="24"/>
        </w:rPr>
      </w:pPr>
      <w:r>
        <w:rPr>
          <w:b/>
          <w:sz w:val="24"/>
        </w:rPr>
        <w:t>2.2)</w:t>
      </w:r>
      <w:r>
        <w:rPr>
          <w:b/>
          <w:sz w:val="24"/>
        </w:rPr>
        <w:tab/>
        <w:t>Consideration</w:t>
      </w:r>
      <w:r w:rsidR="00AA3E12">
        <w:rPr>
          <w:b/>
          <w:sz w:val="24"/>
        </w:rPr>
        <w:t>s</w:t>
      </w:r>
    </w:p>
    <w:p w:rsidR="00A83C51" w:rsidRDefault="00A83C51" w:rsidP="00805D85">
      <w:pPr>
        <w:rPr>
          <w:b/>
          <w:sz w:val="24"/>
        </w:rPr>
      </w:pPr>
    </w:p>
    <w:p w:rsidR="00A83C51" w:rsidRPr="00A83C51" w:rsidRDefault="00A83C51" w:rsidP="00805D85">
      <w:pPr>
        <w:rPr>
          <w:sz w:val="24"/>
        </w:rPr>
      </w:pPr>
      <w:r>
        <w:rPr>
          <w:b/>
          <w:sz w:val="24"/>
        </w:rPr>
        <w:tab/>
      </w:r>
      <w:r w:rsidR="002A4072">
        <w:rPr>
          <w:sz w:val="24"/>
        </w:rPr>
        <w:t>See NeYesek Software Requirements Specification Section 2 for details.</w:t>
      </w:r>
    </w:p>
    <w:p w:rsidR="00961A35" w:rsidRDefault="00961A35" w:rsidP="00805D85">
      <w:pPr>
        <w:rPr>
          <w:b/>
          <w:sz w:val="24"/>
        </w:rPr>
      </w:pPr>
    </w:p>
    <w:p w:rsidR="00961A35" w:rsidRDefault="00961A35" w:rsidP="00805D85">
      <w:pPr>
        <w:rPr>
          <w:b/>
          <w:sz w:val="24"/>
        </w:rPr>
      </w:pPr>
      <w:r>
        <w:rPr>
          <w:b/>
          <w:sz w:val="24"/>
        </w:rPr>
        <w:t>2.3)</w:t>
      </w:r>
      <w:r>
        <w:rPr>
          <w:b/>
          <w:sz w:val="24"/>
        </w:rPr>
        <w:tab/>
        <w:t>Environment</w:t>
      </w:r>
    </w:p>
    <w:p w:rsidR="00D56E3F" w:rsidRDefault="00D56E3F" w:rsidP="00805D85">
      <w:pPr>
        <w:rPr>
          <w:b/>
          <w:sz w:val="24"/>
        </w:rPr>
      </w:pPr>
      <w:r>
        <w:rPr>
          <w:b/>
          <w:sz w:val="24"/>
        </w:rPr>
        <w:tab/>
      </w:r>
    </w:p>
    <w:p w:rsidR="00D56E3F" w:rsidRPr="00D56E3F" w:rsidRDefault="00D56E3F" w:rsidP="00805D85">
      <w:pPr>
        <w:rPr>
          <w:sz w:val="24"/>
        </w:rPr>
      </w:pPr>
      <w:r>
        <w:rPr>
          <w:b/>
          <w:sz w:val="24"/>
        </w:rPr>
        <w:tab/>
      </w:r>
      <w:r>
        <w:rPr>
          <w:sz w:val="24"/>
        </w:rPr>
        <w:t>See NeYesek Software Requirements Specification Section 2 for details.</w:t>
      </w:r>
    </w:p>
    <w:sectPr w:rsidR="00D56E3F" w:rsidRPr="00D56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9D2"/>
    <w:multiLevelType w:val="hybridMultilevel"/>
    <w:tmpl w:val="169EF2D0"/>
    <w:lvl w:ilvl="0" w:tplc="882A3E80">
      <w:start w:val="1"/>
      <w:numFmt w:val="bullet"/>
      <w:lvlText w:val="-"/>
      <w:lvlJc w:val="left"/>
      <w:pPr>
        <w:ind w:left="1068" w:hanging="360"/>
      </w:pPr>
      <w:rPr>
        <w:rFonts w:ascii="Times New Roman" w:eastAsia="Times New Roman"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75"/>
    <w:rsid w:val="0005621E"/>
    <w:rsid w:val="002A4072"/>
    <w:rsid w:val="002A450F"/>
    <w:rsid w:val="003749C6"/>
    <w:rsid w:val="004106EE"/>
    <w:rsid w:val="00494375"/>
    <w:rsid w:val="004976FC"/>
    <w:rsid w:val="004D2DEB"/>
    <w:rsid w:val="00542577"/>
    <w:rsid w:val="00545D58"/>
    <w:rsid w:val="0072732F"/>
    <w:rsid w:val="0075561A"/>
    <w:rsid w:val="00805D85"/>
    <w:rsid w:val="009159E9"/>
    <w:rsid w:val="00921B8C"/>
    <w:rsid w:val="009367A1"/>
    <w:rsid w:val="00961A35"/>
    <w:rsid w:val="00A7267F"/>
    <w:rsid w:val="00A83C51"/>
    <w:rsid w:val="00AA2FA8"/>
    <w:rsid w:val="00AA3E12"/>
    <w:rsid w:val="00B65101"/>
    <w:rsid w:val="00B805C5"/>
    <w:rsid w:val="00C0073B"/>
    <w:rsid w:val="00C77BAE"/>
    <w:rsid w:val="00CD0C89"/>
    <w:rsid w:val="00D50E76"/>
    <w:rsid w:val="00D56E3F"/>
    <w:rsid w:val="00DA62B2"/>
    <w:rsid w:val="00DC75D1"/>
    <w:rsid w:val="00E11B57"/>
    <w:rsid w:val="00E70B26"/>
    <w:rsid w:val="00ED279C"/>
    <w:rsid w:val="00F65320"/>
    <w:rsid w:val="00FD5F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E1361-74D3-4D22-ACCB-05E21327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32F"/>
    <w:pPr>
      <w:widowControl w:val="0"/>
      <w:spacing w:after="0" w:line="240" w:lineRule="atLeast"/>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01"/>
    <w:rPr>
      <w:color w:val="0563C1" w:themeColor="hyperlink"/>
      <w:u w:val="single"/>
    </w:rPr>
  </w:style>
  <w:style w:type="paragraph" w:styleId="ListParagraph">
    <w:name w:val="List Paragraph"/>
    <w:basedOn w:val="Normal"/>
    <w:uiPriority w:val="34"/>
    <w:qFormat/>
    <w:rsid w:val="00AA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rit.edu/~vdkrit/design/VDK-RIT_SDS.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Şeramet</dc:creator>
  <cp:keywords/>
  <dc:description/>
  <cp:lastModifiedBy>Muhammet Şeramet</cp:lastModifiedBy>
  <cp:revision>33</cp:revision>
  <dcterms:created xsi:type="dcterms:W3CDTF">2019-04-11T10:01:00Z</dcterms:created>
  <dcterms:modified xsi:type="dcterms:W3CDTF">2019-04-12T02:52:00Z</dcterms:modified>
</cp:coreProperties>
</file>