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060B" w14:textId="77777777" w:rsidR="007903CE" w:rsidRDefault="007903CE" w:rsidP="007903CE">
      <w:pPr>
        <w:rPr>
          <w:rFonts w:ascii="Segoe UI" w:hAnsi="Segoe UI" w:cs="Segoe UI"/>
          <w:b/>
          <w:bCs/>
          <w:color w:val="FFFFFF" w:themeColor="background1"/>
          <w:sz w:val="32"/>
          <w:szCs w:val="32"/>
        </w:rPr>
      </w:pPr>
      <w:r w:rsidRPr="008030EE">
        <w:rPr>
          <w:rFonts w:ascii="Segoe UI" w:hAnsi="Segoe UI" w:cs="Segoe UI"/>
          <w:b/>
          <w:bCs/>
          <w:color w:val="FFFFFF" w:themeColor="background1"/>
          <w:sz w:val="32"/>
          <w:szCs w:val="32"/>
          <w:highlight w:val="darkBlue"/>
        </w:rPr>
        <w:t>Policy Plan 2: Prioritizing Car Infrastructure + Charging Infrastructure for Electric Vehicles</w:t>
      </w:r>
    </w:p>
    <w:p w14:paraId="4D4CA24C" w14:textId="77777777" w:rsidR="007903CE" w:rsidRPr="008030EE" w:rsidRDefault="007903CE" w:rsidP="007903CE">
      <w:pPr>
        <w:rPr>
          <w:rFonts w:ascii="Segoe UI" w:hAnsi="Segoe UI" w:cs="Segoe UI"/>
          <w:b/>
          <w:bCs/>
          <w:color w:val="FFFFFF" w:themeColor="background1"/>
          <w:sz w:val="32"/>
          <w:szCs w:val="32"/>
        </w:rPr>
      </w:pPr>
    </w:p>
    <w:p w14:paraId="0FFB1055" w14:textId="77777777" w:rsidR="007903CE" w:rsidRDefault="007903CE" w:rsidP="007903CE">
      <w:pPr>
        <w:rPr>
          <w:rFonts w:ascii="Segoe UI" w:hAnsi="Segoe UI" w:cs="Segoe UI"/>
        </w:rPr>
      </w:pPr>
      <w:r w:rsidRPr="008030EE">
        <w:rPr>
          <w:rFonts w:ascii="Segoe UI" w:hAnsi="Segoe UI" w:cs="Segoe UI"/>
          <w:b/>
          <w:bCs/>
        </w:rPr>
        <w:t>Overview:</w:t>
      </w:r>
      <w:r w:rsidRPr="008030EE">
        <w:rPr>
          <w:rFonts w:ascii="Segoe UI" w:hAnsi="Segoe UI" w:cs="Segoe UI"/>
        </w:rPr>
        <w:t xml:space="preserve"> This policy aims to modernize urban transportation by prioritizing the development of car infrastructure, with a particular focus on supporting the transition to electric vehicles (EVs). The policy addresses the need for robust car infrastructure while also encouraging the adoption of cleaner, more sustainable EVs through extensive charging networks and supportive policies.</w:t>
      </w:r>
    </w:p>
    <w:p w14:paraId="2DAE54BD" w14:textId="77777777" w:rsidR="007903CE" w:rsidRPr="008030EE" w:rsidRDefault="007903CE" w:rsidP="007903CE">
      <w:pPr>
        <w:rPr>
          <w:rFonts w:ascii="Segoe UI" w:hAnsi="Segoe UI" w:cs="Segoe UI"/>
        </w:rPr>
      </w:pPr>
    </w:p>
    <w:p w14:paraId="13F5918F" w14:textId="77777777" w:rsidR="007903CE" w:rsidRPr="008030EE" w:rsidRDefault="007903CE" w:rsidP="007903CE">
      <w:pPr>
        <w:rPr>
          <w:rFonts w:ascii="Segoe UI" w:hAnsi="Segoe UI" w:cs="Segoe UI"/>
        </w:rPr>
      </w:pPr>
      <w:r>
        <w:rPr>
          <w:rFonts w:ascii="Segoe UI" w:hAnsi="Segoe UI" w:cs="Segoe UI"/>
          <w:b/>
          <w:bCs/>
        </w:rPr>
        <w:t>Prospective</w:t>
      </w:r>
      <w:r w:rsidRPr="008030EE">
        <w:rPr>
          <w:rFonts w:ascii="Segoe UI" w:hAnsi="Segoe UI" w:cs="Segoe UI"/>
          <w:b/>
          <w:bCs/>
        </w:rPr>
        <w:t xml:space="preserve"> Components:</w:t>
      </w:r>
      <w:r>
        <w:rPr>
          <w:rFonts w:ascii="Segoe UI" w:hAnsi="Segoe UI" w:cs="Segoe UI"/>
          <w:b/>
          <w:bCs/>
        </w:rPr>
        <w:br/>
      </w:r>
    </w:p>
    <w:p w14:paraId="4EDDC595" w14:textId="77777777" w:rsidR="007903CE" w:rsidRPr="008030EE" w:rsidRDefault="007903CE" w:rsidP="007903CE">
      <w:pPr>
        <w:numPr>
          <w:ilvl w:val="0"/>
          <w:numId w:val="4"/>
        </w:numPr>
        <w:rPr>
          <w:rFonts w:ascii="Segoe UI" w:hAnsi="Segoe UI" w:cs="Segoe UI"/>
        </w:rPr>
      </w:pPr>
      <w:r w:rsidRPr="008030EE">
        <w:rPr>
          <w:rFonts w:ascii="Segoe UI" w:hAnsi="Segoe UI" w:cs="Segoe UI"/>
          <w:b/>
          <w:bCs/>
        </w:rPr>
        <w:t>Infrastructure Development:</w:t>
      </w:r>
      <w:r w:rsidRPr="008030EE">
        <w:rPr>
          <w:rFonts w:ascii="Segoe UI" w:hAnsi="Segoe UI" w:cs="Segoe UI"/>
        </w:rPr>
        <w:t xml:space="preserve"> Expanding and maintaining roads, highways, and parking facilities to accommodate increased car usage.</w:t>
      </w:r>
    </w:p>
    <w:p w14:paraId="2CF1CC88" w14:textId="77777777" w:rsidR="007903CE" w:rsidRPr="008030EE" w:rsidRDefault="007903CE" w:rsidP="007903CE">
      <w:pPr>
        <w:numPr>
          <w:ilvl w:val="0"/>
          <w:numId w:val="4"/>
        </w:numPr>
        <w:rPr>
          <w:rFonts w:ascii="Segoe UI" w:hAnsi="Segoe UI" w:cs="Segoe UI"/>
        </w:rPr>
      </w:pPr>
      <w:r w:rsidRPr="008030EE">
        <w:rPr>
          <w:rFonts w:ascii="Segoe UI" w:hAnsi="Segoe UI" w:cs="Segoe UI"/>
          <w:b/>
          <w:bCs/>
        </w:rPr>
        <w:t>EV Charging Network:</w:t>
      </w:r>
      <w:r w:rsidRPr="008030EE">
        <w:rPr>
          <w:rFonts w:ascii="Segoe UI" w:hAnsi="Segoe UI" w:cs="Segoe UI"/>
        </w:rPr>
        <w:t xml:space="preserve"> Installing a widespread network of fast and convenient EV charging stations across urban and suburban areas.</w:t>
      </w:r>
    </w:p>
    <w:p w14:paraId="53404A5B" w14:textId="77777777" w:rsidR="007903CE" w:rsidRPr="008030EE" w:rsidRDefault="007903CE" w:rsidP="007903CE">
      <w:pPr>
        <w:numPr>
          <w:ilvl w:val="0"/>
          <w:numId w:val="4"/>
        </w:numPr>
        <w:rPr>
          <w:rFonts w:ascii="Segoe UI" w:hAnsi="Segoe UI" w:cs="Segoe UI"/>
        </w:rPr>
      </w:pPr>
      <w:r w:rsidRPr="008030EE">
        <w:rPr>
          <w:rFonts w:ascii="Segoe UI" w:hAnsi="Segoe UI" w:cs="Segoe UI"/>
          <w:b/>
          <w:bCs/>
        </w:rPr>
        <w:t>Incentives for EV Adoption:</w:t>
      </w:r>
      <w:r w:rsidRPr="008030EE">
        <w:rPr>
          <w:rFonts w:ascii="Segoe UI" w:hAnsi="Segoe UI" w:cs="Segoe UI"/>
        </w:rPr>
        <w:t xml:space="preserve"> Providing tax credits, rebates, and other financial incentives for purchasing electric vehicles.</w:t>
      </w:r>
    </w:p>
    <w:p w14:paraId="647173CD" w14:textId="77777777" w:rsidR="007903CE" w:rsidRPr="008030EE" w:rsidRDefault="007903CE" w:rsidP="007903CE">
      <w:pPr>
        <w:numPr>
          <w:ilvl w:val="0"/>
          <w:numId w:val="4"/>
        </w:numPr>
        <w:rPr>
          <w:rFonts w:ascii="Segoe UI" w:hAnsi="Segoe UI" w:cs="Segoe UI"/>
        </w:rPr>
      </w:pPr>
      <w:r w:rsidRPr="008030EE">
        <w:rPr>
          <w:rFonts w:ascii="Segoe UI" w:hAnsi="Segoe UI" w:cs="Segoe UI"/>
          <w:b/>
          <w:bCs/>
        </w:rPr>
        <w:t>Technological Integration:</w:t>
      </w:r>
      <w:r w:rsidRPr="008030EE">
        <w:rPr>
          <w:rFonts w:ascii="Segoe UI" w:hAnsi="Segoe UI" w:cs="Segoe UI"/>
        </w:rPr>
        <w:t xml:space="preserve"> Encouraging the use of smart grids and renewable energy sources for charging stations to maximize environmental benefits.</w:t>
      </w:r>
    </w:p>
    <w:p w14:paraId="6F746B24" w14:textId="77777777" w:rsidR="007903CE" w:rsidRDefault="007903CE" w:rsidP="007903CE">
      <w:pPr>
        <w:numPr>
          <w:ilvl w:val="0"/>
          <w:numId w:val="4"/>
        </w:numPr>
        <w:rPr>
          <w:rFonts w:ascii="Segoe UI" w:hAnsi="Segoe UI" w:cs="Segoe UI"/>
        </w:rPr>
      </w:pPr>
      <w:r w:rsidRPr="008030EE">
        <w:rPr>
          <w:rFonts w:ascii="Segoe UI" w:hAnsi="Segoe UI" w:cs="Segoe UI"/>
          <w:b/>
          <w:bCs/>
        </w:rPr>
        <w:t>Public-Private Partnerships:</w:t>
      </w:r>
      <w:r w:rsidRPr="008030EE">
        <w:rPr>
          <w:rFonts w:ascii="Segoe UI" w:hAnsi="Segoe UI" w:cs="Segoe UI"/>
        </w:rPr>
        <w:t xml:space="preserve"> Collaborating with private companies to fund and manage the development of charging infrastructure and EV technology.</w:t>
      </w:r>
    </w:p>
    <w:p w14:paraId="603F44F4" w14:textId="77777777" w:rsidR="007903CE" w:rsidRPr="008030EE" w:rsidRDefault="007903CE" w:rsidP="007903CE">
      <w:pPr>
        <w:ind w:left="720"/>
        <w:rPr>
          <w:rFonts w:ascii="Segoe UI" w:hAnsi="Segoe UI" w:cs="Segoe UI"/>
        </w:rPr>
      </w:pPr>
    </w:p>
    <w:p w14:paraId="76452EA9" w14:textId="77777777" w:rsidR="007903CE" w:rsidRPr="008030EE" w:rsidRDefault="007903CE" w:rsidP="007903CE">
      <w:pPr>
        <w:rPr>
          <w:rFonts w:ascii="Segoe UI" w:hAnsi="Segoe UI" w:cs="Segoe UI"/>
        </w:rPr>
      </w:pPr>
      <w:r w:rsidRPr="008030EE">
        <w:rPr>
          <w:rFonts w:ascii="Segoe UI" w:hAnsi="Segoe UI" w:cs="Segoe UI"/>
          <w:b/>
          <w:bCs/>
        </w:rPr>
        <w:t>Expected Benefits:</w:t>
      </w:r>
      <w:r>
        <w:rPr>
          <w:rFonts w:ascii="Segoe UI" w:hAnsi="Segoe UI" w:cs="Segoe UI"/>
          <w:b/>
          <w:bCs/>
        </w:rPr>
        <w:br/>
      </w:r>
    </w:p>
    <w:p w14:paraId="571C0A6C" w14:textId="77777777" w:rsidR="007903CE" w:rsidRPr="008030EE" w:rsidRDefault="007903CE" w:rsidP="007903CE">
      <w:pPr>
        <w:numPr>
          <w:ilvl w:val="0"/>
          <w:numId w:val="5"/>
        </w:numPr>
        <w:rPr>
          <w:rFonts w:ascii="Segoe UI" w:hAnsi="Segoe UI" w:cs="Segoe UI"/>
        </w:rPr>
      </w:pPr>
      <w:r w:rsidRPr="008030EE">
        <w:rPr>
          <w:rFonts w:ascii="Segoe UI" w:hAnsi="Segoe UI" w:cs="Segoe UI"/>
          <w:b/>
          <w:bCs/>
        </w:rPr>
        <w:t>Environmental Impact:</w:t>
      </w:r>
      <w:r w:rsidRPr="008030EE">
        <w:rPr>
          <w:rFonts w:ascii="Segoe UI" w:hAnsi="Segoe UI" w:cs="Segoe UI"/>
        </w:rPr>
        <w:t xml:space="preserve"> Reduction in carbon emissions and air pollution as more people switch to electric vehicles.</w:t>
      </w:r>
    </w:p>
    <w:p w14:paraId="69C8A2D4" w14:textId="77777777" w:rsidR="007903CE" w:rsidRPr="008030EE" w:rsidRDefault="007903CE" w:rsidP="007903CE">
      <w:pPr>
        <w:numPr>
          <w:ilvl w:val="0"/>
          <w:numId w:val="5"/>
        </w:numPr>
        <w:rPr>
          <w:rFonts w:ascii="Segoe UI" w:hAnsi="Segoe UI" w:cs="Segoe UI"/>
        </w:rPr>
      </w:pPr>
      <w:r w:rsidRPr="008030EE">
        <w:rPr>
          <w:rFonts w:ascii="Segoe UI" w:hAnsi="Segoe UI" w:cs="Segoe UI"/>
          <w:b/>
          <w:bCs/>
        </w:rPr>
        <w:t>Convenience:</w:t>
      </w:r>
      <w:r w:rsidRPr="008030EE">
        <w:rPr>
          <w:rFonts w:ascii="Segoe UI" w:hAnsi="Segoe UI" w:cs="Segoe UI"/>
        </w:rPr>
        <w:t xml:space="preserve"> Enhanced convenience and flexibility for urban and suburban residents who rely on cars for transportation.</w:t>
      </w:r>
    </w:p>
    <w:p w14:paraId="511B97CD" w14:textId="77777777" w:rsidR="007903CE" w:rsidRPr="008030EE" w:rsidRDefault="007903CE" w:rsidP="007903CE">
      <w:pPr>
        <w:numPr>
          <w:ilvl w:val="0"/>
          <w:numId w:val="5"/>
        </w:numPr>
        <w:rPr>
          <w:rFonts w:ascii="Segoe UI" w:hAnsi="Segoe UI" w:cs="Segoe UI"/>
        </w:rPr>
      </w:pPr>
      <w:r w:rsidRPr="008030EE">
        <w:rPr>
          <w:rFonts w:ascii="Segoe UI" w:hAnsi="Segoe UI" w:cs="Segoe UI"/>
          <w:b/>
          <w:bCs/>
        </w:rPr>
        <w:t>Economic Growth:</w:t>
      </w:r>
      <w:r w:rsidRPr="008030EE">
        <w:rPr>
          <w:rFonts w:ascii="Segoe UI" w:hAnsi="Segoe UI" w:cs="Segoe UI"/>
        </w:rPr>
        <w:t xml:space="preserve"> Potential economic growth through the creation of jobs in the EV and infrastructure sectors.</w:t>
      </w:r>
    </w:p>
    <w:p w14:paraId="2A9B65D2" w14:textId="77777777" w:rsidR="007903CE" w:rsidRPr="008030EE" w:rsidRDefault="007903CE" w:rsidP="007903CE">
      <w:pPr>
        <w:numPr>
          <w:ilvl w:val="0"/>
          <w:numId w:val="5"/>
        </w:numPr>
        <w:rPr>
          <w:rFonts w:ascii="Segoe UI" w:hAnsi="Segoe UI" w:cs="Segoe UI"/>
        </w:rPr>
      </w:pPr>
      <w:r w:rsidRPr="008030EE">
        <w:rPr>
          <w:rFonts w:ascii="Segoe UI" w:hAnsi="Segoe UI" w:cs="Segoe UI"/>
          <w:b/>
          <w:bCs/>
        </w:rPr>
        <w:t>Energy Security:</w:t>
      </w:r>
      <w:r w:rsidRPr="008030EE">
        <w:rPr>
          <w:rFonts w:ascii="Segoe UI" w:hAnsi="Segoe UI" w:cs="Segoe UI"/>
        </w:rPr>
        <w:t xml:space="preserve"> Reduced dependence on fossil fuels by promoting the use of renewable energy for EV charging.</w:t>
      </w:r>
      <w:r>
        <w:rPr>
          <w:rFonts w:ascii="Segoe UI" w:hAnsi="Segoe UI" w:cs="Segoe UI"/>
        </w:rPr>
        <w:br/>
      </w:r>
    </w:p>
    <w:p w14:paraId="269DF4AB" w14:textId="77777777" w:rsidR="007903CE" w:rsidRPr="008030EE" w:rsidRDefault="007903CE" w:rsidP="007903CE">
      <w:pPr>
        <w:rPr>
          <w:rFonts w:ascii="Segoe UI" w:hAnsi="Segoe UI" w:cs="Segoe UI"/>
        </w:rPr>
      </w:pPr>
      <w:r>
        <w:rPr>
          <w:rFonts w:ascii="Segoe UI" w:hAnsi="Segoe UI" w:cs="Segoe UI"/>
          <w:b/>
          <w:bCs/>
        </w:rPr>
        <w:t xml:space="preserve">Potential </w:t>
      </w:r>
      <w:r w:rsidRPr="008030EE">
        <w:rPr>
          <w:rFonts w:ascii="Segoe UI" w:hAnsi="Segoe UI" w:cs="Segoe UI"/>
          <w:b/>
          <w:bCs/>
        </w:rPr>
        <w:t>Challenges:</w:t>
      </w:r>
    </w:p>
    <w:p w14:paraId="14C0139F" w14:textId="77777777" w:rsidR="007903CE" w:rsidRPr="008030EE" w:rsidRDefault="007903CE" w:rsidP="007903CE">
      <w:pPr>
        <w:numPr>
          <w:ilvl w:val="0"/>
          <w:numId w:val="6"/>
        </w:numPr>
        <w:rPr>
          <w:rFonts w:ascii="Segoe UI" w:hAnsi="Segoe UI" w:cs="Segoe UI"/>
        </w:rPr>
      </w:pPr>
      <w:r w:rsidRPr="008030EE">
        <w:rPr>
          <w:rFonts w:ascii="Segoe UI" w:hAnsi="Segoe UI" w:cs="Segoe UI"/>
          <w:b/>
          <w:bCs/>
        </w:rPr>
        <w:t>Initial Costs:</w:t>
      </w:r>
      <w:r w:rsidRPr="008030EE">
        <w:rPr>
          <w:rFonts w:ascii="Segoe UI" w:hAnsi="Segoe UI" w:cs="Segoe UI"/>
        </w:rPr>
        <w:t xml:space="preserve"> Significant initial investment needed for both car and charging infrastructure.</w:t>
      </w:r>
    </w:p>
    <w:p w14:paraId="27BD89E3" w14:textId="77777777" w:rsidR="007903CE" w:rsidRPr="008030EE" w:rsidRDefault="007903CE" w:rsidP="007903CE">
      <w:pPr>
        <w:numPr>
          <w:ilvl w:val="0"/>
          <w:numId w:val="6"/>
        </w:numPr>
        <w:rPr>
          <w:rFonts w:ascii="Segoe UI" w:hAnsi="Segoe UI" w:cs="Segoe UI"/>
        </w:rPr>
      </w:pPr>
      <w:r w:rsidRPr="008030EE">
        <w:rPr>
          <w:rFonts w:ascii="Segoe UI" w:hAnsi="Segoe UI" w:cs="Segoe UI"/>
          <w:b/>
          <w:bCs/>
        </w:rPr>
        <w:t>Space Requirements:</w:t>
      </w:r>
      <w:r w:rsidRPr="008030EE">
        <w:rPr>
          <w:rFonts w:ascii="Segoe UI" w:hAnsi="Segoe UI" w:cs="Segoe UI"/>
        </w:rPr>
        <w:t xml:space="preserve"> Potential issues with urban space allocation and land use.</w:t>
      </w:r>
    </w:p>
    <w:p w14:paraId="2D5F9C1D" w14:textId="77777777" w:rsidR="007903CE" w:rsidRPr="008030EE" w:rsidRDefault="007903CE" w:rsidP="007903CE">
      <w:pPr>
        <w:numPr>
          <w:ilvl w:val="0"/>
          <w:numId w:val="6"/>
        </w:numPr>
        <w:rPr>
          <w:rFonts w:ascii="Segoe UI" w:hAnsi="Segoe UI" w:cs="Segoe UI"/>
        </w:rPr>
      </w:pPr>
      <w:r w:rsidRPr="008030EE">
        <w:rPr>
          <w:rFonts w:ascii="Segoe UI" w:hAnsi="Segoe UI" w:cs="Segoe UI"/>
          <w:b/>
          <w:bCs/>
        </w:rPr>
        <w:t>Transition Period:</w:t>
      </w:r>
      <w:r w:rsidRPr="008030EE">
        <w:rPr>
          <w:rFonts w:ascii="Segoe UI" w:hAnsi="Segoe UI" w:cs="Segoe UI"/>
        </w:rPr>
        <w:t xml:space="preserve"> Managing the transition period where both traditional and electric vehicles coexist, potentially complicating infrastructure planning.</w:t>
      </w:r>
    </w:p>
    <w:p w14:paraId="07DA37C5" w14:textId="77777777" w:rsidR="008030EE" w:rsidRPr="007903CE" w:rsidRDefault="008030EE" w:rsidP="007903CE"/>
    <w:sectPr w:rsidR="008030EE" w:rsidRPr="007903CE" w:rsidSect="00987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9D5"/>
    <w:multiLevelType w:val="multilevel"/>
    <w:tmpl w:val="AAF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21DA7"/>
    <w:multiLevelType w:val="multilevel"/>
    <w:tmpl w:val="A0E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C0534"/>
    <w:multiLevelType w:val="multilevel"/>
    <w:tmpl w:val="7C7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C09A5"/>
    <w:multiLevelType w:val="multilevel"/>
    <w:tmpl w:val="71A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030AB"/>
    <w:multiLevelType w:val="multilevel"/>
    <w:tmpl w:val="BC6C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090F"/>
    <w:multiLevelType w:val="multilevel"/>
    <w:tmpl w:val="62F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551334">
    <w:abstractNumId w:val="4"/>
  </w:num>
  <w:num w:numId="2" w16cid:durableId="1596404464">
    <w:abstractNumId w:val="5"/>
  </w:num>
  <w:num w:numId="3" w16cid:durableId="817458142">
    <w:abstractNumId w:val="2"/>
  </w:num>
  <w:num w:numId="4" w16cid:durableId="1401905821">
    <w:abstractNumId w:val="1"/>
  </w:num>
  <w:num w:numId="5" w16cid:durableId="1752506516">
    <w:abstractNumId w:val="3"/>
  </w:num>
  <w:num w:numId="6" w16cid:durableId="21477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EE"/>
    <w:rsid w:val="007903CE"/>
    <w:rsid w:val="008030EE"/>
    <w:rsid w:val="008E2826"/>
    <w:rsid w:val="00987DAB"/>
    <w:rsid w:val="00B36BD2"/>
    <w:rsid w:val="00C171BB"/>
    <w:rsid w:val="00CD4D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6C98AFA"/>
  <w15:chartTrackingRefBased/>
  <w15:docId w15:val="{DAC05A6A-D665-AA4D-927C-5EB5BF1B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0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0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0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0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0EE"/>
    <w:rPr>
      <w:rFonts w:eastAsiaTheme="majorEastAsia" w:cstheme="majorBidi"/>
      <w:color w:val="272727" w:themeColor="text1" w:themeTint="D8"/>
    </w:rPr>
  </w:style>
  <w:style w:type="paragraph" w:styleId="Title">
    <w:name w:val="Title"/>
    <w:basedOn w:val="Normal"/>
    <w:next w:val="Normal"/>
    <w:link w:val="TitleChar"/>
    <w:uiPriority w:val="10"/>
    <w:qFormat/>
    <w:rsid w:val="008030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0EE"/>
    <w:rPr>
      <w:i/>
      <w:iCs/>
      <w:color w:val="404040" w:themeColor="text1" w:themeTint="BF"/>
    </w:rPr>
  </w:style>
  <w:style w:type="paragraph" w:styleId="ListParagraph">
    <w:name w:val="List Paragraph"/>
    <w:basedOn w:val="Normal"/>
    <w:uiPriority w:val="34"/>
    <w:qFormat/>
    <w:rsid w:val="008030EE"/>
    <w:pPr>
      <w:ind w:left="720"/>
      <w:contextualSpacing/>
    </w:pPr>
  </w:style>
  <w:style w:type="character" w:styleId="IntenseEmphasis">
    <w:name w:val="Intense Emphasis"/>
    <w:basedOn w:val="DefaultParagraphFont"/>
    <w:uiPriority w:val="21"/>
    <w:qFormat/>
    <w:rsid w:val="008030EE"/>
    <w:rPr>
      <w:i/>
      <w:iCs/>
      <w:color w:val="0F4761" w:themeColor="accent1" w:themeShade="BF"/>
    </w:rPr>
  </w:style>
  <w:style w:type="paragraph" w:styleId="IntenseQuote">
    <w:name w:val="Intense Quote"/>
    <w:basedOn w:val="Normal"/>
    <w:next w:val="Normal"/>
    <w:link w:val="IntenseQuoteChar"/>
    <w:uiPriority w:val="30"/>
    <w:qFormat/>
    <w:rsid w:val="00803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0EE"/>
    <w:rPr>
      <w:i/>
      <w:iCs/>
      <w:color w:val="0F4761" w:themeColor="accent1" w:themeShade="BF"/>
    </w:rPr>
  </w:style>
  <w:style w:type="character" w:styleId="IntenseReference">
    <w:name w:val="Intense Reference"/>
    <w:basedOn w:val="DefaultParagraphFont"/>
    <w:uiPriority w:val="32"/>
    <w:qFormat/>
    <w:rsid w:val="008030EE"/>
    <w:rPr>
      <w:b/>
      <w:bCs/>
      <w:smallCaps/>
      <w:color w:val="0F4761" w:themeColor="accent1" w:themeShade="BF"/>
      <w:spacing w:val="5"/>
    </w:rPr>
  </w:style>
  <w:style w:type="paragraph" w:styleId="NormalWeb">
    <w:name w:val="Normal (Web)"/>
    <w:basedOn w:val="Normal"/>
    <w:uiPriority w:val="99"/>
    <w:semiHidden/>
    <w:unhideWhenUsed/>
    <w:rsid w:val="008030E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03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19900">
      <w:bodyDiv w:val="1"/>
      <w:marLeft w:val="0"/>
      <w:marRight w:val="0"/>
      <w:marTop w:val="0"/>
      <w:marBottom w:val="0"/>
      <w:divBdr>
        <w:top w:val="none" w:sz="0" w:space="0" w:color="auto"/>
        <w:left w:val="none" w:sz="0" w:space="0" w:color="auto"/>
        <w:bottom w:val="none" w:sz="0" w:space="0" w:color="auto"/>
        <w:right w:val="none" w:sz="0" w:space="0" w:color="auto"/>
      </w:divBdr>
    </w:div>
    <w:div w:id="1688798310">
      <w:bodyDiv w:val="1"/>
      <w:marLeft w:val="0"/>
      <w:marRight w:val="0"/>
      <w:marTop w:val="0"/>
      <w:marBottom w:val="0"/>
      <w:divBdr>
        <w:top w:val="none" w:sz="0" w:space="0" w:color="auto"/>
        <w:left w:val="none" w:sz="0" w:space="0" w:color="auto"/>
        <w:bottom w:val="none" w:sz="0" w:space="0" w:color="auto"/>
        <w:right w:val="none" w:sz="0" w:space="0" w:color="auto"/>
      </w:divBdr>
    </w:div>
    <w:div w:id="2068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Ramirez Ruiz</dc:creator>
  <cp:keywords/>
  <dc:description/>
  <cp:lastModifiedBy>Sebastian Ramirez Ruiz</cp:lastModifiedBy>
  <cp:revision>2</cp:revision>
  <dcterms:created xsi:type="dcterms:W3CDTF">2024-05-28T07:23:00Z</dcterms:created>
  <dcterms:modified xsi:type="dcterms:W3CDTF">2024-05-28T07:23:00Z</dcterms:modified>
</cp:coreProperties>
</file>