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95D56" w14:textId="156CF986" w:rsidR="00CA6329" w:rsidRPr="00E671AF" w:rsidRDefault="00000000" w:rsidP="00E671AF">
      <w:pPr>
        <w:pStyle w:val="Heading1"/>
        <w:rPr>
          <w:b/>
          <w:color w:val="D11B6A"/>
          <w:sz w:val="52"/>
          <w:szCs w:val="52"/>
        </w:rPr>
      </w:pPr>
      <w:bookmarkStart w:id="0" w:name="_78gmnqwd7vl" w:colFirst="0" w:colLast="0"/>
      <w:bookmarkEnd w:id="0"/>
      <w:r w:rsidRPr="00001E51">
        <w:rPr>
          <w:b/>
          <w:color w:val="D11B6A"/>
          <w:sz w:val="52"/>
          <w:szCs w:val="52"/>
        </w:rPr>
        <w:t>Incident Report</w:t>
      </w:r>
      <w:r w:rsidRPr="00001E51">
        <w:rPr>
          <w:color w:val="D11B6A"/>
          <w:sz w:val="52"/>
          <w:szCs w:val="52"/>
        </w:rPr>
        <w:t xml:space="preserve"> </w:t>
      </w:r>
    </w:p>
    <w:p w14:paraId="412318EC" w14:textId="58A36D34" w:rsidR="00CA6329" w:rsidRDefault="00F120B3" w:rsidP="00F120B3">
      <w:pPr>
        <w:pStyle w:val="Heading2"/>
      </w:pPr>
      <w:r w:rsidRPr="0031756F">
        <w:rPr>
          <w:b/>
          <w:bCs/>
          <w:color w:val="0095AD"/>
          <w:sz w:val="36"/>
          <w:szCs w:val="36"/>
        </w:rPr>
        <w:t>1. Executive Summary</w:t>
      </w:r>
    </w:p>
    <w:p w14:paraId="1B6111B2" w14:textId="10A136FD" w:rsidR="00CA6329" w:rsidRPr="00940D29" w:rsidRDefault="001C22D7">
      <w:pPr>
        <w:rPr>
          <w:lang w:val="en-CA"/>
        </w:rPr>
      </w:pPr>
      <w:r w:rsidRPr="00940D29">
        <w:rPr>
          <w:lang w:val="en-CA"/>
        </w:rPr>
        <w:t>This report investigates a security incident at SmartMeter Co. caused by a phishing attack. Several employees entered their credentials on a malicious website, leading to unauthorized access to sensitive systems, including the critical file server and SQL database. Key findings include poor password hygiene, inadequate email security controls, and a lack of phishing awareness among employees. Recommendations focus on strengthening email security, employee training, and improving access controls.</w:t>
      </w:r>
    </w:p>
    <w:p w14:paraId="44C37DEA" w14:textId="2A140664" w:rsidR="00CA6329" w:rsidRPr="0031756F" w:rsidRDefault="00001E51" w:rsidP="00F120B3">
      <w:pPr>
        <w:pStyle w:val="Heading2"/>
        <w:rPr>
          <w:b/>
          <w:bCs/>
          <w:color w:val="0095AD"/>
          <w:sz w:val="36"/>
          <w:szCs w:val="36"/>
        </w:rPr>
      </w:pPr>
      <w:bookmarkStart w:id="1" w:name="_go6srcv7pbfu" w:colFirst="0" w:colLast="0"/>
      <w:bookmarkEnd w:id="1"/>
      <w:r w:rsidRPr="0031756F">
        <w:rPr>
          <w:b/>
          <w:bCs/>
          <w:color w:val="0095AD"/>
          <w:sz w:val="36"/>
          <w:szCs w:val="36"/>
        </w:rPr>
        <w:t xml:space="preserve">2. Incident Details </w:t>
      </w:r>
    </w:p>
    <w:p w14:paraId="3447C802" w14:textId="77777777" w:rsidR="00DF36DC" w:rsidRPr="00940D29" w:rsidRDefault="00DF36DC" w:rsidP="00DF36DC">
      <w:pPr>
        <w:pStyle w:val="ListParagraph"/>
        <w:numPr>
          <w:ilvl w:val="0"/>
          <w:numId w:val="6"/>
        </w:numPr>
        <w:rPr>
          <w:bCs/>
          <w:lang w:val="en-CA"/>
        </w:rPr>
      </w:pPr>
      <w:r w:rsidRPr="00940D29">
        <w:rPr>
          <w:b/>
          <w:bCs/>
          <w:lang w:val="en-CA"/>
        </w:rPr>
        <w:t>Short Description of Attack:</w:t>
      </w:r>
      <w:r w:rsidRPr="00940D29">
        <w:rPr>
          <w:bCs/>
          <w:lang w:val="en-CA"/>
        </w:rPr>
        <w:br/>
        <w:t>A phishing email campaign targeted SmartMeter Co. employees, resulting in multiple users clicking malicious links and divulging login credentials. The attacker leveraged these credentials to gain unauthorized access to sensitive data stored on internal servers, exploiting weak access controls and a lack of multi-factor authentication (MFA).</w:t>
      </w:r>
    </w:p>
    <w:p w14:paraId="61DC8F59" w14:textId="77777777" w:rsidR="00DF36DC" w:rsidRPr="00940D29" w:rsidRDefault="00DF36DC" w:rsidP="00DF36DC">
      <w:pPr>
        <w:pStyle w:val="NormalWeb"/>
        <w:numPr>
          <w:ilvl w:val="0"/>
          <w:numId w:val="6"/>
        </w:numPr>
        <w:rPr>
          <w:rFonts w:ascii="Arial" w:hAnsi="Arial" w:cs="Arial"/>
          <w:sz w:val="22"/>
          <w:szCs w:val="22"/>
        </w:rPr>
      </w:pPr>
      <w:r w:rsidRPr="00940D29">
        <w:rPr>
          <w:rStyle w:val="Strong"/>
          <w:rFonts w:ascii="Arial" w:hAnsi="Arial" w:cs="Arial"/>
          <w:sz w:val="22"/>
          <w:szCs w:val="22"/>
        </w:rPr>
        <w:t>Date and Time:</w:t>
      </w:r>
      <w:r w:rsidRPr="00940D29">
        <w:rPr>
          <w:rFonts w:ascii="Arial" w:hAnsi="Arial" w:cs="Arial"/>
          <w:sz w:val="22"/>
          <w:szCs w:val="22"/>
        </w:rPr>
        <w:t xml:space="preserve"> The incident occurred on December 14, 2023, and escalated over subsequent days.</w:t>
      </w:r>
    </w:p>
    <w:p w14:paraId="57744E31" w14:textId="5BCD7B15" w:rsidR="00CA6329" w:rsidRPr="00940D29" w:rsidRDefault="00DF36DC" w:rsidP="001C22D7">
      <w:pPr>
        <w:pStyle w:val="NormalWeb"/>
        <w:numPr>
          <w:ilvl w:val="0"/>
          <w:numId w:val="6"/>
        </w:numPr>
        <w:rPr>
          <w:rFonts w:ascii="Arial" w:hAnsi="Arial" w:cs="Arial"/>
          <w:sz w:val="22"/>
          <w:szCs w:val="22"/>
        </w:rPr>
      </w:pPr>
      <w:r w:rsidRPr="00940D29">
        <w:rPr>
          <w:rStyle w:val="Strong"/>
          <w:rFonts w:ascii="Arial" w:hAnsi="Arial" w:cs="Arial"/>
          <w:sz w:val="22"/>
          <w:szCs w:val="22"/>
        </w:rPr>
        <w:t>Incident Severity:</w:t>
      </w:r>
      <w:r w:rsidRPr="00940D29">
        <w:rPr>
          <w:rFonts w:ascii="Arial" w:hAnsi="Arial" w:cs="Arial"/>
          <w:sz w:val="22"/>
          <w:szCs w:val="22"/>
        </w:rPr>
        <w:t xml:space="preserve"> High - sensitive intellectual property and customer data were exposed.</w:t>
      </w:r>
    </w:p>
    <w:p w14:paraId="23E88013" w14:textId="626853CD" w:rsidR="00CA6329" w:rsidRPr="0031756F" w:rsidRDefault="00001E51" w:rsidP="00F120B3">
      <w:pPr>
        <w:pStyle w:val="Heading2"/>
        <w:rPr>
          <w:b/>
          <w:bCs/>
          <w:color w:val="0095AD"/>
          <w:sz w:val="36"/>
          <w:szCs w:val="36"/>
        </w:rPr>
      </w:pPr>
      <w:bookmarkStart w:id="2" w:name="_sfg1a15f77tz" w:colFirst="0" w:colLast="0"/>
      <w:bookmarkEnd w:id="2"/>
      <w:r w:rsidRPr="0031756F">
        <w:rPr>
          <w:b/>
          <w:bCs/>
          <w:color w:val="0095AD"/>
          <w:sz w:val="36"/>
          <w:szCs w:val="36"/>
        </w:rPr>
        <w:t>3</w:t>
      </w:r>
      <w:r w:rsidR="00F120B3" w:rsidRPr="0031756F">
        <w:rPr>
          <w:b/>
          <w:bCs/>
          <w:color w:val="0095AD"/>
          <w:sz w:val="36"/>
          <w:szCs w:val="36"/>
        </w:rPr>
        <w:t xml:space="preserve">. </w:t>
      </w:r>
      <w:r w:rsidRPr="0031756F">
        <w:rPr>
          <w:b/>
          <w:bCs/>
          <w:color w:val="0095AD"/>
          <w:sz w:val="36"/>
          <w:szCs w:val="36"/>
        </w:rPr>
        <w:t>Root Cause Analysis</w:t>
      </w:r>
    </w:p>
    <w:p w14:paraId="5526A8E3" w14:textId="77777777" w:rsidR="00F120B3" w:rsidRDefault="00F120B3">
      <w:pPr>
        <w:rPr>
          <w:b/>
        </w:rPr>
      </w:pPr>
    </w:p>
    <w:p w14:paraId="4F0C0A13" w14:textId="358A314E" w:rsidR="00CA6329" w:rsidRDefault="00000000">
      <w:pPr>
        <w:rPr>
          <w:b/>
        </w:rPr>
      </w:pPr>
      <w:r>
        <w:rPr>
          <w:b/>
        </w:rPr>
        <w:t xml:space="preserve">1. </w:t>
      </w:r>
      <w:r w:rsidR="00774D92">
        <w:rPr>
          <w:b/>
        </w:rPr>
        <w:t xml:space="preserve">High Level </w:t>
      </w:r>
      <w:r>
        <w:rPr>
          <w:b/>
        </w:rPr>
        <w:t>Observations from Logs:</w:t>
      </w:r>
    </w:p>
    <w:p w14:paraId="1BEB478E" w14:textId="77777777" w:rsidR="00CA6329" w:rsidRDefault="00CA6329"/>
    <w:p w14:paraId="6ABB1CE2" w14:textId="77777777" w:rsidR="00DF36DC" w:rsidRPr="00DF36DC" w:rsidRDefault="00000000" w:rsidP="00DF36DC">
      <w:pPr>
        <w:rPr>
          <w:b/>
          <w:lang w:val="en-CA"/>
        </w:rPr>
      </w:pPr>
      <w:r>
        <w:tab/>
      </w:r>
      <w:r>
        <w:rPr>
          <w:b/>
        </w:rPr>
        <w:t xml:space="preserve">Observation 1 - </w:t>
      </w:r>
      <w:r w:rsidR="00DF36DC" w:rsidRPr="00DF36DC">
        <w:rPr>
          <w:bCs/>
          <w:lang w:val="en-CA"/>
        </w:rPr>
        <w:t>Logs from the email server show phishing emails sent to multiple employees (e.g., Jack, John, Vinod) containing an external link that led to credential theft. The email headers indicate the spoofed sender address mimicked a trusted domain, tricking recipients into believing the email was legitimate. Recipients interacted with the link, which redirected them to a fake login page designed to harvest their credentials.</w:t>
      </w:r>
    </w:p>
    <w:p w14:paraId="2C24E575" w14:textId="274FFB05" w:rsidR="00CA6329" w:rsidRPr="00DF36DC" w:rsidRDefault="00CA6329">
      <w:pPr>
        <w:rPr>
          <w:bCs/>
        </w:rPr>
      </w:pPr>
    </w:p>
    <w:p w14:paraId="1E838F4D" w14:textId="03A2936E" w:rsidR="00CA6329" w:rsidRDefault="00000000">
      <w:pPr>
        <w:ind w:firstLine="720"/>
        <w:rPr>
          <w:b/>
        </w:rPr>
      </w:pPr>
      <w:r>
        <w:rPr>
          <w:b/>
        </w:rPr>
        <w:t>Observation 2 -</w:t>
      </w:r>
      <w:r w:rsidRPr="00DF36DC">
        <w:rPr>
          <w:bCs/>
        </w:rPr>
        <w:t xml:space="preserve"> </w:t>
      </w:r>
      <w:r w:rsidR="00DF36DC" w:rsidRPr="00DF36DC">
        <w:rPr>
          <w:bCs/>
        </w:rPr>
        <w:t xml:space="preserve">File server logs reveal unauthorized access and copying of sensitive files, including the </w:t>
      </w:r>
      <w:proofErr w:type="spellStart"/>
      <w:r w:rsidR="00DF36DC" w:rsidRPr="00DF36DC">
        <w:rPr>
          <w:bCs/>
        </w:rPr>
        <w:t>IIoT</w:t>
      </w:r>
      <w:proofErr w:type="spellEnd"/>
      <w:r w:rsidR="00DF36DC" w:rsidRPr="00DF36DC">
        <w:rPr>
          <w:bCs/>
        </w:rPr>
        <w:t xml:space="preserve"> product source code and employee information. Specifically, users John and Vinod accessed and updated critical files within hours of the phishing attack. These activities suggest that their compromised accounts were used to exfiltrate sensitive intellectual property and modify key documents. Additionally, unsuccessful deletion attempts were logged, indicating potential cover-up actions by the attackers.</w:t>
      </w:r>
    </w:p>
    <w:p w14:paraId="381D2FA0" w14:textId="77777777" w:rsidR="00CA6329" w:rsidRDefault="00CA6329">
      <w:pPr>
        <w:rPr>
          <w:b/>
        </w:rPr>
      </w:pPr>
    </w:p>
    <w:p w14:paraId="52B8DEDF" w14:textId="515E8E70" w:rsidR="00CA6329" w:rsidRDefault="00000000">
      <w:pPr>
        <w:rPr>
          <w:b/>
        </w:rPr>
      </w:pPr>
      <w:r>
        <w:rPr>
          <w:b/>
        </w:rPr>
        <w:t xml:space="preserve">2. </w:t>
      </w:r>
      <w:r w:rsidR="00774D92">
        <w:rPr>
          <w:b/>
        </w:rPr>
        <w:t xml:space="preserve">High Level </w:t>
      </w:r>
      <w:r>
        <w:rPr>
          <w:b/>
        </w:rPr>
        <w:t>Interview Insights:</w:t>
      </w:r>
    </w:p>
    <w:p w14:paraId="194AF15F" w14:textId="77777777" w:rsidR="00CA6329" w:rsidRDefault="00CA6329">
      <w:pPr>
        <w:ind w:left="720"/>
      </w:pPr>
    </w:p>
    <w:p w14:paraId="52E5E27A" w14:textId="77777777" w:rsidR="00DF36DC" w:rsidRPr="00DF36DC" w:rsidRDefault="00000000" w:rsidP="00DF36DC">
      <w:pPr>
        <w:ind w:firstLine="720"/>
        <w:rPr>
          <w:lang w:val="en-CA"/>
        </w:rPr>
      </w:pPr>
      <w:r>
        <w:rPr>
          <w:b/>
        </w:rPr>
        <w:t xml:space="preserve">Insight 1 - </w:t>
      </w:r>
      <w:r w:rsidR="00DF36DC" w:rsidRPr="00DF36DC">
        <w:rPr>
          <w:lang w:val="en-CA"/>
        </w:rPr>
        <w:t xml:space="preserve">Jack (CEO) entered his credentials on the phishing site after receiving an urgent email that appeared to be from a trusted vendor. He noted the email’s familiarity and urgency influenced his decision to comply without verifying the sender’s authenticity. Jack also shared the email with John and Vinod for further review, inadvertently expanding the </w:t>
      </w:r>
      <w:proofErr w:type="spellStart"/>
      <w:r w:rsidR="00DF36DC" w:rsidRPr="00DF36DC">
        <w:rPr>
          <w:lang w:val="en-CA"/>
        </w:rPr>
        <w:t>compro</w:t>
      </w:r>
      <w:proofErr w:type="spellEnd"/>
    </w:p>
    <w:p w14:paraId="6B1A939D" w14:textId="582E344A" w:rsidR="00CA6329" w:rsidRDefault="00CA6329">
      <w:pPr>
        <w:ind w:firstLine="720"/>
        <w:rPr>
          <w:b/>
        </w:rPr>
      </w:pPr>
    </w:p>
    <w:p w14:paraId="07B95E8E" w14:textId="77777777" w:rsidR="00DF36DC" w:rsidRDefault="00000000" w:rsidP="00DF36DC">
      <w:pPr>
        <w:ind w:firstLine="720"/>
        <w:rPr>
          <w:lang w:val="en-CA"/>
        </w:rPr>
      </w:pPr>
      <w:r>
        <w:rPr>
          <w:b/>
        </w:rPr>
        <w:t xml:space="preserve">Insight 2 - </w:t>
      </w:r>
      <w:r w:rsidR="00DF36DC" w:rsidRPr="00DF36DC">
        <w:rPr>
          <w:lang w:val="en-CA"/>
        </w:rPr>
        <w:t>John (</w:t>
      </w:r>
      <w:proofErr w:type="spellStart"/>
      <w:r w:rsidR="00DF36DC" w:rsidRPr="00DF36DC">
        <w:rPr>
          <w:lang w:val="en-CA"/>
        </w:rPr>
        <w:t>IIoT</w:t>
      </w:r>
      <w:proofErr w:type="spellEnd"/>
      <w:r w:rsidR="00DF36DC" w:rsidRPr="00DF36DC">
        <w:rPr>
          <w:lang w:val="en-CA"/>
        </w:rPr>
        <w:t xml:space="preserve"> Engineer) admitted to frequently entering credentials for similar emails due to his need for seamless access to systems. He was multitasking during the incident, which reduced his ability to detect the phishing attempt. He also forwarded the phishing email to other employees, including </w:t>
      </w:r>
      <w:proofErr w:type="spellStart"/>
      <w:r w:rsidR="00DF36DC" w:rsidRPr="00DF36DC">
        <w:rPr>
          <w:lang w:val="en-CA"/>
        </w:rPr>
        <w:t>Chillantra</w:t>
      </w:r>
      <w:proofErr w:type="spellEnd"/>
      <w:r w:rsidR="00DF36DC" w:rsidRPr="00DF36DC">
        <w:rPr>
          <w:lang w:val="en-CA"/>
        </w:rPr>
        <w:t>, amplifying the attack’s impact.</w:t>
      </w:r>
    </w:p>
    <w:p w14:paraId="15C7784B" w14:textId="77777777" w:rsidR="00DF36DC" w:rsidRDefault="00DF36DC" w:rsidP="00DF36DC">
      <w:pPr>
        <w:ind w:firstLine="720"/>
        <w:rPr>
          <w:lang w:val="en-CA"/>
        </w:rPr>
      </w:pPr>
    </w:p>
    <w:p w14:paraId="2965D703" w14:textId="6FFE5DF9" w:rsidR="00DF36DC" w:rsidRPr="00DF36DC" w:rsidRDefault="00DF36DC" w:rsidP="00DF36DC">
      <w:pPr>
        <w:ind w:firstLine="720"/>
        <w:rPr>
          <w:lang w:val="en-CA"/>
        </w:rPr>
      </w:pPr>
      <w:r w:rsidRPr="00DF36DC">
        <w:rPr>
          <w:b/>
          <w:bCs/>
          <w:lang w:val="en-CA"/>
        </w:rPr>
        <w:t>Insight 3</w:t>
      </w:r>
      <w:r>
        <w:rPr>
          <w:b/>
          <w:bCs/>
          <w:lang w:val="en-CA"/>
        </w:rPr>
        <w:t xml:space="preserve"> -</w:t>
      </w:r>
      <w:r w:rsidRPr="00DF36DC">
        <w:rPr>
          <w:lang w:val="en-CA"/>
        </w:rPr>
        <w:t xml:space="preserve"> </w:t>
      </w:r>
      <w:proofErr w:type="spellStart"/>
      <w:r w:rsidRPr="00DF36DC">
        <w:rPr>
          <w:lang w:val="en-CA"/>
        </w:rPr>
        <w:t>Chillantra</w:t>
      </w:r>
      <w:proofErr w:type="spellEnd"/>
      <w:r w:rsidRPr="00DF36DC">
        <w:rPr>
          <w:lang w:val="en-CA"/>
        </w:rPr>
        <w:t xml:space="preserve"> (HR Manager) recognized some red flags in the email, such as spelling mistakes and an unfamiliar URL. However, she proceeded to enter her credentials because the email came from John, whom she trusted. Her decision highlights the risks posed by social engineering and internal trust exploitation.</w:t>
      </w:r>
    </w:p>
    <w:p w14:paraId="44BB6380" w14:textId="77777777" w:rsidR="00CA6329" w:rsidRDefault="00CA6329"/>
    <w:p w14:paraId="003E112A" w14:textId="4BE5FAB0" w:rsidR="009F7E5D" w:rsidRDefault="00000000">
      <w:pPr>
        <w:rPr>
          <w:b/>
        </w:rPr>
      </w:pPr>
      <w:r>
        <w:rPr>
          <w:b/>
        </w:rPr>
        <w:t xml:space="preserve">3. </w:t>
      </w:r>
      <w:r w:rsidR="00C04901">
        <w:rPr>
          <w:b/>
        </w:rPr>
        <w:t xml:space="preserve">Root Cause </w:t>
      </w:r>
      <w:r w:rsidR="003E7E33">
        <w:rPr>
          <w:b/>
        </w:rPr>
        <w:t xml:space="preserve">Analysis </w:t>
      </w:r>
    </w:p>
    <w:p w14:paraId="797A30DE" w14:textId="7C54BB17" w:rsidR="005E0A35" w:rsidRPr="00414FEE" w:rsidRDefault="005E0A35" w:rsidP="000E24D4">
      <w:pPr>
        <w:pStyle w:val="Heading2"/>
        <w:ind w:left="284"/>
        <w:rPr>
          <w:b/>
          <w:sz w:val="22"/>
          <w:szCs w:val="22"/>
        </w:rPr>
      </w:pPr>
      <w:r>
        <w:rPr>
          <w:b/>
          <w:sz w:val="22"/>
          <w:szCs w:val="22"/>
        </w:rPr>
        <w:t xml:space="preserve">a) 5 Whys Analysis  </w:t>
      </w:r>
    </w:p>
    <w:p w14:paraId="7C6BD686" w14:textId="77777777" w:rsidR="00DF36DC" w:rsidRPr="00DF36DC" w:rsidRDefault="00DF36DC" w:rsidP="00DF36DC">
      <w:pPr>
        <w:numPr>
          <w:ilvl w:val="0"/>
          <w:numId w:val="7"/>
        </w:numPr>
        <w:rPr>
          <w:lang w:val="en-CA"/>
        </w:rPr>
      </w:pPr>
      <w:r w:rsidRPr="00DF36DC">
        <w:rPr>
          <w:lang w:val="en-CA"/>
        </w:rPr>
        <w:t>Why did attackers gain access? Employees entered credentials on a phishing site.</w:t>
      </w:r>
    </w:p>
    <w:p w14:paraId="5011D774" w14:textId="77777777" w:rsidR="00DF36DC" w:rsidRPr="00DF36DC" w:rsidRDefault="00DF36DC" w:rsidP="00DF36DC">
      <w:pPr>
        <w:numPr>
          <w:ilvl w:val="0"/>
          <w:numId w:val="7"/>
        </w:numPr>
        <w:rPr>
          <w:lang w:val="en-CA"/>
        </w:rPr>
      </w:pPr>
      <w:r w:rsidRPr="00DF36DC">
        <w:rPr>
          <w:lang w:val="en-CA"/>
        </w:rPr>
        <w:t>Why did employees enter credentials? Lack of phishing awareness.</w:t>
      </w:r>
    </w:p>
    <w:p w14:paraId="578351E2" w14:textId="77777777" w:rsidR="00DF36DC" w:rsidRPr="00DF36DC" w:rsidRDefault="00DF36DC" w:rsidP="00DF36DC">
      <w:pPr>
        <w:numPr>
          <w:ilvl w:val="0"/>
          <w:numId w:val="7"/>
        </w:numPr>
        <w:rPr>
          <w:lang w:val="en-CA"/>
        </w:rPr>
      </w:pPr>
      <w:r w:rsidRPr="00DF36DC">
        <w:rPr>
          <w:lang w:val="en-CA"/>
        </w:rPr>
        <w:t>Why was there a lack of awareness? Insufficient training on email threats.</w:t>
      </w:r>
    </w:p>
    <w:p w14:paraId="63E935A6" w14:textId="77777777" w:rsidR="00DF36DC" w:rsidRPr="00DF36DC" w:rsidRDefault="00DF36DC" w:rsidP="00DF36DC">
      <w:pPr>
        <w:numPr>
          <w:ilvl w:val="0"/>
          <w:numId w:val="7"/>
        </w:numPr>
        <w:rPr>
          <w:lang w:val="en-CA"/>
        </w:rPr>
      </w:pPr>
      <w:r w:rsidRPr="00DF36DC">
        <w:rPr>
          <w:lang w:val="en-CA"/>
        </w:rPr>
        <w:t>Why was training insufficient? No formal program addressing social engineering.</w:t>
      </w:r>
    </w:p>
    <w:p w14:paraId="04BC0663" w14:textId="77777777" w:rsidR="00DF36DC" w:rsidRPr="00DF36DC" w:rsidRDefault="00DF36DC" w:rsidP="00DF36DC">
      <w:pPr>
        <w:numPr>
          <w:ilvl w:val="0"/>
          <w:numId w:val="7"/>
        </w:numPr>
        <w:rPr>
          <w:lang w:val="en-CA"/>
        </w:rPr>
      </w:pPr>
      <w:r w:rsidRPr="00DF36DC">
        <w:rPr>
          <w:lang w:val="en-CA"/>
        </w:rPr>
        <w:t>Why was there no program? Cybersecurity awareness was not prioritized</w:t>
      </w:r>
    </w:p>
    <w:p w14:paraId="76534E39" w14:textId="77777777" w:rsidR="009F7E5D" w:rsidRDefault="009F7E5D" w:rsidP="000E24D4">
      <w:pPr>
        <w:ind w:left="284"/>
        <w:rPr>
          <w:b/>
        </w:rPr>
      </w:pPr>
    </w:p>
    <w:p w14:paraId="63E4F1DA" w14:textId="01042EAD" w:rsidR="00CA6329" w:rsidRPr="00B920B3" w:rsidRDefault="005E0A35" w:rsidP="000E24D4">
      <w:pPr>
        <w:ind w:left="284"/>
        <w:rPr>
          <w:b/>
        </w:rPr>
      </w:pPr>
      <w:r w:rsidRPr="00B920B3">
        <w:rPr>
          <w:b/>
        </w:rPr>
        <w:t>b) Fishbone Analysis</w:t>
      </w:r>
      <w:r w:rsidR="00414FEE" w:rsidRPr="00B920B3">
        <w:rPr>
          <w:b/>
        </w:rPr>
        <w:t xml:space="preserve"> </w:t>
      </w:r>
    </w:p>
    <w:p w14:paraId="7FA21A03" w14:textId="173870B0" w:rsidR="00414FEE" w:rsidRPr="00B920B3" w:rsidRDefault="00BA4C73" w:rsidP="000E24D4">
      <w:pPr>
        <w:ind w:left="284"/>
      </w:pPr>
      <w:r w:rsidRPr="00BA4C73">
        <w:drawing>
          <wp:inline distT="0" distB="0" distL="0" distR="0" wp14:anchorId="6B47BFD0" wp14:editId="1376B40C">
            <wp:extent cx="5932170" cy="3051536"/>
            <wp:effectExtent l="0" t="0" r="0" b="0"/>
            <wp:docPr id="1527215839" name="Picture 1" descr="A diagram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15839" name="Picture 1" descr="A diagram of a fish&#10;&#10;Description automatically generated"/>
                    <pic:cNvPicPr/>
                  </pic:nvPicPr>
                  <pic:blipFill rotWithShape="1">
                    <a:blip r:embed="rId7"/>
                    <a:srcRect l="6578" t="9485" b="18297"/>
                    <a:stretch/>
                  </pic:blipFill>
                  <pic:spPr bwMode="auto">
                    <a:xfrm>
                      <a:off x="0" y="0"/>
                      <a:ext cx="5955668" cy="3063623"/>
                    </a:xfrm>
                    <a:prstGeom prst="rect">
                      <a:avLst/>
                    </a:prstGeom>
                    <a:ln>
                      <a:noFill/>
                    </a:ln>
                    <a:extLst>
                      <a:ext uri="{53640926-AAD7-44D8-BBD7-CCE9431645EC}">
                        <a14:shadowObscured xmlns:a14="http://schemas.microsoft.com/office/drawing/2010/main"/>
                      </a:ext>
                    </a:extLst>
                  </pic:spPr>
                </pic:pic>
              </a:graphicData>
            </a:graphic>
          </wp:inline>
        </w:drawing>
      </w:r>
    </w:p>
    <w:p w14:paraId="401B3CDA" w14:textId="506EEE84" w:rsidR="00CA6329" w:rsidRDefault="00CA6329">
      <w:bookmarkStart w:id="3" w:name="_iodjg25ifqqs" w:colFirst="0" w:colLast="0"/>
      <w:bookmarkEnd w:id="3"/>
    </w:p>
    <w:p w14:paraId="0C0AD7DE" w14:textId="0253F115" w:rsidR="00C47CE3" w:rsidRPr="0065578D" w:rsidRDefault="008F3D96" w:rsidP="006709C6">
      <w:pPr>
        <w:rPr>
          <w:lang w:val="en-CA"/>
        </w:rPr>
      </w:pPr>
      <w:r>
        <w:rPr>
          <w:b/>
        </w:rPr>
        <w:lastRenderedPageBreak/>
        <w:t>4</w:t>
      </w:r>
      <w:r w:rsidR="00C47CE3">
        <w:rPr>
          <w:b/>
        </w:rPr>
        <w:t>. Attack Vector</w:t>
      </w:r>
      <w:r w:rsidR="00C47CE3">
        <w:t xml:space="preserve">: </w:t>
      </w:r>
      <w:r w:rsidR="0065578D" w:rsidRPr="0065578D">
        <w:rPr>
          <w:lang w:val="en-CA"/>
        </w:rPr>
        <w:t>Phishing emails containing links to a spoofed login page that mimicked a trusted vendor’s platform. The attackers used social engineering tactics, leveraging urgency and familiarity to deceive recipients into providing their credentials.</w:t>
      </w:r>
    </w:p>
    <w:p w14:paraId="53CFC027" w14:textId="77777777" w:rsidR="00C47CE3" w:rsidRDefault="00C47CE3" w:rsidP="006709C6">
      <w:pPr>
        <w:rPr>
          <w:b/>
        </w:rPr>
      </w:pPr>
    </w:p>
    <w:p w14:paraId="7D92BC01" w14:textId="5351E50A" w:rsidR="0065578D" w:rsidRPr="0065578D" w:rsidRDefault="008F3D96" w:rsidP="0065578D">
      <w:pPr>
        <w:rPr>
          <w:lang w:val="en-CA"/>
        </w:rPr>
      </w:pPr>
      <w:r>
        <w:rPr>
          <w:b/>
        </w:rPr>
        <w:t>5</w:t>
      </w:r>
      <w:r w:rsidR="00C47CE3">
        <w:rPr>
          <w:b/>
        </w:rPr>
        <w:t>.</w:t>
      </w:r>
      <w:bookmarkStart w:id="4" w:name="_9j3dc0eu2xvm" w:colFirst="0" w:colLast="0"/>
      <w:bookmarkStart w:id="5" w:name="_fb6if3k5va6p" w:colFirst="0" w:colLast="0"/>
      <w:bookmarkEnd w:id="4"/>
      <w:bookmarkEnd w:id="5"/>
      <w:r w:rsidR="007A54E5">
        <w:rPr>
          <w:b/>
        </w:rPr>
        <w:t xml:space="preserve"> </w:t>
      </w:r>
      <w:r w:rsidR="006709C6">
        <w:rPr>
          <w:b/>
        </w:rPr>
        <w:t xml:space="preserve">State the intrusion </w:t>
      </w:r>
      <w:r w:rsidR="0065578D">
        <w:rPr>
          <w:b/>
        </w:rPr>
        <w:t>point:</w:t>
      </w:r>
      <w:r w:rsidR="00971295">
        <w:t xml:space="preserve"> </w:t>
      </w:r>
      <w:r w:rsidR="0065578D" w:rsidRPr="0065578D">
        <w:rPr>
          <w:lang w:val="en-CA"/>
        </w:rPr>
        <w:t>The intrusion point was the employees’ compromised credentials. These credentials granted attackers access to internal systems, including the email server, critical file server, and SQL database. Exploiting these points, attackers retrieved sensitive data and attempted unauthorized actions.</w:t>
      </w:r>
    </w:p>
    <w:p w14:paraId="0D84461E" w14:textId="05CC4072" w:rsidR="00001E51" w:rsidRPr="00F616CA" w:rsidRDefault="00001E51" w:rsidP="00F616CA">
      <w:pPr>
        <w:pStyle w:val="Heading2"/>
        <w:rPr>
          <w:b/>
          <w:bCs/>
          <w:color w:val="0095AD"/>
          <w:sz w:val="36"/>
          <w:szCs w:val="36"/>
        </w:rPr>
      </w:pPr>
      <w:r w:rsidRPr="0031756F">
        <w:rPr>
          <w:b/>
          <w:bCs/>
          <w:color w:val="0095AD"/>
          <w:sz w:val="36"/>
          <w:szCs w:val="36"/>
        </w:rPr>
        <w:t>4</w:t>
      </w:r>
      <w:r w:rsidR="00F120B3" w:rsidRPr="0031756F">
        <w:rPr>
          <w:b/>
          <w:bCs/>
          <w:color w:val="0095AD"/>
          <w:sz w:val="36"/>
          <w:szCs w:val="36"/>
        </w:rPr>
        <w:t xml:space="preserve">. </w:t>
      </w:r>
      <w:r w:rsidRPr="0031756F">
        <w:rPr>
          <w:b/>
          <w:bCs/>
          <w:color w:val="0095AD"/>
          <w:sz w:val="36"/>
          <w:szCs w:val="36"/>
        </w:rPr>
        <w:t>Failed Controls</w:t>
      </w:r>
    </w:p>
    <w:p w14:paraId="527D1F90" w14:textId="194DE7C4" w:rsidR="00001E51" w:rsidRPr="00F616CA" w:rsidRDefault="00000000" w:rsidP="00001E51">
      <w:pPr>
        <w:rPr>
          <w:lang w:val="en-CA"/>
        </w:rPr>
      </w:pPr>
      <w:r>
        <w:rPr>
          <w:b/>
        </w:rPr>
        <w:t xml:space="preserve">Failed control 1 </w:t>
      </w:r>
      <w:r w:rsidR="0065578D">
        <w:rPr>
          <w:b/>
        </w:rPr>
        <w:t>–</w:t>
      </w:r>
      <w:r w:rsidR="0065578D">
        <w:t xml:space="preserve"> </w:t>
      </w:r>
      <w:r w:rsidR="00F616CA" w:rsidRPr="00F616CA">
        <w:rPr>
          <w:lang w:val="en-CA"/>
        </w:rPr>
        <w:t xml:space="preserve">NIST SP 800-53 Rev. </w:t>
      </w:r>
      <w:r w:rsidR="00F616CA" w:rsidRPr="00F616CA">
        <w:rPr>
          <w:lang w:val="en-CA"/>
        </w:rPr>
        <w:t>5</w:t>
      </w:r>
      <w:r w:rsidR="00F616CA">
        <w:rPr>
          <w:lang w:val="en-CA"/>
        </w:rPr>
        <w:t xml:space="preserve">: </w:t>
      </w:r>
      <w:r w:rsidR="00F616CA" w:rsidRPr="00F616CA">
        <w:rPr>
          <w:b/>
          <w:bCs/>
          <w:lang w:val="en-CA"/>
        </w:rPr>
        <w:t>SI</w:t>
      </w:r>
      <w:r w:rsidR="0065578D" w:rsidRPr="00F616CA">
        <w:rPr>
          <w:b/>
          <w:bCs/>
        </w:rPr>
        <w:t>-</w:t>
      </w:r>
      <w:r w:rsidR="00F616CA" w:rsidRPr="00F616CA">
        <w:rPr>
          <w:b/>
          <w:bCs/>
        </w:rPr>
        <w:t xml:space="preserve"> 4 System monitoring</w:t>
      </w:r>
    </w:p>
    <w:p w14:paraId="161C3487" w14:textId="77777777" w:rsidR="00F616CA" w:rsidRPr="00F616CA" w:rsidRDefault="00F616CA" w:rsidP="00F616CA">
      <w:pPr>
        <w:rPr>
          <w:lang w:val="en-CA"/>
        </w:rPr>
      </w:pPr>
      <w:r w:rsidRPr="00F616CA">
        <w:rPr>
          <w:lang w:val="en-CA"/>
        </w:rPr>
        <w:t>Email filtering mechanisms failed to block phishing emails containing suspicious links. The system lacked advanced heuristics or pattern recognition to identify and quarantine deceptive emails</w:t>
      </w:r>
    </w:p>
    <w:p w14:paraId="4F5316B9" w14:textId="2530A6BD" w:rsidR="00CA6329" w:rsidRDefault="00CA6329" w:rsidP="00F616CA">
      <w:pPr>
        <w:rPr>
          <w:b/>
        </w:rPr>
      </w:pPr>
    </w:p>
    <w:p w14:paraId="567968D1" w14:textId="7A47B2C0" w:rsidR="00001E51" w:rsidRDefault="00000000" w:rsidP="00001E51">
      <w:r>
        <w:rPr>
          <w:b/>
        </w:rPr>
        <w:t xml:space="preserve">Failed control 2 </w:t>
      </w:r>
      <w:r w:rsidR="00F616CA">
        <w:rPr>
          <w:b/>
        </w:rPr>
        <w:t>–</w:t>
      </w:r>
      <w:r w:rsidR="00F616CA" w:rsidRPr="00F616CA">
        <w:rPr>
          <w:lang w:val="en-CA"/>
        </w:rPr>
        <w:t xml:space="preserve"> </w:t>
      </w:r>
      <w:r w:rsidR="00F616CA" w:rsidRPr="00F616CA">
        <w:rPr>
          <w:lang w:val="en-CA"/>
        </w:rPr>
        <w:t xml:space="preserve">NIST SP 800-53 Rev. </w:t>
      </w:r>
      <w:r w:rsidR="00F616CA" w:rsidRPr="00F616CA">
        <w:rPr>
          <w:lang w:val="en-CA"/>
        </w:rPr>
        <w:t>5</w:t>
      </w:r>
      <w:r w:rsidR="00F616CA">
        <w:rPr>
          <w:lang w:val="en-CA"/>
        </w:rPr>
        <w:t xml:space="preserve">: </w:t>
      </w:r>
      <w:r w:rsidR="00F616CA">
        <w:rPr>
          <w:b/>
        </w:rPr>
        <w:t>IA</w:t>
      </w:r>
      <w:r w:rsidR="00F616CA" w:rsidRPr="00F616CA">
        <w:rPr>
          <w:b/>
          <w:bCs/>
        </w:rPr>
        <w:t>- 2 Identification and Authentication</w:t>
      </w:r>
    </w:p>
    <w:p w14:paraId="567D43FA" w14:textId="30C2A558" w:rsidR="00F616CA" w:rsidRPr="00F616CA" w:rsidRDefault="00F616CA" w:rsidP="00F616CA">
      <w:pPr>
        <w:rPr>
          <w:bCs/>
          <w:lang w:val="en-CA"/>
        </w:rPr>
      </w:pPr>
      <w:r w:rsidRPr="00F616CA">
        <w:rPr>
          <w:bCs/>
          <w:lang w:val="en-CA"/>
        </w:rPr>
        <w:t>Weak authentication protocols allowed attackers to access systems using stolen credentials. The lack of multi-factor authentication (MFA) left critical systems vulnerable to compromise once login credentials were obtained</w:t>
      </w:r>
      <w:r>
        <w:rPr>
          <w:bCs/>
          <w:lang w:val="en-CA"/>
        </w:rPr>
        <w:t>.</w:t>
      </w:r>
    </w:p>
    <w:p w14:paraId="0893E579" w14:textId="77777777" w:rsidR="00CA6329" w:rsidRDefault="00CA6329">
      <w:pPr>
        <w:rPr>
          <w:b/>
        </w:rPr>
      </w:pPr>
    </w:p>
    <w:p w14:paraId="3BEA5FDC" w14:textId="3AE53635" w:rsidR="00F616CA" w:rsidRPr="00F616CA" w:rsidRDefault="00F616CA" w:rsidP="00F616CA">
      <w:pPr>
        <w:rPr>
          <w:b/>
          <w:lang w:val="en-CA"/>
        </w:rPr>
      </w:pPr>
      <w:r>
        <w:rPr>
          <w:b/>
        </w:rPr>
        <w:t xml:space="preserve">Failed control </w:t>
      </w:r>
      <w:r>
        <w:rPr>
          <w:b/>
        </w:rPr>
        <w:t>3</w:t>
      </w:r>
      <w:r>
        <w:rPr>
          <w:b/>
        </w:rPr>
        <w:t xml:space="preserve"> –</w:t>
      </w:r>
      <w:r w:rsidRPr="00F616CA">
        <w:rPr>
          <w:lang w:val="en-CA"/>
        </w:rPr>
        <w:t xml:space="preserve"> NIST SP 800-53 Rev. 5</w:t>
      </w:r>
      <w:r>
        <w:rPr>
          <w:lang w:val="en-CA"/>
        </w:rPr>
        <w:t xml:space="preserve">: </w:t>
      </w:r>
      <w:r w:rsidRPr="00F616CA">
        <w:rPr>
          <w:b/>
          <w:lang w:val="en-CA"/>
        </w:rPr>
        <w:t>AT-2: Security Awareness Training</w:t>
      </w:r>
    </w:p>
    <w:p w14:paraId="3A3AF984" w14:textId="0B82419C" w:rsidR="00F616CA" w:rsidRPr="00F616CA" w:rsidRDefault="00F616CA" w:rsidP="00F616CA">
      <w:pPr>
        <w:rPr>
          <w:bCs/>
          <w:lang w:val="en-CA"/>
        </w:rPr>
      </w:pPr>
      <w:r w:rsidRPr="00F616CA">
        <w:rPr>
          <w:bCs/>
          <w:lang w:val="en-CA"/>
        </w:rPr>
        <w:t>User awareness training was inadequate, leading to employees failing to recognize phishing attempts. Employees trusted suspicious emails based on internal familiarity and urgency, revealing a gap in social engineering defense</w:t>
      </w:r>
      <w:r>
        <w:rPr>
          <w:bCs/>
          <w:lang w:val="en-CA"/>
        </w:rPr>
        <w:t>s.</w:t>
      </w:r>
    </w:p>
    <w:p w14:paraId="413E30E6" w14:textId="77777777" w:rsidR="00F616CA" w:rsidRPr="00F616CA" w:rsidRDefault="00F616CA">
      <w:pPr>
        <w:rPr>
          <w:bCs/>
        </w:rPr>
      </w:pPr>
    </w:p>
    <w:p w14:paraId="79637D69" w14:textId="78CF0F17" w:rsidR="00B920B3" w:rsidRPr="00B920B3" w:rsidRDefault="00001E51" w:rsidP="00B920B3">
      <w:pPr>
        <w:pStyle w:val="Heading2"/>
        <w:rPr>
          <w:b/>
          <w:bCs/>
          <w:color w:val="0095AD"/>
          <w:sz w:val="36"/>
          <w:szCs w:val="36"/>
        </w:rPr>
      </w:pPr>
      <w:bookmarkStart w:id="6" w:name="_2mqm8x4ydsfj" w:colFirst="0" w:colLast="0"/>
      <w:bookmarkEnd w:id="6"/>
      <w:r w:rsidRPr="0031756F">
        <w:rPr>
          <w:b/>
          <w:bCs/>
          <w:color w:val="0095AD"/>
          <w:sz w:val="36"/>
          <w:szCs w:val="36"/>
        </w:rPr>
        <w:t>5. Prioritized Recommendations Based on Overall Risk</w:t>
      </w:r>
    </w:p>
    <w:p w14:paraId="6ED40EF4" w14:textId="34060ED1" w:rsidR="00B920B3" w:rsidRPr="00B920B3" w:rsidRDefault="00B920B3" w:rsidP="00B920B3">
      <w:pPr>
        <w:rPr>
          <w:b/>
        </w:rPr>
      </w:pPr>
      <w:r w:rsidRPr="00B920B3">
        <w:rPr>
          <w:b/>
        </w:rPr>
        <w:t>Implement Multi-Factor Authentication (MFA)</w:t>
      </w:r>
    </w:p>
    <w:p w14:paraId="7E9A0A18" w14:textId="1C177A72" w:rsidR="00B920B3" w:rsidRDefault="00B920B3" w:rsidP="00B920B3">
      <w:pPr>
        <w:rPr>
          <w:bCs/>
        </w:rPr>
      </w:pPr>
      <w:r w:rsidRPr="00B920B3">
        <w:rPr>
          <w:bCs/>
        </w:rPr>
        <w:t>Enforce MFA across all systems to ensure that credentials alone are insufficient for access. This provides an additional security layer, requiring verification through secondary methods such as mobile authentication apps or hardware tokens.</w:t>
      </w:r>
      <w:r>
        <w:rPr>
          <w:bCs/>
        </w:rPr>
        <w:t xml:space="preserve"> </w:t>
      </w:r>
      <w:r w:rsidRPr="00B920B3">
        <w:rPr>
          <w:bCs/>
        </w:rPr>
        <w:t xml:space="preserve">MFA reduces the likelihood of unauthorized access even if credentials are compromised. </w:t>
      </w:r>
    </w:p>
    <w:p w14:paraId="0E3C7073" w14:textId="10CEFE58" w:rsidR="00B920B3" w:rsidRPr="00B920B3" w:rsidRDefault="00B920B3" w:rsidP="00B920B3">
      <w:pPr>
        <w:rPr>
          <w:bCs/>
        </w:rPr>
      </w:pPr>
    </w:p>
    <w:p w14:paraId="76822BEF" w14:textId="3FB295E3" w:rsidR="00B920B3" w:rsidRPr="00B920B3" w:rsidRDefault="00B920B3" w:rsidP="00B920B3">
      <w:pPr>
        <w:rPr>
          <w:b/>
        </w:rPr>
      </w:pPr>
      <w:r w:rsidRPr="00B920B3">
        <w:rPr>
          <w:b/>
        </w:rPr>
        <w:t>Conduct Regular Phishing Awareness Training</w:t>
      </w:r>
    </w:p>
    <w:p w14:paraId="7DC8B59B" w14:textId="235EC6AA" w:rsidR="00B920B3" w:rsidRPr="00B920B3" w:rsidRDefault="00B920B3" w:rsidP="00B920B3">
      <w:pPr>
        <w:rPr>
          <w:bCs/>
        </w:rPr>
      </w:pPr>
      <w:r w:rsidRPr="00B920B3">
        <w:rPr>
          <w:bCs/>
        </w:rPr>
        <w:t>Implement a comprehensive and continuous training program to educate employees about recognizing and responding to phishing attempts. Simulated phishing exercises can enhance preparedness.</w:t>
      </w:r>
    </w:p>
    <w:p w14:paraId="17EBFD89" w14:textId="77777777" w:rsidR="00B920B3" w:rsidRPr="00B920B3" w:rsidRDefault="00B920B3" w:rsidP="00B920B3">
      <w:pPr>
        <w:rPr>
          <w:bCs/>
        </w:rPr>
      </w:pPr>
    </w:p>
    <w:p w14:paraId="536A3EEB" w14:textId="69883EBB" w:rsidR="00B920B3" w:rsidRPr="00B920B3" w:rsidRDefault="00B920B3" w:rsidP="00B920B3">
      <w:pPr>
        <w:rPr>
          <w:b/>
        </w:rPr>
      </w:pPr>
      <w:r w:rsidRPr="00B920B3">
        <w:rPr>
          <w:b/>
        </w:rPr>
        <w:t>Deploy Advanced Email Filtering Solutions:</w:t>
      </w:r>
    </w:p>
    <w:p w14:paraId="50D9C66A" w14:textId="119D66F2" w:rsidR="00B920B3" w:rsidRPr="00B920B3" w:rsidRDefault="00B920B3" w:rsidP="00B920B3">
      <w:pPr>
        <w:rPr>
          <w:bCs/>
        </w:rPr>
      </w:pPr>
      <w:r w:rsidRPr="00B920B3">
        <w:rPr>
          <w:bCs/>
        </w:rPr>
        <w:lastRenderedPageBreak/>
        <w:t>Upgrade email filtering systems to include heuristic and AI-based detection of phishing emails. Employ sandboxing technologies to isolate and analyze suspicious attachments and links before they reach end-users.</w:t>
      </w:r>
    </w:p>
    <w:p w14:paraId="01061B79" w14:textId="78206AD0" w:rsidR="00B920B3" w:rsidRDefault="00B920B3">
      <w:r w:rsidRPr="00B920B3">
        <w:drawing>
          <wp:inline distT="0" distB="0" distL="0" distR="0" wp14:anchorId="37AC9AD8" wp14:editId="5F12EA6A">
            <wp:extent cx="6859270" cy="1298825"/>
            <wp:effectExtent l="0" t="0" r="0" b="0"/>
            <wp:docPr id="400917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1768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10491" cy="1308524"/>
                    </a:xfrm>
                    <a:prstGeom prst="rect">
                      <a:avLst/>
                    </a:prstGeom>
                  </pic:spPr>
                </pic:pic>
              </a:graphicData>
            </a:graphic>
          </wp:inline>
        </w:drawing>
      </w:r>
    </w:p>
    <w:p w14:paraId="7E8EFDA6" w14:textId="74AEF465" w:rsidR="00B920B3" w:rsidRDefault="00B920B3"/>
    <w:p w14:paraId="727EC2B2" w14:textId="02EDFB39" w:rsidR="00CA6329" w:rsidRPr="0031756F" w:rsidRDefault="00001E51" w:rsidP="00F120B3">
      <w:pPr>
        <w:pStyle w:val="Heading2"/>
        <w:rPr>
          <w:b/>
          <w:bCs/>
          <w:color w:val="0095AD"/>
          <w:sz w:val="36"/>
          <w:szCs w:val="36"/>
        </w:rPr>
      </w:pPr>
      <w:r w:rsidRPr="0031756F">
        <w:rPr>
          <w:b/>
          <w:bCs/>
          <w:color w:val="0095AD"/>
          <w:sz w:val="36"/>
          <w:szCs w:val="36"/>
        </w:rPr>
        <w:t>6</w:t>
      </w:r>
      <w:r w:rsidR="00F120B3" w:rsidRPr="0031756F">
        <w:rPr>
          <w:b/>
          <w:bCs/>
          <w:color w:val="0095AD"/>
          <w:sz w:val="36"/>
          <w:szCs w:val="36"/>
        </w:rPr>
        <w:t xml:space="preserve">. </w:t>
      </w:r>
      <w:r w:rsidRPr="0031756F">
        <w:rPr>
          <w:b/>
          <w:bCs/>
          <w:color w:val="0095AD"/>
          <w:sz w:val="36"/>
          <w:szCs w:val="36"/>
        </w:rPr>
        <w:t>Conclusion</w:t>
      </w:r>
    </w:p>
    <w:p w14:paraId="07AACB2E" w14:textId="367D7D84" w:rsidR="00656477" w:rsidRPr="00B920B3" w:rsidRDefault="00B920B3">
      <w:pPr>
        <w:rPr>
          <w:bCs/>
        </w:rPr>
      </w:pPr>
      <w:r w:rsidRPr="00B920B3">
        <w:rPr>
          <w:bCs/>
        </w:rPr>
        <w:t>The most critical recommendation is to implement multi-factor authentication (MFA) immediately to prevent unauthorized access, even if credentials are compromised. MFA significantly reduces the risk of similar incidents, providing a robust foundation for security improvements.</w:t>
      </w:r>
    </w:p>
    <w:p w14:paraId="07F82736" w14:textId="77777777" w:rsidR="00CA6329" w:rsidRDefault="00CA6329"/>
    <w:sectPr w:rsidR="00CA632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C87B1" w14:textId="77777777" w:rsidR="00FF35F8" w:rsidRDefault="00FF35F8">
      <w:pPr>
        <w:spacing w:line="240" w:lineRule="auto"/>
      </w:pPr>
      <w:r>
        <w:separator/>
      </w:r>
    </w:p>
  </w:endnote>
  <w:endnote w:type="continuationSeparator" w:id="0">
    <w:p w14:paraId="627513BC" w14:textId="77777777" w:rsidR="00FF35F8" w:rsidRDefault="00FF3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290B8" w14:textId="77777777" w:rsidR="00CA6329" w:rsidRDefault="00CA63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A0CC7" w14:textId="77777777" w:rsidR="00FF35F8" w:rsidRDefault="00FF35F8">
      <w:pPr>
        <w:spacing w:line="240" w:lineRule="auto"/>
      </w:pPr>
      <w:r>
        <w:separator/>
      </w:r>
    </w:p>
  </w:footnote>
  <w:footnote w:type="continuationSeparator" w:id="0">
    <w:p w14:paraId="6DAB42E8" w14:textId="77777777" w:rsidR="00FF35F8" w:rsidRDefault="00FF35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6D445" w14:textId="77777777" w:rsidR="00CA6329" w:rsidRDefault="00CA63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1A72"/>
    <w:multiLevelType w:val="hybridMultilevel"/>
    <w:tmpl w:val="833883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6A3B81"/>
    <w:multiLevelType w:val="multilevel"/>
    <w:tmpl w:val="F5C64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8917EF"/>
    <w:multiLevelType w:val="multilevel"/>
    <w:tmpl w:val="D39A5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D62575"/>
    <w:multiLevelType w:val="hybridMultilevel"/>
    <w:tmpl w:val="87368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892351"/>
    <w:multiLevelType w:val="multilevel"/>
    <w:tmpl w:val="D39A5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F25697"/>
    <w:multiLevelType w:val="multilevel"/>
    <w:tmpl w:val="4290E4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60FDB"/>
    <w:multiLevelType w:val="hybridMultilevel"/>
    <w:tmpl w:val="897A7E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20449516">
    <w:abstractNumId w:val="2"/>
  </w:num>
  <w:num w:numId="2" w16cid:durableId="886726746">
    <w:abstractNumId w:val="1"/>
  </w:num>
  <w:num w:numId="3" w16cid:durableId="1219395413">
    <w:abstractNumId w:val="3"/>
  </w:num>
  <w:num w:numId="4" w16cid:durableId="372779261">
    <w:abstractNumId w:val="4"/>
  </w:num>
  <w:num w:numId="5" w16cid:durableId="1873111944">
    <w:abstractNumId w:val="0"/>
  </w:num>
  <w:num w:numId="6" w16cid:durableId="1934704692">
    <w:abstractNumId w:val="6"/>
  </w:num>
  <w:num w:numId="7" w16cid:durableId="205988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329"/>
    <w:rsid w:val="00001E51"/>
    <w:rsid w:val="000A6ABD"/>
    <w:rsid w:val="000E24D4"/>
    <w:rsid w:val="00136866"/>
    <w:rsid w:val="001A351E"/>
    <w:rsid w:val="001C22D7"/>
    <w:rsid w:val="0031756F"/>
    <w:rsid w:val="003969D9"/>
    <w:rsid w:val="003E7E33"/>
    <w:rsid w:val="00414FEE"/>
    <w:rsid w:val="00522B6B"/>
    <w:rsid w:val="005342EF"/>
    <w:rsid w:val="00540AFE"/>
    <w:rsid w:val="005E0A35"/>
    <w:rsid w:val="0065578D"/>
    <w:rsid w:val="00656477"/>
    <w:rsid w:val="006709C6"/>
    <w:rsid w:val="00774D92"/>
    <w:rsid w:val="007A54E5"/>
    <w:rsid w:val="008C2E91"/>
    <w:rsid w:val="008F3D96"/>
    <w:rsid w:val="00940D29"/>
    <w:rsid w:val="00971295"/>
    <w:rsid w:val="009A426E"/>
    <w:rsid w:val="009F7E5D"/>
    <w:rsid w:val="00A47838"/>
    <w:rsid w:val="00B02DF8"/>
    <w:rsid w:val="00B920B3"/>
    <w:rsid w:val="00B97529"/>
    <w:rsid w:val="00BA4C73"/>
    <w:rsid w:val="00BB006A"/>
    <w:rsid w:val="00BC7176"/>
    <w:rsid w:val="00C04901"/>
    <w:rsid w:val="00C069B3"/>
    <w:rsid w:val="00C47CE3"/>
    <w:rsid w:val="00CA6329"/>
    <w:rsid w:val="00D74F31"/>
    <w:rsid w:val="00D956D8"/>
    <w:rsid w:val="00DF36DC"/>
    <w:rsid w:val="00E00ECB"/>
    <w:rsid w:val="00E671AF"/>
    <w:rsid w:val="00E81AF2"/>
    <w:rsid w:val="00E87CEA"/>
    <w:rsid w:val="00EE371C"/>
    <w:rsid w:val="00F120B3"/>
    <w:rsid w:val="00F35A8B"/>
    <w:rsid w:val="00F616CA"/>
    <w:rsid w:val="00FC47E3"/>
    <w:rsid w:val="00FF3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5040"/>
  <w15:docId w15:val="{16A149E3-0833-4FE8-AA27-AB57E821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20B3"/>
    <w:pPr>
      <w:ind w:left="720"/>
      <w:contextualSpacing/>
    </w:pPr>
  </w:style>
  <w:style w:type="paragraph" w:styleId="NormalWeb">
    <w:name w:val="Normal (Web)"/>
    <w:basedOn w:val="Normal"/>
    <w:uiPriority w:val="99"/>
    <w:unhideWhenUsed/>
    <w:rsid w:val="00DF36DC"/>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DF3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6323">
      <w:bodyDiv w:val="1"/>
      <w:marLeft w:val="0"/>
      <w:marRight w:val="0"/>
      <w:marTop w:val="0"/>
      <w:marBottom w:val="0"/>
      <w:divBdr>
        <w:top w:val="none" w:sz="0" w:space="0" w:color="auto"/>
        <w:left w:val="none" w:sz="0" w:space="0" w:color="auto"/>
        <w:bottom w:val="none" w:sz="0" w:space="0" w:color="auto"/>
        <w:right w:val="none" w:sz="0" w:space="0" w:color="auto"/>
      </w:divBdr>
    </w:div>
    <w:div w:id="41484335">
      <w:bodyDiv w:val="1"/>
      <w:marLeft w:val="0"/>
      <w:marRight w:val="0"/>
      <w:marTop w:val="0"/>
      <w:marBottom w:val="0"/>
      <w:divBdr>
        <w:top w:val="none" w:sz="0" w:space="0" w:color="auto"/>
        <w:left w:val="none" w:sz="0" w:space="0" w:color="auto"/>
        <w:bottom w:val="none" w:sz="0" w:space="0" w:color="auto"/>
        <w:right w:val="none" w:sz="0" w:space="0" w:color="auto"/>
      </w:divBdr>
    </w:div>
    <w:div w:id="98642606">
      <w:bodyDiv w:val="1"/>
      <w:marLeft w:val="0"/>
      <w:marRight w:val="0"/>
      <w:marTop w:val="0"/>
      <w:marBottom w:val="0"/>
      <w:divBdr>
        <w:top w:val="none" w:sz="0" w:space="0" w:color="auto"/>
        <w:left w:val="none" w:sz="0" w:space="0" w:color="auto"/>
        <w:bottom w:val="none" w:sz="0" w:space="0" w:color="auto"/>
        <w:right w:val="none" w:sz="0" w:space="0" w:color="auto"/>
      </w:divBdr>
    </w:div>
    <w:div w:id="112214626">
      <w:bodyDiv w:val="1"/>
      <w:marLeft w:val="0"/>
      <w:marRight w:val="0"/>
      <w:marTop w:val="0"/>
      <w:marBottom w:val="0"/>
      <w:divBdr>
        <w:top w:val="none" w:sz="0" w:space="0" w:color="auto"/>
        <w:left w:val="none" w:sz="0" w:space="0" w:color="auto"/>
        <w:bottom w:val="none" w:sz="0" w:space="0" w:color="auto"/>
        <w:right w:val="none" w:sz="0" w:space="0" w:color="auto"/>
      </w:divBdr>
    </w:div>
    <w:div w:id="185946114">
      <w:bodyDiv w:val="1"/>
      <w:marLeft w:val="0"/>
      <w:marRight w:val="0"/>
      <w:marTop w:val="0"/>
      <w:marBottom w:val="0"/>
      <w:divBdr>
        <w:top w:val="none" w:sz="0" w:space="0" w:color="auto"/>
        <w:left w:val="none" w:sz="0" w:space="0" w:color="auto"/>
        <w:bottom w:val="none" w:sz="0" w:space="0" w:color="auto"/>
        <w:right w:val="none" w:sz="0" w:space="0" w:color="auto"/>
      </w:divBdr>
    </w:div>
    <w:div w:id="223419660">
      <w:bodyDiv w:val="1"/>
      <w:marLeft w:val="0"/>
      <w:marRight w:val="0"/>
      <w:marTop w:val="0"/>
      <w:marBottom w:val="0"/>
      <w:divBdr>
        <w:top w:val="none" w:sz="0" w:space="0" w:color="auto"/>
        <w:left w:val="none" w:sz="0" w:space="0" w:color="auto"/>
        <w:bottom w:val="none" w:sz="0" w:space="0" w:color="auto"/>
        <w:right w:val="none" w:sz="0" w:space="0" w:color="auto"/>
      </w:divBdr>
    </w:div>
    <w:div w:id="321130936">
      <w:bodyDiv w:val="1"/>
      <w:marLeft w:val="0"/>
      <w:marRight w:val="0"/>
      <w:marTop w:val="0"/>
      <w:marBottom w:val="0"/>
      <w:divBdr>
        <w:top w:val="none" w:sz="0" w:space="0" w:color="auto"/>
        <w:left w:val="none" w:sz="0" w:space="0" w:color="auto"/>
        <w:bottom w:val="none" w:sz="0" w:space="0" w:color="auto"/>
        <w:right w:val="none" w:sz="0" w:space="0" w:color="auto"/>
      </w:divBdr>
    </w:div>
    <w:div w:id="341980346">
      <w:bodyDiv w:val="1"/>
      <w:marLeft w:val="0"/>
      <w:marRight w:val="0"/>
      <w:marTop w:val="0"/>
      <w:marBottom w:val="0"/>
      <w:divBdr>
        <w:top w:val="none" w:sz="0" w:space="0" w:color="auto"/>
        <w:left w:val="none" w:sz="0" w:space="0" w:color="auto"/>
        <w:bottom w:val="none" w:sz="0" w:space="0" w:color="auto"/>
        <w:right w:val="none" w:sz="0" w:space="0" w:color="auto"/>
      </w:divBdr>
    </w:div>
    <w:div w:id="405804846">
      <w:bodyDiv w:val="1"/>
      <w:marLeft w:val="0"/>
      <w:marRight w:val="0"/>
      <w:marTop w:val="0"/>
      <w:marBottom w:val="0"/>
      <w:divBdr>
        <w:top w:val="none" w:sz="0" w:space="0" w:color="auto"/>
        <w:left w:val="none" w:sz="0" w:space="0" w:color="auto"/>
        <w:bottom w:val="none" w:sz="0" w:space="0" w:color="auto"/>
        <w:right w:val="none" w:sz="0" w:space="0" w:color="auto"/>
      </w:divBdr>
    </w:div>
    <w:div w:id="417603956">
      <w:bodyDiv w:val="1"/>
      <w:marLeft w:val="0"/>
      <w:marRight w:val="0"/>
      <w:marTop w:val="0"/>
      <w:marBottom w:val="0"/>
      <w:divBdr>
        <w:top w:val="none" w:sz="0" w:space="0" w:color="auto"/>
        <w:left w:val="none" w:sz="0" w:space="0" w:color="auto"/>
        <w:bottom w:val="none" w:sz="0" w:space="0" w:color="auto"/>
        <w:right w:val="none" w:sz="0" w:space="0" w:color="auto"/>
      </w:divBdr>
    </w:div>
    <w:div w:id="421418291">
      <w:bodyDiv w:val="1"/>
      <w:marLeft w:val="0"/>
      <w:marRight w:val="0"/>
      <w:marTop w:val="0"/>
      <w:marBottom w:val="0"/>
      <w:divBdr>
        <w:top w:val="none" w:sz="0" w:space="0" w:color="auto"/>
        <w:left w:val="none" w:sz="0" w:space="0" w:color="auto"/>
        <w:bottom w:val="none" w:sz="0" w:space="0" w:color="auto"/>
        <w:right w:val="none" w:sz="0" w:space="0" w:color="auto"/>
      </w:divBdr>
    </w:div>
    <w:div w:id="444231276">
      <w:bodyDiv w:val="1"/>
      <w:marLeft w:val="0"/>
      <w:marRight w:val="0"/>
      <w:marTop w:val="0"/>
      <w:marBottom w:val="0"/>
      <w:divBdr>
        <w:top w:val="none" w:sz="0" w:space="0" w:color="auto"/>
        <w:left w:val="none" w:sz="0" w:space="0" w:color="auto"/>
        <w:bottom w:val="none" w:sz="0" w:space="0" w:color="auto"/>
        <w:right w:val="none" w:sz="0" w:space="0" w:color="auto"/>
      </w:divBdr>
    </w:div>
    <w:div w:id="503672230">
      <w:bodyDiv w:val="1"/>
      <w:marLeft w:val="0"/>
      <w:marRight w:val="0"/>
      <w:marTop w:val="0"/>
      <w:marBottom w:val="0"/>
      <w:divBdr>
        <w:top w:val="none" w:sz="0" w:space="0" w:color="auto"/>
        <w:left w:val="none" w:sz="0" w:space="0" w:color="auto"/>
        <w:bottom w:val="none" w:sz="0" w:space="0" w:color="auto"/>
        <w:right w:val="none" w:sz="0" w:space="0" w:color="auto"/>
      </w:divBdr>
    </w:div>
    <w:div w:id="519124593">
      <w:bodyDiv w:val="1"/>
      <w:marLeft w:val="0"/>
      <w:marRight w:val="0"/>
      <w:marTop w:val="0"/>
      <w:marBottom w:val="0"/>
      <w:divBdr>
        <w:top w:val="none" w:sz="0" w:space="0" w:color="auto"/>
        <w:left w:val="none" w:sz="0" w:space="0" w:color="auto"/>
        <w:bottom w:val="none" w:sz="0" w:space="0" w:color="auto"/>
        <w:right w:val="none" w:sz="0" w:space="0" w:color="auto"/>
      </w:divBdr>
    </w:div>
    <w:div w:id="576015379">
      <w:bodyDiv w:val="1"/>
      <w:marLeft w:val="0"/>
      <w:marRight w:val="0"/>
      <w:marTop w:val="0"/>
      <w:marBottom w:val="0"/>
      <w:divBdr>
        <w:top w:val="none" w:sz="0" w:space="0" w:color="auto"/>
        <w:left w:val="none" w:sz="0" w:space="0" w:color="auto"/>
        <w:bottom w:val="none" w:sz="0" w:space="0" w:color="auto"/>
        <w:right w:val="none" w:sz="0" w:space="0" w:color="auto"/>
      </w:divBdr>
    </w:div>
    <w:div w:id="610476488">
      <w:bodyDiv w:val="1"/>
      <w:marLeft w:val="0"/>
      <w:marRight w:val="0"/>
      <w:marTop w:val="0"/>
      <w:marBottom w:val="0"/>
      <w:divBdr>
        <w:top w:val="none" w:sz="0" w:space="0" w:color="auto"/>
        <w:left w:val="none" w:sz="0" w:space="0" w:color="auto"/>
        <w:bottom w:val="none" w:sz="0" w:space="0" w:color="auto"/>
        <w:right w:val="none" w:sz="0" w:space="0" w:color="auto"/>
      </w:divBdr>
    </w:div>
    <w:div w:id="660278885">
      <w:bodyDiv w:val="1"/>
      <w:marLeft w:val="0"/>
      <w:marRight w:val="0"/>
      <w:marTop w:val="0"/>
      <w:marBottom w:val="0"/>
      <w:divBdr>
        <w:top w:val="none" w:sz="0" w:space="0" w:color="auto"/>
        <w:left w:val="none" w:sz="0" w:space="0" w:color="auto"/>
        <w:bottom w:val="none" w:sz="0" w:space="0" w:color="auto"/>
        <w:right w:val="none" w:sz="0" w:space="0" w:color="auto"/>
      </w:divBdr>
    </w:div>
    <w:div w:id="666858966">
      <w:bodyDiv w:val="1"/>
      <w:marLeft w:val="0"/>
      <w:marRight w:val="0"/>
      <w:marTop w:val="0"/>
      <w:marBottom w:val="0"/>
      <w:divBdr>
        <w:top w:val="none" w:sz="0" w:space="0" w:color="auto"/>
        <w:left w:val="none" w:sz="0" w:space="0" w:color="auto"/>
        <w:bottom w:val="none" w:sz="0" w:space="0" w:color="auto"/>
        <w:right w:val="none" w:sz="0" w:space="0" w:color="auto"/>
      </w:divBdr>
    </w:div>
    <w:div w:id="695427947">
      <w:bodyDiv w:val="1"/>
      <w:marLeft w:val="0"/>
      <w:marRight w:val="0"/>
      <w:marTop w:val="0"/>
      <w:marBottom w:val="0"/>
      <w:divBdr>
        <w:top w:val="none" w:sz="0" w:space="0" w:color="auto"/>
        <w:left w:val="none" w:sz="0" w:space="0" w:color="auto"/>
        <w:bottom w:val="none" w:sz="0" w:space="0" w:color="auto"/>
        <w:right w:val="none" w:sz="0" w:space="0" w:color="auto"/>
      </w:divBdr>
    </w:div>
    <w:div w:id="707145129">
      <w:bodyDiv w:val="1"/>
      <w:marLeft w:val="0"/>
      <w:marRight w:val="0"/>
      <w:marTop w:val="0"/>
      <w:marBottom w:val="0"/>
      <w:divBdr>
        <w:top w:val="none" w:sz="0" w:space="0" w:color="auto"/>
        <w:left w:val="none" w:sz="0" w:space="0" w:color="auto"/>
        <w:bottom w:val="none" w:sz="0" w:space="0" w:color="auto"/>
        <w:right w:val="none" w:sz="0" w:space="0" w:color="auto"/>
      </w:divBdr>
    </w:div>
    <w:div w:id="742408687">
      <w:bodyDiv w:val="1"/>
      <w:marLeft w:val="0"/>
      <w:marRight w:val="0"/>
      <w:marTop w:val="0"/>
      <w:marBottom w:val="0"/>
      <w:divBdr>
        <w:top w:val="none" w:sz="0" w:space="0" w:color="auto"/>
        <w:left w:val="none" w:sz="0" w:space="0" w:color="auto"/>
        <w:bottom w:val="none" w:sz="0" w:space="0" w:color="auto"/>
        <w:right w:val="none" w:sz="0" w:space="0" w:color="auto"/>
      </w:divBdr>
    </w:div>
    <w:div w:id="901524996">
      <w:bodyDiv w:val="1"/>
      <w:marLeft w:val="0"/>
      <w:marRight w:val="0"/>
      <w:marTop w:val="0"/>
      <w:marBottom w:val="0"/>
      <w:divBdr>
        <w:top w:val="none" w:sz="0" w:space="0" w:color="auto"/>
        <w:left w:val="none" w:sz="0" w:space="0" w:color="auto"/>
        <w:bottom w:val="none" w:sz="0" w:space="0" w:color="auto"/>
        <w:right w:val="none" w:sz="0" w:space="0" w:color="auto"/>
      </w:divBdr>
    </w:div>
    <w:div w:id="901988030">
      <w:bodyDiv w:val="1"/>
      <w:marLeft w:val="0"/>
      <w:marRight w:val="0"/>
      <w:marTop w:val="0"/>
      <w:marBottom w:val="0"/>
      <w:divBdr>
        <w:top w:val="none" w:sz="0" w:space="0" w:color="auto"/>
        <w:left w:val="none" w:sz="0" w:space="0" w:color="auto"/>
        <w:bottom w:val="none" w:sz="0" w:space="0" w:color="auto"/>
        <w:right w:val="none" w:sz="0" w:space="0" w:color="auto"/>
      </w:divBdr>
    </w:div>
    <w:div w:id="1009602826">
      <w:bodyDiv w:val="1"/>
      <w:marLeft w:val="0"/>
      <w:marRight w:val="0"/>
      <w:marTop w:val="0"/>
      <w:marBottom w:val="0"/>
      <w:divBdr>
        <w:top w:val="none" w:sz="0" w:space="0" w:color="auto"/>
        <w:left w:val="none" w:sz="0" w:space="0" w:color="auto"/>
        <w:bottom w:val="none" w:sz="0" w:space="0" w:color="auto"/>
        <w:right w:val="none" w:sz="0" w:space="0" w:color="auto"/>
      </w:divBdr>
    </w:div>
    <w:div w:id="1137187514">
      <w:bodyDiv w:val="1"/>
      <w:marLeft w:val="0"/>
      <w:marRight w:val="0"/>
      <w:marTop w:val="0"/>
      <w:marBottom w:val="0"/>
      <w:divBdr>
        <w:top w:val="none" w:sz="0" w:space="0" w:color="auto"/>
        <w:left w:val="none" w:sz="0" w:space="0" w:color="auto"/>
        <w:bottom w:val="none" w:sz="0" w:space="0" w:color="auto"/>
        <w:right w:val="none" w:sz="0" w:space="0" w:color="auto"/>
      </w:divBdr>
    </w:div>
    <w:div w:id="1171413013">
      <w:bodyDiv w:val="1"/>
      <w:marLeft w:val="0"/>
      <w:marRight w:val="0"/>
      <w:marTop w:val="0"/>
      <w:marBottom w:val="0"/>
      <w:divBdr>
        <w:top w:val="none" w:sz="0" w:space="0" w:color="auto"/>
        <w:left w:val="none" w:sz="0" w:space="0" w:color="auto"/>
        <w:bottom w:val="none" w:sz="0" w:space="0" w:color="auto"/>
        <w:right w:val="none" w:sz="0" w:space="0" w:color="auto"/>
      </w:divBdr>
    </w:div>
    <w:div w:id="1225751591">
      <w:bodyDiv w:val="1"/>
      <w:marLeft w:val="0"/>
      <w:marRight w:val="0"/>
      <w:marTop w:val="0"/>
      <w:marBottom w:val="0"/>
      <w:divBdr>
        <w:top w:val="none" w:sz="0" w:space="0" w:color="auto"/>
        <w:left w:val="none" w:sz="0" w:space="0" w:color="auto"/>
        <w:bottom w:val="none" w:sz="0" w:space="0" w:color="auto"/>
        <w:right w:val="none" w:sz="0" w:space="0" w:color="auto"/>
      </w:divBdr>
    </w:div>
    <w:div w:id="1231387815">
      <w:bodyDiv w:val="1"/>
      <w:marLeft w:val="0"/>
      <w:marRight w:val="0"/>
      <w:marTop w:val="0"/>
      <w:marBottom w:val="0"/>
      <w:divBdr>
        <w:top w:val="none" w:sz="0" w:space="0" w:color="auto"/>
        <w:left w:val="none" w:sz="0" w:space="0" w:color="auto"/>
        <w:bottom w:val="none" w:sz="0" w:space="0" w:color="auto"/>
        <w:right w:val="none" w:sz="0" w:space="0" w:color="auto"/>
      </w:divBdr>
    </w:div>
    <w:div w:id="1253663406">
      <w:bodyDiv w:val="1"/>
      <w:marLeft w:val="0"/>
      <w:marRight w:val="0"/>
      <w:marTop w:val="0"/>
      <w:marBottom w:val="0"/>
      <w:divBdr>
        <w:top w:val="none" w:sz="0" w:space="0" w:color="auto"/>
        <w:left w:val="none" w:sz="0" w:space="0" w:color="auto"/>
        <w:bottom w:val="none" w:sz="0" w:space="0" w:color="auto"/>
        <w:right w:val="none" w:sz="0" w:space="0" w:color="auto"/>
      </w:divBdr>
    </w:div>
    <w:div w:id="1300261244">
      <w:bodyDiv w:val="1"/>
      <w:marLeft w:val="0"/>
      <w:marRight w:val="0"/>
      <w:marTop w:val="0"/>
      <w:marBottom w:val="0"/>
      <w:divBdr>
        <w:top w:val="none" w:sz="0" w:space="0" w:color="auto"/>
        <w:left w:val="none" w:sz="0" w:space="0" w:color="auto"/>
        <w:bottom w:val="none" w:sz="0" w:space="0" w:color="auto"/>
        <w:right w:val="none" w:sz="0" w:space="0" w:color="auto"/>
      </w:divBdr>
    </w:div>
    <w:div w:id="1401711597">
      <w:bodyDiv w:val="1"/>
      <w:marLeft w:val="0"/>
      <w:marRight w:val="0"/>
      <w:marTop w:val="0"/>
      <w:marBottom w:val="0"/>
      <w:divBdr>
        <w:top w:val="none" w:sz="0" w:space="0" w:color="auto"/>
        <w:left w:val="none" w:sz="0" w:space="0" w:color="auto"/>
        <w:bottom w:val="none" w:sz="0" w:space="0" w:color="auto"/>
        <w:right w:val="none" w:sz="0" w:space="0" w:color="auto"/>
      </w:divBdr>
    </w:div>
    <w:div w:id="1480607532">
      <w:bodyDiv w:val="1"/>
      <w:marLeft w:val="0"/>
      <w:marRight w:val="0"/>
      <w:marTop w:val="0"/>
      <w:marBottom w:val="0"/>
      <w:divBdr>
        <w:top w:val="none" w:sz="0" w:space="0" w:color="auto"/>
        <w:left w:val="none" w:sz="0" w:space="0" w:color="auto"/>
        <w:bottom w:val="none" w:sz="0" w:space="0" w:color="auto"/>
        <w:right w:val="none" w:sz="0" w:space="0" w:color="auto"/>
      </w:divBdr>
    </w:div>
    <w:div w:id="1510408697">
      <w:bodyDiv w:val="1"/>
      <w:marLeft w:val="0"/>
      <w:marRight w:val="0"/>
      <w:marTop w:val="0"/>
      <w:marBottom w:val="0"/>
      <w:divBdr>
        <w:top w:val="none" w:sz="0" w:space="0" w:color="auto"/>
        <w:left w:val="none" w:sz="0" w:space="0" w:color="auto"/>
        <w:bottom w:val="none" w:sz="0" w:space="0" w:color="auto"/>
        <w:right w:val="none" w:sz="0" w:space="0" w:color="auto"/>
      </w:divBdr>
    </w:div>
    <w:div w:id="1517842059">
      <w:bodyDiv w:val="1"/>
      <w:marLeft w:val="0"/>
      <w:marRight w:val="0"/>
      <w:marTop w:val="0"/>
      <w:marBottom w:val="0"/>
      <w:divBdr>
        <w:top w:val="none" w:sz="0" w:space="0" w:color="auto"/>
        <w:left w:val="none" w:sz="0" w:space="0" w:color="auto"/>
        <w:bottom w:val="none" w:sz="0" w:space="0" w:color="auto"/>
        <w:right w:val="none" w:sz="0" w:space="0" w:color="auto"/>
      </w:divBdr>
    </w:div>
    <w:div w:id="1604339460">
      <w:bodyDiv w:val="1"/>
      <w:marLeft w:val="0"/>
      <w:marRight w:val="0"/>
      <w:marTop w:val="0"/>
      <w:marBottom w:val="0"/>
      <w:divBdr>
        <w:top w:val="none" w:sz="0" w:space="0" w:color="auto"/>
        <w:left w:val="none" w:sz="0" w:space="0" w:color="auto"/>
        <w:bottom w:val="none" w:sz="0" w:space="0" w:color="auto"/>
        <w:right w:val="none" w:sz="0" w:space="0" w:color="auto"/>
      </w:divBdr>
    </w:div>
    <w:div w:id="1604460658">
      <w:bodyDiv w:val="1"/>
      <w:marLeft w:val="0"/>
      <w:marRight w:val="0"/>
      <w:marTop w:val="0"/>
      <w:marBottom w:val="0"/>
      <w:divBdr>
        <w:top w:val="none" w:sz="0" w:space="0" w:color="auto"/>
        <w:left w:val="none" w:sz="0" w:space="0" w:color="auto"/>
        <w:bottom w:val="none" w:sz="0" w:space="0" w:color="auto"/>
        <w:right w:val="none" w:sz="0" w:space="0" w:color="auto"/>
      </w:divBdr>
    </w:div>
    <w:div w:id="1606116463">
      <w:bodyDiv w:val="1"/>
      <w:marLeft w:val="0"/>
      <w:marRight w:val="0"/>
      <w:marTop w:val="0"/>
      <w:marBottom w:val="0"/>
      <w:divBdr>
        <w:top w:val="none" w:sz="0" w:space="0" w:color="auto"/>
        <w:left w:val="none" w:sz="0" w:space="0" w:color="auto"/>
        <w:bottom w:val="none" w:sz="0" w:space="0" w:color="auto"/>
        <w:right w:val="none" w:sz="0" w:space="0" w:color="auto"/>
      </w:divBdr>
    </w:div>
    <w:div w:id="1615163233">
      <w:bodyDiv w:val="1"/>
      <w:marLeft w:val="0"/>
      <w:marRight w:val="0"/>
      <w:marTop w:val="0"/>
      <w:marBottom w:val="0"/>
      <w:divBdr>
        <w:top w:val="none" w:sz="0" w:space="0" w:color="auto"/>
        <w:left w:val="none" w:sz="0" w:space="0" w:color="auto"/>
        <w:bottom w:val="none" w:sz="0" w:space="0" w:color="auto"/>
        <w:right w:val="none" w:sz="0" w:space="0" w:color="auto"/>
      </w:divBdr>
    </w:div>
    <w:div w:id="1623877512">
      <w:bodyDiv w:val="1"/>
      <w:marLeft w:val="0"/>
      <w:marRight w:val="0"/>
      <w:marTop w:val="0"/>
      <w:marBottom w:val="0"/>
      <w:divBdr>
        <w:top w:val="none" w:sz="0" w:space="0" w:color="auto"/>
        <w:left w:val="none" w:sz="0" w:space="0" w:color="auto"/>
        <w:bottom w:val="none" w:sz="0" w:space="0" w:color="auto"/>
        <w:right w:val="none" w:sz="0" w:space="0" w:color="auto"/>
      </w:divBdr>
    </w:div>
    <w:div w:id="1687095740">
      <w:bodyDiv w:val="1"/>
      <w:marLeft w:val="0"/>
      <w:marRight w:val="0"/>
      <w:marTop w:val="0"/>
      <w:marBottom w:val="0"/>
      <w:divBdr>
        <w:top w:val="none" w:sz="0" w:space="0" w:color="auto"/>
        <w:left w:val="none" w:sz="0" w:space="0" w:color="auto"/>
        <w:bottom w:val="none" w:sz="0" w:space="0" w:color="auto"/>
        <w:right w:val="none" w:sz="0" w:space="0" w:color="auto"/>
      </w:divBdr>
    </w:div>
    <w:div w:id="1761559670">
      <w:bodyDiv w:val="1"/>
      <w:marLeft w:val="0"/>
      <w:marRight w:val="0"/>
      <w:marTop w:val="0"/>
      <w:marBottom w:val="0"/>
      <w:divBdr>
        <w:top w:val="none" w:sz="0" w:space="0" w:color="auto"/>
        <w:left w:val="none" w:sz="0" w:space="0" w:color="auto"/>
        <w:bottom w:val="none" w:sz="0" w:space="0" w:color="auto"/>
        <w:right w:val="none" w:sz="0" w:space="0" w:color="auto"/>
      </w:divBdr>
    </w:div>
    <w:div w:id="1788501170">
      <w:bodyDiv w:val="1"/>
      <w:marLeft w:val="0"/>
      <w:marRight w:val="0"/>
      <w:marTop w:val="0"/>
      <w:marBottom w:val="0"/>
      <w:divBdr>
        <w:top w:val="none" w:sz="0" w:space="0" w:color="auto"/>
        <w:left w:val="none" w:sz="0" w:space="0" w:color="auto"/>
        <w:bottom w:val="none" w:sz="0" w:space="0" w:color="auto"/>
        <w:right w:val="none" w:sz="0" w:space="0" w:color="auto"/>
      </w:divBdr>
    </w:div>
    <w:div w:id="1789854308">
      <w:bodyDiv w:val="1"/>
      <w:marLeft w:val="0"/>
      <w:marRight w:val="0"/>
      <w:marTop w:val="0"/>
      <w:marBottom w:val="0"/>
      <w:divBdr>
        <w:top w:val="none" w:sz="0" w:space="0" w:color="auto"/>
        <w:left w:val="none" w:sz="0" w:space="0" w:color="auto"/>
        <w:bottom w:val="none" w:sz="0" w:space="0" w:color="auto"/>
        <w:right w:val="none" w:sz="0" w:space="0" w:color="auto"/>
      </w:divBdr>
    </w:div>
    <w:div w:id="1827163292">
      <w:bodyDiv w:val="1"/>
      <w:marLeft w:val="0"/>
      <w:marRight w:val="0"/>
      <w:marTop w:val="0"/>
      <w:marBottom w:val="0"/>
      <w:divBdr>
        <w:top w:val="none" w:sz="0" w:space="0" w:color="auto"/>
        <w:left w:val="none" w:sz="0" w:space="0" w:color="auto"/>
        <w:bottom w:val="none" w:sz="0" w:space="0" w:color="auto"/>
        <w:right w:val="none" w:sz="0" w:space="0" w:color="auto"/>
      </w:divBdr>
    </w:div>
    <w:div w:id="1893274308">
      <w:bodyDiv w:val="1"/>
      <w:marLeft w:val="0"/>
      <w:marRight w:val="0"/>
      <w:marTop w:val="0"/>
      <w:marBottom w:val="0"/>
      <w:divBdr>
        <w:top w:val="none" w:sz="0" w:space="0" w:color="auto"/>
        <w:left w:val="none" w:sz="0" w:space="0" w:color="auto"/>
        <w:bottom w:val="none" w:sz="0" w:space="0" w:color="auto"/>
        <w:right w:val="none" w:sz="0" w:space="0" w:color="auto"/>
      </w:divBdr>
    </w:div>
    <w:div w:id="1954052470">
      <w:bodyDiv w:val="1"/>
      <w:marLeft w:val="0"/>
      <w:marRight w:val="0"/>
      <w:marTop w:val="0"/>
      <w:marBottom w:val="0"/>
      <w:divBdr>
        <w:top w:val="none" w:sz="0" w:space="0" w:color="auto"/>
        <w:left w:val="none" w:sz="0" w:space="0" w:color="auto"/>
        <w:bottom w:val="none" w:sz="0" w:space="0" w:color="auto"/>
        <w:right w:val="none" w:sz="0" w:space="0" w:color="auto"/>
      </w:divBdr>
    </w:div>
    <w:div w:id="1991979659">
      <w:bodyDiv w:val="1"/>
      <w:marLeft w:val="0"/>
      <w:marRight w:val="0"/>
      <w:marTop w:val="0"/>
      <w:marBottom w:val="0"/>
      <w:divBdr>
        <w:top w:val="none" w:sz="0" w:space="0" w:color="auto"/>
        <w:left w:val="none" w:sz="0" w:space="0" w:color="auto"/>
        <w:bottom w:val="none" w:sz="0" w:space="0" w:color="auto"/>
        <w:right w:val="none" w:sz="0" w:space="0" w:color="auto"/>
      </w:divBdr>
    </w:div>
    <w:div w:id="2007248909">
      <w:bodyDiv w:val="1"/>
      <w:marLeft w:val="0"/>
      <w:marRight w:val="0"/>
      <w:marTop w:val="0"/>
      <w:marBottom w:val="0"/>
      <w:divBdr>
        <w:top w:val="none" w:sz="0" w:space="0" w:color="auto"/>
        <w:left w:val="none" w:sz="0" w:space="0" w:color="auto"/>
        <w:bottom w:val="none" w:sz="0" w:space="0" w:color="auto"/>
        <w:right w:val="none" w:sz="0" w:space="0" w:color="auto"/>
      </w:divBdr>
    </w:div>
    <w:div w:id="2071688005">
      <w:bodyDiv w:val="1"/>
      <w:marLeft w:val="0"/>
      <w:marRight w:val="0"/>
      <w:marTop w:val="0"/>
      <w:marBottom w:val="0"/>
      <w:divBdr>
        <w:top w:val="none" w:sz="0" w:space="0" w:color="auto"/>
        <w:left w:val="none" w:sz="0" w:space="0" w:color="auto"/>
        <w:bottom w:val="none" w:sz="0" w:space="0" w:color="auto"/>
        <w:right w:val="none" w:sz="0" w:space="0" w:color="auto"/>
      </w:divBdr>
    </w:div>
    <w:div w:id="2096320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Cassim</dc:creator>
  <cp:lastModifiedBy>Seran S</cp:lastModifiedBy>
  <cp:revision>5</cp:revision>
  <dcterms:created xsi:type="dcterms:W3CDTF">2025-01-05T06:51:00Z</dcterms:created>
  <dcterms:modified xsi:type="dcterms:W3CDTF">2025-01-05T16:32:00Z</dcterms:modified>
</cp:coreProperties>
</file>