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38E1" w14:textId="77777777" w:rsidR="009E7837" w:rsidRDefault="00383650">
      <w:pPr>
        <w:pStyle w:val="3"/>
        <w:widowControl/>
        <w:spacing w:beforeAutospacing="0" w:afterAutospacing="0" w:line="15" w:lineRule="atLeast"/>
        <w:ind w:firstLine="462"/>
        <w:rPr>
          <w:rFonts w:ascii="Noto Sans SC" w:eastAsia="Noto Sans SC" w:hAnsi="Noto Sans SC" w:cs="Noto Sans SC" w:hint="default"/>
          <w:color w:val="000000"/>
          <w:sz w:val="29"/>
          <w:szCs w:val="29"/>
        </w:rPr>
      </w:pPr>
      <w:r>
        <w:rPr>
          <w:rFonts w:ascii="Noto Sans SC" w:eastAsia="Noto Sans SC" w:hAnsi="Noto Sans SC" w:cs="Noto Sans SC"/>
          <w:color w:val="000000"/>
          <w:sz w:val="29"/>
          <w:szCs w:val="29"/>
        </w:rPr>
        <w:t>政</w:t>
      </w:r>
    </w:p>
    <w:p w14:paraId="2E21868E" w14:textId="77777777" w:rsidR="009E7837" w:rsidRDefault="009E7837">
      <w:pPr>
        <w:rPr>
          <w:lang w:eastAsia="zh-TW"/>
        </w:rPr>
      </w:pPr>
    </w:p>
    <w:p w14:paraId="6C1AE625" w14:textId="77777777" w:rsidR="009E7837" w:rsidRDefault="00383650">
      <w:pPr>
        <w:rPr>
          <w:lang w:eastAsia="zh-TW"/>
        </w:rPr>
      </w:pPr>
      <w:r>
        <w:rPr>
          <w:rFonts w:hint="eastAsia"/>
          <w:lang w:eastAsia="zh-TW"/>
        </w:rPr>
        <w:t>《逸周書·度訓解第一》原文：</w:t>
      </w:r>
    </w:p>
    <w:p w14:paraId="45A5489B" w14:textId="77777777" w:rsidR="009E7837" w:rsidRDefault="00383650">
      <w:pPr>
        <w:rPr>
          <w:lang w:eastAsia="zh-TW"/>
        </w:rPr>
      </w:pPr>
      <w:r>
        <w:rPr>
          <w:rFonts w:hint="eastAsia"/>
          <w:lang w:eastAsia="zh-TW"/>
        </w:rPr>
        <w:t>凡民之所好惡，生物是好，死物是惡。民至有好而不讓，不從其所好，必犯法，無以事上；民至有惡不讓，不去其所惡，必犯法，無以事上。徧行於此，尚有頑民，而況曰以可去其惡而得其所好，民能居乎？若不□力，何以求之？力爭則力政，力政則無讓，無讓則無禮。無禮，雖得所好，民樂乎？若不樂，乃所惡也。凡民不忍好惡，不能分次，不次則奪，奪則戰，戰則何以養老幼？何以救痛疾死喪？何以胥役也？</w:t>
      </w:r>
    </w:p>
    <w:p w14:paraId="7AA9EAB8" w14:textId="77777777" w:rsidR="009E7837" w:rsidRDefault="009E7837">
      <w:pPr>
        <w:pStyle w:val="a3"/>
        <w:widowControl/>
        <w:spacing w:beforeAutospacing="0" w:afterAutospacing="0" w:line="15" w:lineRule="atLeast"/>
        <w:jc w:val="both"/>
        <w:rPr>
          <w:rFonts w:ascii="Noto Sans SC" w:eastAsia="Noto Sans SC" w:hAnsi="Noto Sans SC" w:cs="Noto Sans SC"/>
          <w:color w:val="000000"/>
          <w:sz w:val="21"/>
          <w:szCs w:val="21"/>
          <w:lang w:eastAsia="zh-TW"/>
        </w:rPr>
      </w:pPr>
    </w:p>
    <w:p w14:paraId="5F7E348E" w14:textId="77777777" w:rsidR="009E7837" w:rsidRDefault="00383650">
      <w:pPr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政（與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同）</w:t>
      </w:r>
    </w:p>
    <w:p w14:paraId="1D62F835" w14:textId="77777777" w:rsidR="009E7837" w:rsidRDefault="00383650">
      <w:r>
        <w:rPr>
          <w:rFonts w:hint="eastAsia"/>
          <w:lang w:eastAsia="zh-TW"/>
        </w:rPr>
        <w:t>《度訓篇》：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力争則力政，力政則無讓。</w:t>
      </w:r>
      <w:r>
        <w:rPr>
          <w:rFonts w:hint="eastAsia"/>
        </w:rPr>
        <w:t>”</w:t>
      </w:r>
    </w:p>
    <w:p w14:paraId="217415B5" w14:textId="77777777" w:rsidR="009E7837" w:rsidRDefault="00383650">
      <w:pPr>
        <w:rPr>
          <w:lang w:eastAsia="zh-TW"/>
        </w:rPr>
      </w:pPr>
      <w:r>
        <w:rPr>
          <w:rFonts w:hint="eastAsia"/>
          <w:lang w:eastAsia="zh-TW"/>
        </w:rPr>
        <w:t>【念孫案】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同。古字多以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，不可枚舉。力征，謂以力相征伐。</w:t>
      </w:r>
      <w:r>
        <w:rPr>
          <w:rFonts w:hint="eastAsia"/>
          <w:lang w:eastAsia="zh-TW"/>
        </w:rPr>
        <w:t>《吴語》曰：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以力征一二兄弟之國。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《大戴記·用兵篇》曰：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諸侯力政，不朝於天子。</w:t>
      </w:r>
      <w:r>
        <w:rPr>
          <w:rFonts w:hint="eastAsia"/>
        </w:rPr>
        <w:t>”</w:t>
      </w:r>
      <w:r>
        <w:rPr>
          <w:rFonts w:hint="eastAsia"/>
          <w:lang w:eastAsia="zh-TW"/>
        </w:rPr>
        <w:t>皆是也。又《大武篇》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武有七制，政、攻、侵、伐、陳、戰、鬭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，今本</w:t>
      </w:r>
      <w:r>
        <w:rPr>
          <w:rFonts w:hint="eastAsia"/>
        </w:rPr>
        <w:t>“</w:t>
      </w:r>
      <w:r>
        <w:rPr>
          <w:rFonts w:hint="eastAsia"/>
          <w:lang w:eastAsia="zh-TW"/>
        </w:rPr>
        <w:t>七</w:t>
      </w:r>
      <w:r>
        <w:rPr>
          <w:rFonts w:hint="eastAsia"/>
        </w:rPr>
        <w:t>”</w:t>
      </w:r>
      <w:r>
        <w:rPr>
          <w:rFonts w:hint="eastAsia"/>
          <w:lang w:eastAsia="zh-TW"/>
        </w:rPr>
        <w:t>誤作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六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陳</w:t>
      </w:r>
      <w:r>
        <w:rPr>
          <w:rFonts w:hint="eastAsia"/>
        </w:rPr>
        <w:t>”</w:t>
      </w:r>
      <w:r>
        <w:rPr>
          <w:rFonts w:hint="eastAsia"/>
          <w:lang w:eastAsia="zh-TW"/>
        </w:rPr>
        <w:t>誤作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搏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，又脱</w:t>
      </w:r>
      <w:r>
        <w:rPr>
          <w:rFonts w:hint="eastAsia"/>
        </w:rPr>
        <w:t>“</w:t>
      </w:r>
      <w:r>
        <w:rPr>
          <w:rFonts w:hint="eastAsia"/>
          <w:lang w:eastAsia="zh-TW"/>
        </w:rPr>
        <w:t>鬭</w:t>
      </w:r>
      <w:r>
        <w:rPr>
          <w:rFonts w:hint="eastAsia"/>
        </w:rPr>
        <w:t>”</w:t>
      </w:r>
      <w:r>
        <w:rPr>
          <w:rFonts w:hint="eastAsia"/>
          <w:lang w:eastAsia="zh-TW"/>
        </w:rPr>
        <w:t>字，辯見本篇。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亦與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同，故與攻、侵、伐、陳、戰、鬭竝列而爲七，而孔注云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政者，征伐之政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，則誤讀爲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矣。</w:t>
      </w:r>
    </w:p>
    <w:p w14:paraId="20421DDA" w14:textId="77777777" w:rsidR="009E7837" w:rsidRDefault="00383650">
      <w:pPr>
        <w:pStyle w:val="a4"/>
        <w:ind w:left="0"/>
        <w:rPr>
          <w:lang w:eastAsia="zh-TW"/>
        </w:rPr>
      </w:pPr>
      <w:r>
        <w:rPr>
          <w:rFonts w:hint="eastAsia"/>
          <w:lang w:eastAsia="zh-TW"/>
        </w:rPr>
        <w:br/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lang w:eastAsia="zh-TW"/>
        </w:rPr>
        <w:t>考</w:t>
      </w:r>
      <w:proofErr w:type="gramStart"/>
      <w:r>
        <w:rPr>
          <w:rFonts w:hint="eastAsia"/>
          <w:lang w:eastAsia="zh-TW"/>
        </w:rPr>
        <w:t>據對象</w:t>
      </w:r>
      <w:proofErr w:type="gramEnd"/>
    </w:p>
    <w:p w14:paraId="7091D6A4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《逸周書·度訓解》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力争則力政，力政則無讓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字（兼及《大武篇》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武有七制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）</w:t>
      </w:r>
    </w:p>
    <w:p w14:paraId="3743C175" w14:textId="77777777" w:rsidR="009E7837" w:rsidRDefault="009E7837">
      <w:pPr>
        <w:pStyle w:val="a4"/>
        <w:ind w:left="0"/>
        <w:rPr>
          <w:lang w:eastAsia="zh-TW"/>
        </w:rPr>
      </w:pPr>
    </w:p>
    <w:p w14:paraId="08B80DB7" w14:textId="77777777" w:rsidR="009E7837" w:rsidRDefault="00383650">
      <w:pPr>
        <w:pStyle w:val="a4"/>
        <w:ind w:left="360" w:hanging="360"/>
        <w:rPr>
          <w:lang w:eastAsia="zh-TW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lang w:eastAsia="zh-TW"/>
        </w:rPr>
        <w:t>反駁</w:t>
      </w:r>
      <w:proofErr w:type="gramStart"/>
      <w:r>
        <w:rPr>
          <w:rFonts w:hint="eastAsia"/>
          <w:lang w:eastAsia="zh-TW"/>
        </w:rPr>
        <w:t>對象</w:t>
      </w:r>
      <w:proofErr w:type="gramEnd"/>
    </w:p>
    <w:p w14:paraId="7CB1B8B2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孔晁注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政者，征伐之政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（誤讀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）</w:t>
      </w:r>
    </w:p>
    <w:p w14:paraId="708C90FB" w14:textId="77777777" w:rsidR="009E7837" w:rsidRDefault="009E7837">
      <w:pPr>
        <w:pStyle w:val="a4"/>
        <w:ind w:left="0"/>
        <w:rPr>
          <w:lang w:eastAsia="zh-TW"/>
        </w:rPr>
      </w:pPr>
    </w:p>
    <w:p w14:paraId="5021F60F" w14:textId="77777777" w:rsidR="009E7837" w:rsidRDefault="00383650">
      <w:pPr>
        <w:pStyle w:val="a4"/>
        <w:ind w:left="360" w:hanging="360"/>
        <w:rPr>
          <w:lang w:eastAsia="zh-TW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lang w:eastAsia="zh-TW"/>
        </w:rPr>
        <w:t>論點</w:t>
      </w:r>
    </w:p>
    <w:p w14:paraId="23138A65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，謂以力相征伐</w:t>
      </w:r>
    </w:p>
    <w:p w14:paraId="431E6B04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《大武》七制之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亦與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</w:t>
      </w:r>
    </w:p>
    <w:p w14:paraId="1553EC5E" w14:textId="77777777" w:rsidR="009E7837" w:rsidRDefault="009E7837">
      <w:pPr>
        <w:pStyle w:val="a4"/>
        <w:ind w:left="0"/>
        <w:rPr>
          <w:lang w:eastAsia="zh-TW"/>
        </w:rPr>
      </w:pPr>
    </w:p>
    <w:p w14:paraId="61E8BB52" w14:textId="77777777" w:rsidR="009E7837" w:rsidRDefault="00383650">
      <w:pPr>
        <w:pStyle w:val="a4"/>
        <w:ind w:left="360" w:hanging="360"/>
        <w:rPr>
          <w:lang w:eastAsia="zh-TW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lang w:eastAsia="zh-TW"/>
        </w:rPr>
        <w:t>字詞關係</w:t>
      </w:r>
    </w:p>
    <w:p w14:paraId="6E011D1B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政：通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（古字多以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，不可枚舉）</w:t>
      </w:r>
    </w:p>
    <w:p w14:paraId="56074EE8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力政：即力征，謂以力相征伐</w:t>
      </w:r>
    </w:p>
    <w:p w14:paraId="3DEDCB3D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</w:rPr>
        <w:t>又提及《大武》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陳</w:t>
      </w:r>
      <w:r>
        <w:rPr>
          <w:rFonts w:hint="eastAsia"/>
        </w:rPr>
        <w:t>”</w:t>
      </w:r>
      <w:r>
        <w:rPr>
          <w:rFonts w:hint="eastAsia"/>
          <w:lang w:eastAsia="zh-TW"/>
        </w:rPr>
        <w:t>誤作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搏</w:t>
      </w:r>
      <w:r>
        <w:rPr>
          <w:rFonts w:hint="eastAsia"/>
        </w:rPr>
        <w:t>”</w:t>
      </w:r>
    </w:p>
    <w:p w14:paraId="67548A63" w14:textId="77777777" w:rsidR="009E7837" w:rsidRDefault="009E7837">
      <w:pPr>
        <w:pStyle w:val="a4"/>
        <w:ind w:left="0"/>
        <w:rPr>
          <w:lang w:eastAsia="zh-TW"/>
        </w:rPr>
      </w:pPr>
    </w:p>
    <w:p w14:paraId="2C0269CF" w14:textId="77777777" w:rsidR="009E7837" w:rsidRDefault="00383650">
      <w:pPr>
        <w:pStyle w:val="a4"/>
        <w:ind w:left="360" w:hanging="360"/>
        <w:rPr>
          <w:lang w:eastAsia="zh-TW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lang w:eastAsia="zh-TW"/>
        </w:rPr>
        <w:t>引用</w:t>
      </w:r>
      <w:proofErr w:type="gramStart"/>
      <w:r>
        <w:rPr>
          <w:rFonts w:hint="eastAsia"/>
          <w:lang w:eastAsia="zh-TW"/>
        </w:rPr>
        <w:t>書</w:t>
      </w:r>
      <w:proofErr w:type="gramEnd"/>
      <w:r>
        <w:rPr>
          <w:rFonts w:hint="eastAsia"/>
          <w:lang w:eastAsia="zh-TW"/>
        </w:rPr>
        <w:t>證</w:t>
      </w:r>
    </w:p>
    <w:p w14:paraId="2D548127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《國語·吳語》：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以力征一二兄弟之國。</w:t>
      </w:r>
      <w:r>
        <w:rPr>
          <w:rFonts w:hint="eastAsia"/>
        </w:rPr>
        <w:t>”</w:t>
      </w:r>
    </w:p>
    <w:p w14:paraId="47A68314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《大戴記·用兵篇》：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諸侯力政，不朝於天子。</w:t>
      </w:r>
      <w:r>
        <w:rPr>
          <w:rFonts w:hint="eastAsia"/>
        </w:rPr>
        <w:t>”</w:t>
      </w:r>
    </w:p>
    <w:p w14:paraId="2DF3F71F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《逸周書·大武篇》：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武有七制，政、攻、侵、伐、陳、戰、鬭。</w:t>
      </w:r>
      <w:r>
        <w:rPr>
          <w:rFonts w:hint="eastAsia"/>
        </w:rPr>
        <w:t>”</w:t>
      </w:r>
    </w:p>
    <w:p w14:paraId="465C38A7" w14:textId="77777777" w:rsidR="009E7837" w:rsidRDefault="009E7837">
      <w:pPr>
        <w:pStyle w:val="a4"/>
        <w:ind w:left="0"/>
        <w:rPr>
          <w:lang w:eastAsia="zh-TW"/>
        </w:rPr>
      </w:pPr>
    </w:p>
    <w:p w14:paraId="0067F77B" w14:textId="77777777" w:rsidR="009E7837" w:rsidRDefault="00383650">
      <w:pPr>
        <w:pStyle w:val="a4"/>
        <w:numPr>
          <w:ilvl w:val="0"/>
          <w:numId w:val="3"/>
        </w:numPr>
        <w:ind w:left="360" w:hanging="360"/>
        <w:rPr>
          <w:lang w:eastAsia="zh-TW"/>
        </w:rPr>
      </w:pPr>
      <w:r>
        <w:rPr>
          <w:rFonts w:hint="eastAsia"/>
          <w:lang w:eastAsia="zh-TW"/>
        </w:rPr>
        <w:t>運用術語</w:t>
      </w:r>
    </w:p>
    <w:p w14:paraId="11DE2041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與……同（通假術語）</w:t>
      </w:r>
    </w:p>
    <w:p w14:paraId="540AC566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</w:rPr>
        <w:t>谓……</w:t>
      </w:r>
    </w:p>
    <w:p w14:paraId="1054FF07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誤讀</w:t>
      </w:r>
    </w:p>
    <w:p w14:paraId="68045F13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誤作（校勘術語）</w:t>
      </w:r>
    </w:p>
    <w:p w14:paraId="5C583640" w14:textId="77777777" w:rsidR="009E7837" w:rsidRDefault="00383650" w:rsidP="006627F5">
      <w:pPr>
        <w:pStyle w:val="a4"/>
        <w:ind w:left="440"/>
        <w:rPr>
          <w:lang w:eastAsia="zh-TW"/>
        </w:rPr>
      </w:pPr>
      <w:proofErr w:type="gramStart"/>
      <w:r>
        <w:rPr>
          <w:rFonts w:hint="eastAsia"/>
        </w:rPr>
        <w:t>辩见本篇</w:t>
      </w:r>
      <w:proofErr w:type="gramEnd"/>
    </w:p>
    <w:p w14:paraId="499C74DD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脱（校勘術語）</w:t>
      </w:r>
    </w:p>
    <w:p w14:paraId="6F62242C" w14:textId="77777777" w:rsidR="009E7837" w:rsidRDefault="009E7837">
      <w:pPr>
        <w:pStyle w:val="a4"/>
        <w:ind w:left="0"/>
        <w:rPr>
          <w:lang w:eastAsia="zh-TW"/>
        </w:rPr>
      </w:pPr>
    </w:p>
    <w:p w14:paraId="3D44C748" w14:textId="77777777" w:rsidR="009E7837" w:rsidRDefault="00383650">
      <w:pPr>
        <w:pStyle w:val="a4"/>
        <w:ind w:left="360" w:hanging="360"/>
        <w:rPr>
          <w:lang w:eastAsia="zh-TW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  <w:lang w:eastAsia="zh-TW"/>
        </w:rPr>
        <w:t>考</w:t>
      </w:r>
      <w:proofErr w:type="gramStart"/>
      <w:r>
        <w:rPr>
          <w:rFonts w:hint="eastAsia"/>
          <w:lang w:eastAsia="zh-TW"/>
        </w:rPr>
        <w:t>據</w:t>
      </w:r>
      <w:proofErr w:type="gramEnd"/>
      <w:r>
        <w:rPr>
          <w:rFonts w:hint="eastAsia"/>
          <w:lang w:eastAsia="zh-TW"/>
        </w:rPr>
        <w:t>過程</w:t>
      </w:r>
    </w:p>
    <w:p w14:paraId="75868448" w14:textId="77777777" w:rsidR="009E7837" w:rsidRDefault="00383650" w:rsidP="006627F5">
      <w:pPr>
        <w:pStyle w:val="a4"/>
        <w:ind w:left="440"/>
        <w:rPr>
          <w:lang w:eastAsia="zh-TW"/>
        </w:rPr>
      </w:pPr>
      <w:r w:rsidRPr="00383650">
        <w:rPr>
          <w:rFonts w:hint="eastAsia"/>
          <w:b/>
          <w:bCs/>
          <w:lang w:eastAsia="zh-TW"/>
        </w:rPr>
        <w:t>發疑：</w:t>
      </w:r>
      <w:r>
        <w:rPr>
          <w:rFonts w:hint="eastAsia"/>
          <w:lang w:eastAsia="zh-TW"/>
        </w:rPr>
        <w:t>《度訓》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力争則力政，力政則無讓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此处前后词性对应，“政”字当为动词；《大武篇》：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武有七制，政、攻、侵、伐、陳、戰、鬭</w:t>
      </w:r>
      <w:r>
        <w:rPr>
          <w:rFonts w:hint="eastAsia"/>
        </w:rPr>
        <w:t>”。</w:t>
      </w:r>
      <w:r>
        <w:rPr>
          <w:rFonts w:hint="eastAsia"/>
          <w:lang w:eastAsia="zh-TW"/>
        </w:rPr>
        <w:t>孔注以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解之，云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政者，征伐之政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。</w:t>
      </w:r>
      <w:r>
        <w:rPr>
          <w:rFonts w:hint="eastAsia"/>
        </w:rPr>
        <w:t>但是这样解释，在第一句中词性不合，在第二句中，和</w:t>
      </w:r>
      <w:proofErr w:type="gramStart"/>
      <w:r>
        <w:rPr>
          <w:rFonts w:hint="eastAsia"/>
        </w:rPr>
        <w:t>并列词项词性</w:t>
      </w:r>
      <w:proofErr w:type="gramEnd"/>
      <w:r>
        <w:rPr>
          <w:rFonts w:hint="eastAsia"/>
        </w:rPr>
        <w:t>不合，并且有增字解经之嫌。</w:t>
      </w:r>
    </w:p>
    <w:p w14:paraId="383D1BF9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預設：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，謂以力相征伐</w:t>
      </w:r>
      <w:r>
        <w:rPr>
          <w:rFonts w:hint="eastAsia"/>
        </w:rPr>
        <w:t>。</w:t>
      </w:r>
    </w:p>
    <w:p w14:paraId="03250D66" w14:textId="77777777" w:rsidR="009E7837" w:rsidRPr="00383650" w:rsidRDefault="00383650" w:rsidP="006627F5">
      <w:pPr>
        <w:pStyle w:val="a4"/>
        <w:ind w:left="440"/>
        <w:rPr>
          <w:b/>
          <w:bCs/>
          <w:lang w:eastAsia="zh-TW"/>
        </w:rPr>
      </w:pPr>
      <w:r w:rsidRPr="00383650">
        <w:rPr>
          <w:rFonts w:hint="eastAsia"/>
          <w:b/>
          <w:bCs/>
          <w:lang w:eastAsia="zh-TW"/>
        </w:rPr>
        <w:t>取證：</w:t>
      </w:r>
    </w:p>
    <w:p w14:paraId="114FEE64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《吴語》曰：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以力征一二兄弟之國。</w:t>
      </w:r>
      <w:r>
        <w:rPr>
          <w:rFonts w:hint="eastAsia"/>
        </w:rPr>
        <w:t>”</w:t>
      </w:r>
    </w:p>
    <w:p w14:paraId="61ABACD5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《大戴記·用兵篇》曰：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諸侯力政，不朝於天子。</w:t>
      </w:r>
      <w:r>
        <w:rPr>
          <w:rFonts w:hint="eastAsia"/>
        </w:rPr>
        <w:t>”</w:t>
      </w:r>
    </w:p>
    <w:p w14:paraId="165F5B21" w14:textId="77777777" w:rsidR="009E7837" w:rsidRDefault="00383650" w:rsidP="006627F5">
      <w:pPr>
        <w:pStyle w:val="a4"/>
        <w:ind w:left="440"/>
        <w:rPr>
          <w:lang w:eastAsia="zh-TW"/>
        </w:rPr>
      </w:pPr>
      <w:r>
        <w:rPr>
          <w:rFonts w:hint="eastAsia"/>
          <w:lang w:eastAsia="zh-TW"/>
        </w:rPr>
        <w:t>《大武篇》：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武有七制，政、攻、侵、伐、陳、戰、鬭。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（今本</w:t>
      </w:r>
      <w:r>
        <w:rPr>
          <w:rFonts w:hint="eastAsia"/>
        </w:rPr>
        <w:t>“</w:t>
      </w:r>
      <w:r>
        <w:rPr>
          <w:rFonts w:hint="eastAsia"/>
          <w:lang w:eastAsia="zh-TW"/>
        </w:rPr>
        <w:t>七</w:t>
      </w:r>
      <w:r>
        <w:rPr>
          <w:rFonts w:hint="eastAsia"/>
        </w:rPr>
        <w:t>”</w:t>
      </w:r>
      <w:r>
        <w:rPr>
          <w:rFonts w:hint="eastAsia"/>
          <w:lang w:eastAsia="zh-TW"/>
        </w:rPr>
        <w:t>誤作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六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陳</w:t>
      </w:r>
      <w:r>
        <w:rPr>
          <w:rFonts w:hint="eastAsia"/>
        </w:rPr>
        <w:t>”</w:t>
      </w:r>
      <w:r>
        <w:rPr>
          <w:rFonts w:hint="eastAsia"/>
          <w:lang w:eastAsia="zh-TW"/>
        </w:rPr>
        <w:t>誤作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搏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，又脱</w:t>
      </w:r>
      <w:r>
        <w:rPr>
          <w:rFonts w:hint="eastAsia"/>
        </w:rPr>
        <w:t>“</w:t>
      </w:r>
      <w:r>
        <w:rPr>
          <w:rFonts w:hint="eastAsia"/>
          <w:lang w:eastAsia="zh-TW"/>
        </w:rPr>
        <w:t>鬭</w:t>
      </w:r>
      <w:r>
        <w:rPr>
          <w:rFonts w:hint="eastAsia"/>
        </w:rPr>
        <w:t>”</w:t>
      </w:r>
      <w:r>
        <w:rPr>
          <w:rFonts w:hint="eastAsia"/>
          <w:lang w:eastAsia="zh-TW"/>
        </w:rPr>
        <w:t>字，辯見本篇）</w:t>
      </w:r>
    </w:p>
    <w:p w14:paraId="20F424AE" w14:textId="77777777" w:rsidR="009E7837" w:rsidRDefault="00383650" w:rsidP="006627F5">
      <w:pPr>
        <w:pStyle w:val="a4"/>
        <w:ind w:left="440"/>
        <w:rPr>
          <w:lang w:eastAsia="zh-TW"/>
        </w:rPr>
      </w:pPr>
      <w:r w:rsidRPr="00383650">
        <w:rPr>
          <w:rFonts w:hint="eastAsia"/>
          <w:b/>
          <w:bCs/>
          <w:lang w:eastAsia="zh-TW"/>
        </w:rPr>
        <w:t>釋理：</w:t>
      </w:r>
      <w:r>
        <w:rPr>
          <w:rFonts w:hint="eastAsia"/>
          <w:lang w:eastAsia="zh-TW"/>
        </w:rPr>
        <w:br/>
      </w:r>
      <w:r>
        <w:rPr>
          <w:rFonts w:hint="eastAsia"/>
        </w:rPr>
        <w:t>字音上，“征”“政”音近，可为通假。</w:t>
      </w:r>
    </w:p>
    <w:p w14:paraId="679C008B" w14:textId="77777777" w:rsidR="009E7837" w:rsidRDefault="00383650">
      <w:pPr>
        <w:pStyle w:val="a4"/>
        <w:ind w:left="440"/>
        <w:rPr>
          <w:lang w:eastAsia="zh-TW"/>
        </w:rPr>
      </w:pPr>
      <w:r>
        <w:rPr>
          <w:rFonts w:hint="eastAsia"/>
        </w:rPr>
        <w:t>句意</w:t>
      </w:r>
      <w:r>
        <w:rPr>
          <w:rFonts w:hint="eastAsia"/>
          <w:lang w:eastAsia="zh-TW"/>
        </w:rPr>
        <w:t>上，以力相征伐則相争而無謙讓，故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力政則無讓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；若作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，則與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無讓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之義不相貫。</w:t>
      </w:r>
      <w:r>
        <w:rPr>
          <w:rFonts w:hint="eastAsia"/>
          <w:lang w:eastAsia="zh-TW"/>
        </w:rPr>
        <w:t>；</w:t>
      </w:r>
      <w:r>
        <w:rPr>
          <w:rFonts w:hint="eastAsia"/>
          <w:lang w:eastAsia="zh-TW"/>
        </w:rPr>
        <w:t>《大武》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與攻、侵、伐、陳、戰、鬭並列為七制，皆征伐之事；若作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，則與六者不倫。</w:t>
      </w:r>
    </w:p>
    <w:p w14:paraId="3281B600" w14:textId="77777777" w:rsidR="009E7837" w:rsidRDefault="00383650">
      <w:pPr>
        <w:pStyle w:val="a4"/>
        <w:ind w:left="440"/>
      </w:pPr>
      <w:r>
        <w:rPr>
          <w:rFonts w:hint="eastAsia"/>
        </w:rPr>
        <w:t>文例上，传世文献中有大量当作</w:t>
      </w:r>
      <w:proofErr w:type="gramStart"/>
      <w:r>
        <w:rPr>
          <w:rFonts w:hint="eastAsia"/>
        </w:rPr>
        <w:t>“征”字解的</w:t>
      </w:r>
      <w:proofErr w:type="gramEnd"/>
      <w:r>
        <w:rPr>
          <w:rFonts w:hint="eastAsia"/>
        </w:rPr>
        <w:t>“政”字。</w:t>
      </w:r>
    </w:p>
    <w:p w14:paraId="3A375799" w14:textId="77777777" w:rsidR="009E7837" w:rsidRDefault="00383650" w:rsidP="006627F5">
      <w:pPr>
        <w:pStyle w:val="a4"/>
        <w:ind w:left="440"/>
        <w:rPr>
          <w:lang w:eastAsia="zh-TW"/>
        </w:rPr>
      </w:pPr>
      <w:r w:rsidRPr="00383650">
        <w:rPr>
          <w:rFonts w:hint="eastAsia"/>
          <w:b/>
          <w:bCs/>
          <w:lang w:eastAsia="zh-TW"/>
        </w:rPr>
        <w:t>結論：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與</w:t>
      </w:r>
      <w:r>
        <w:rPr>
          <w:rFonts w:hint="eastAsia"/>
        </w:rPr>
        <w:t>“</w:t>
      </w:r>
      <w:r>
        <w:rPr>
          <w:rFonts w:hint="eastAsia"/>
          <w:lang w:eastAsia="zh-TW"/>
        </w:rPr>
        <w:t>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同，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力征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；孔注云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政者，征伐之政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，則誤讀爲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政事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政</w:t>
      </w:r>
      <w:r>
        <w:rPr>
          <w:rFonts w:hint="eastAsia"/>
        </w:rPr>
        <w:t>”</w:t>
      </w:r>
      <w:r>
        <w:rPr>
          <w:rFonts w:hint="eastAsia"/>
          <w:lang w:eastAsia="zh-TW"/>
        </w:rPr>
        <w:t>矣。</w:t>
      </w:r>
    </w:p>
    <w:p w14:paraId="0E271DE1" w14:textId="77777777" w:rsidR="009E7837" w:rsidRDefault="009E7837">
      <w:pPr>
        <w:pStyle w:val="a3"/>
        <w:widowControl/>
        <w:spacing w:beforeAutospacing="0" w:afterAutospacing="0" w:line="15" w:lineRule="atLeast"/>
        <w:jc w:val="both"/>
      </w:pPr>
    </w:p>
    <w:sectPr w:rsidR="009E7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01B584"/>
    <w:multiLevelType w:val="singleLevel"/>
    <w:tmpl w:val="B401B584"/>
    <w:lvl w:ilvl="0">
      <w:start w:val="6"/>
      <w:numFmt w:val="decimal"/>
      <w:suff w:val="nothing"/>
      <w:lvlText w:val="%1、"/>
      <w:lvlJc w:val="left"/>
    </w:lvl>
  </w:abstractNum>
  <w:abstractNum w:abstractNumId="1" w15:restartNumberingAfterBreak="0">
    <w:nsid w:val="DED3C342"/>
    <w:multiLevelType w:val="singleLevel"/>
    <w:tmpl w:val="DED3C34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460613E8"/>
    <w:multiLevelType w:val="multilevel"/>
    <w:tmpl w:val="460613E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7837"/>
    <w:rsid w:val="00383650"/>
    <w:rsid w:val="006627F5"/>
    <w:rsid w:val="009E7837"/>
    <w:rsid w:val="01B805A0"/>
    <w:rsid w:val="11E33B8D"/>
    <w:rsid w:val="12376ABB"/>
    <w:rsid w:val="15891CCA"/>
    <w:rsid w:val="31EB51EF"/>
    <w:rsid w:val="39216F56"/>
    <w:rsid w:val="3A6F35A4"/>
    <w:rsid w:val="4481019E"/>
    <w:rsid w:val="4830418F"/>
    <w:rsid w:val="486A1313"/>
    <w:rsid w:val="4DAB46A2"/>
    <w:rsid w:val="5569145C"/>
    <w:rsid w:val="58F161DA"/>
    <w:rsid w:val="5ED53BA5"/>
    <w:rsid w:val="64AA4055"/>
    <w:rsid w:val="65E05B2D"/>
    <w:rsid w:val="68CD5BE9"/>
    <w:rsid w:val="71653975"/>
    <w:rsid w:val="71F039A4"/>
    <w:rsid w:val="7AAF7EFD"/>
    <w:rsid w:val="7BEA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93C3B"/>
  <w15:docId w15:val="{3055F97E-292E-4CE9-A68A-867F6119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楷体" w:hAnsiTheme="minorHAnsi" w:cs="楷体"/>
      <w:kern w:val="2"/>
      <w:sz w:val="24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xxn</dc:creator>
  <cp:lastModifiedBy>呱呱</cp:lastModifiedBy>
  <cp:revision>3</cp:revision>
  <dcterms:created xsi:type="dcterms:W3CDTF">2023-12-29T08:41:00Z</dcterms:created>
  <dcterms:modified xsi:type="dcterms:W3CDTF">2026-09-22T12:18:00Z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AAFE0CC09BE9450CAFEDB7775A318C6C_12</vt:lpwstr>
  </property>
  <property fmtid="{D5CDD505-2E9C-101B-9397-08002B2CF9AE}" pid="4" name="KSOTemplateDocerSaveRecord">
    <vt:lpwstr>eyJoZGlkIjoiY2Q5MTEwZTFkOGZjZGZkNDg3NTBjNmY3NzM2ZTUyMmQiLCJ1c2VySWQiOiIxMzkzOTY5OTI1In0=</vt:lpwstr>
  </property>
</Properties>
</file>