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7A098" w14:textId="77777777" w:rsidR="00CD0AA4" w:rsidRPr="00B50991" w:rsidRDefault="00CD0AA4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</w:pPr>
      <w:r w:rsidRPr="00B50991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  <w:t>客卽對曰</w:t>
      </w:r>
    </w:p>
    <w:p w14:paraId="0FD1A0CD" w14:textId="4B0C39DD" w:rsidR="0079018C" w:rsidRPr="00B50991" w:rsidRDefault="0079018C">
      <w:pPr>
        <w:rPr>
          <w:rFonts w:ascii="楷体" w:eastAsia="楷体" w:hAnsi="楷体"/>
          <w:sz w:val="24"/>
          <w:lang w:eastAsia="zh-TW"/>
        </w:rPr>
      </w:pPr>
      <w:bookmarkStart w:id="0" w:name="OLE_LINK1"/>
      <w:r w:rsidRPr="00B50991">
        <w:rPr>
          <w:rFonts w:ascii="楷体" w:eastAsia="楷体" w:hAnsi="楷体" w:hint="eastAsia"/>
          <w:sz w:val="24"/>
          <w:lang w:eastAsia="zh-TW"/>
        </w:rPr>
        <w:t>《戰國策·東周》原文：</w:t>
      </w:r>
    </w:p>
    <w:p w14:paraId="4062E323" w14:textId="2A7899E3" w:rsidR="0079018C" w:rsidRPr="00B50991" w:rsidRDefault="0079018C">
      <w:pPr>
        <w:rPr>
          <w:rFonts w:ascii="楷体" w:eastAsia="楷体" w:hAnsi="楷体"/>
          <w:sz w:val="24"/>
        </w:rPr>
      </w:pPr>
      <w:r w:rsidRPr="00B50991">
        <w:rPr>
          <w:rFonts w:ascii="楷体" w:eastAsia="楷体" w:hAnsi="楷体"/>
          <w:sz w:val="24"/>
          <w:lang w:eastAsia="zh-TW"/>
        </w:rPr>
        <w:t>温人之周，周不納。客即對曰：“主人也。”問其巷</w:t>
      </w:r>
      <w:r w:rsidRPr="00B50991">
        <w:rPr>
          <w:rFonts w:ascii="楷体" w:eastAsia="楷体" w:hAnsi="楷体" w:hint="eastAsia"/>
          <w:sz w:val="24"/>
          <w:lang w:eastAsia="zh-TW"/>
        </w:rPr>
        <w:t>，</w:t>
      </w:r>
      <w:r w:rsidRPr="00B50991">
        <w:rPr>
          <w:rFonts w:ascii="楷体" w:eastAsia="楷体" w:hAnsi="楷体"/>
          <w:sz w:val="24"/>
          <w:lang w:eastAsia="zh-TW"/>
        </w:rPr>
        <w:t>而不知也，吏因囚之。君使人問之曰：“子非周人，而自謂非客，何也？”對曰：“臣少而誦《詩》，《詩》曰：‘普天之下，莫非王土；率土之濱，莫非王臣。’今周君天下，則我天子之臣，而又爲客哉？故曰主人。</w:t>
      </w:r>
      <w:r w:rsidRPr="00B50991">
        <w:rPr>
          <w:rFonts w:ascii="楷体" w:eastAsia="楷体" w:hAnsi="楷体"/>
          <w:sz w:val="24"/>
        </w:rPr>
        <w:t>”君乃使吏出之。</w:t>
      </w:r>
    </w:p>
    <w:p w14:paraId="575EF662" w14:textId="77777777" w:rsidR="00B50991" w:rsidRDefault="00B50991">
      <w:pPr>
        <w:rPr>
          <w:rFonts w:ascii="楷体" w:eastAsia="楷体" w:hAnsi="楷体"/>
          <w:sz w:val="24"/>
        </w:rPr>
      </w:pPr>
    </w:p>
    <w:p w14:paraId="0424BE38" w14:textId="1E55A9C7" w:rsidR="00CD0AA4" w:rsidRPr="00B50991" w:rsidRDefault="00CD0AA4">
      <w:pPr>
        <w:rPr>
          <w:rFonts w:ascii="楷体" w:eastAsia="楷体" w:hAnsi="楷体"/>
          <w:sz w:val="24"/>
          <w:lang w:eastAsia="zh-TW"/>
        </w:rPr>
      </w:pPr>
      <w:r w:rsidRPr="00B50991">
        <w:rPr>
          <w:rFonts w:ascii="楷体" w:eastAsia="楷体" w:hAnsi="楷体"/>
          <w:sz w:val="24"/>
        </w:rPr>
        <w:t>温人之周，周不内。客卽對曰：“主人也。”姚宏校本曰：“一本‘周不内。</w:t>
      </w:r>
      <w:r w:rsidRPr="00B50991">
        <w:rPr>
          <w:rFonts w:ascii="楷体" w:eastAsia="楷体" w:hAnsi="楷体"/>
          <w:sz w:val="24"/>
          <w:lang w:eastAsia="zh-TW"/>
        </w:rPr>
        <w:t>問曰：客邪？對曰：主人也。’”《韓非子》文與一本同。見《説林》篇。</w:t>
      </w:r>
    </w:p>
    <w:p w14:paraId="6BD64BD0" w14:textId="3968CA46" w:rsidR="00A95765" w:rsidRPr="00B50991" w:rsidRDefault="00CD0AA4">
      <w:pPr>
        <w:rPr>
          <w:rFonts w:ascii="楷体" w:eastAsia="楷体" w:hAnsi="楷体"/>
          <w:sz w:val="24"/>
          <w:lang w:eastAsia="zh-TW"/>
        </w:rPr>
      </w:pPr>
      <w:r w:rsidRPr="00B50991">
        <w:rPr>
          <w:rFonts w:ascii="楷体" w:eastAsia="楷体" w:hAnsi="楷体"/>
          <w:sz w:val="24"/>
          <w:lang w:eastAsia="zh-TW"/>
        </w:rPr>
        <w:t>【念孫案】一本是也。俗書“邪”字作“耶”，“卽”字作“即”，二形相近，故“邪”訛爲“卽”，又脱去“問曰”二字耳。“問曰客邪”與“對曰主人也”，相對爲文，若無“問曰”二字，則“對”字之義不可通。</w:t>
      </w:r>
    </w:p>
    <w:p w14:paraId="488A7467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02A06D09" w14:textId="27E3EF35" w:rsidR="00B50991" w:rsidRPr="00196E23" w:rsidRDefault="00B5099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50991">
        <w:rPr>
          <w:rFonts w:ascii="楷体" w:eastAsia="楷体" w:hAnsi="楷体" w:hint="eastAsia"/>
          <w:sz w:val="24"/>
          <w:lang w:eastAsia="zh-TW"/>
        </w:rPr>
        <w:t>《戰國策·東周》</w:t>
      </w:r>
      <w:r w:rsidRPr="00B50991">
        <w:rPr>
          <w:rFonts w:ascii="楷体" w:eastAsia="楷体" w:hAnsi="楷体"/>
          <w:sz w:val="24"/>
          <w:lang w:eastAsia="zh-TW"/>
        </w:rPr>
        <w:t>温人之周，周不内。客卽對曰：“主人也。”</w:t>
      </w:r>
    </w:p>
    <w:p w14:paraId="5F83AF09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59DED206" w14:textId="42231BA8" w:rsidR="00B50991" w:rsidRPr="00196E23" w:rsidRDefault="00B50991" w:rsidP="00B50991">
      <w:pPr>
        <w:pStyle w:val="a9"/>
        <w:rPr>
          <w:rFonts w:ascii="楷体" w:eastAsia="楷体" w:hAnsi="楷体"/>
          <w:sz w:val="24"/>
          <w:lang w:eastAsia="zh-TW"/>
        </w:rPr>
      </w:pPr>
      <w:r>
        <w:rPr>
          <w:rFonts w:ascii="楷体" w:eastAsia="楷体" w:hAnsi="楷体" w:hint="eastAsia"/>
          <w:sz w:val="24"/>
          <w:lang w:eastAsia="zh-TW"/>
        </w:rPr>
        <w:t>今本“</w:t>
      </w:r>
      <w:r w:rsidRPr="00B50991">
        <w:rPr>
          <w:rFonts w:ascii="楷体" w:eastAsia="楷体" w:hAnsi="楷体"/>
          <w:sz w:val="24"/>
          <w:lang w:eastAsia="zh-TW"/>
        </w:rPr>
        <w:t>客卽對曰</w:t>
      </w:r>
      <w:r>
        <w:rPr>
          <w:rFonts w:ascii="楷体" w:eastAsia="楷体" w:hAnsi="楷体" w:hint="eastAsia"/>
          <w:sz w:val="24"/>
          <w:lang w:eastAsia="zh-TW"/>
        </w:rPr>
        <w:t>”</w:t>
      </w:r>
    </w:p>
    <w:p w14:paraId="542C1448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3A1301C5" w14:textId="75F96981" w:rsidR="00B50991" w:rsidRPr="00196E23" w:rsidRDefault="00B50991" w:rsidP="00B50991">
      <w:pPr>
        <w:pStyle w:val="a9"/>
        <w:rPr>
          <w:rFonts w:ascii="楷体" w:eastAsia="楷体" w:hAnsi="楷体"/>
          <w:sz w:val="24"/>
        </w:rPr>
      </w:pPr>
      <w:r w:rsidRPr="00B50991">
        <w:rPr>
          <w:rFonts w:ascii="楷体" w:eastAsia="楷体" w:hAnsi="楷体"/>
          <w:sz w:val="24"/>
        </w:rPr>
        <w:t>一本是也</w:t>
      </w:r>
      <w:r>
        <w:rPr>
          <w:rFonts w:ascii="楷体" w:eastAsia="楷体" w:hAnsi="楷体" w:hint="eastAsia"/>
          <w:sz w:val="24"/>
        </w:rPr>
        <w:t>，应为</w:t>
      </w:r>
      <w:r w:rsidRPr="00B50991">
        <w:rPr>
          <w:rFonts w:ascii="楷体" w:eastAsia="楷体" w:hAnsi="楷体"/>
          <w:sz w:val="24"/>
        </w:rPr>
        <w:t>‘周不内。</w:t>
      </w:r>
      <w:r w:rsidRPr="00B50991">
        <w:rPr>
          <w:rFonts w:ascii="楷体" w:eastAsia="楷体" w:hAnsi="楷体"/>
          <w:sz w:val="24"/>
          <w:lang w:eastAsia="zh-TW"/>
        </w:rPr>
        <w:t>問曰：客邪？對曰：主人也。’</w:t>
      </w:r>
    </w:p>
    <w:p w14:paraId="0637C6D3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5783C155" w14:textId="12C40B9F" w:rsidR="00B50991" w:rsidRPr="00196E23" w:rsidRDefault="00261BE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50991">
        <w:rPr>
          <w:rFonts w:ascii="楷体" w:eastAsia="楷体" w:hAnsi="楷体"/>
          <w:sz w:val="24"/>
          <w:lang w:eastAsia="zh-TW"/>
        </w:rPr>
        <w:t>俗書“邪”字作“耶”</w:t>
      </w:r>
      <w:r>
        <w:rPr>
          <w:rFonts w:ascii="楷体" w:eastAsia="楷体" w:hAnsi="楷体" w:hint="eastAsia"/>
          <w:sz w:val="24"/>
          <w:lang w:eastAsia="zh-TW"/>
        </w:rPr>
        <w:t>，</w:t>
      </w:r>
      <w:r w:rsidRPr="00B50991">
        <w:rPr>
          <w:rFonts w:ascii="楷体" w:eastAsia="楷体" w:hAnsi="楷体"/>
          <w:sz w:val="24"/>
          <w:lang w:eastAsia="zh-TW"/>
        </w:rPr>
        <w:t>“邪”</w:t>
      </w:r>
      <w:r>
        <w:rPr>
          <w:rFonts w:ascii="楷体" w:eastAsia="楷体" w:hAnsi="楷体" w:hint="eastAsia"/>
          <w:sz w:val="24"/>
          <w:lang w:eastAsia="zh-TW"/>
        </w:rPr>
        <w:t>与</w:t>
      </w:r>
      <w:r w:rsidRPr="00B50991">
        <w:rPr>
          <w:rFonts w:ascii="楷体" w:eastAsia="楷体" w:hAnsi="楷体"/>
          <w:sz w:val="24"/>
          <w:lang w:eastAsia="zh-TW"/>
        </w:rPr>
        <w:t>“卽”</w:t>
      </w:r>
      <w:r>
        <w:rPr>
          <w:rFonts w:ascii="楷体" w:eastAsia="楷体" w:hAnsi="楷体" w:hint="eastAsia"/>
          <w:sz w:val="24"/>
          <w:lang w:eastAsia="zh-TW"/>
        </w:rPr>
        <w:t>字形相似，</w:t>
      </w:r>
      <w:r w:rsidR="00B50991" w:rsidRPr="00B50991">
        <w:rPr>
          <w:rFonts w:ascii="楷体" w:eastAsia="楷体" w:hAnsi="楷体"/>
          <w:sz w:val="24"/>
          <w:lang w:eastAsia="zh-TW"/>
        </w:rPr>
        <w:t>“邪”訛爲“卽”</w:t>
      </w:r>
      <w:r w:rsidR="00B50991">
        <w:rPr>
          <w:rFonts w:ascii="楷体" w:eastAsia="楷体" w:hAnsi="楷体" w:hint="eastAsia"/>
          <w:sz w:val="24"/>
          <w:lang w:eastAsia="zh-TW"/>
        </w:rPr>
        <w:t>，</w:t>
      </w:r>
      <w:r w:rsidR="00B50991" w:rsidRPr="00B50991">
        <w:rPr>
          <w:rFonts w:ascii="楷体" w:eastAsia="楷体" w:hAnsi="楷体"/>
          <w:sz w:val="24"/>
          <w:lang w:eastAsia="zh-TW"/>
        </w:rPr>
        <w:t>又脱去“問曰”二字耳。</w:t>
      </w:r>
    </w:p>
    <w:p w14:paraId="749CB5D0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5CA4E6A8" w14:textId="77777777" w:rsidR="00B50991" w:rsidRPr="00B50991" w:rsidRDefault="00B5099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B50991">
        <w:rPr>
          <w:rFonts w:ascii="楷体" w:eastAsia="楷体" w:hAnsi="楷体" w:cs="Times New Roman"/>
          <w:sz w:val="24"/>
        </w:rPr>
        <w:t>一本：温人之周，周不内。</w:t>
      </w:r>
      <w:r w:rsidRPr="00B50991">
        <w:rPr>
          <w:rFonts w:ascii="楷体" w:eastAsia="楷体" w:hAnsi="楷体" w:cs="Times New Roman"/>
          <w:sz w:val="24"/>
          <w:lang w:eastAsia="zh-TW"/>
        </w:rPr>
        <w:t>問曰：“客耶？”對曰：“主人也。”問其巷，而不知也。吏因囚之。</w:t>
      </w:r>
    </w:p>
    <w:p w14:paraId="3DEE078A" w14:textId="631FA2F7" w:rsidR="00B50991" w:rsidRPr="00B50991" w:rsidRDefault="00B50991" w:rsidP="00B50991">
      <w:pPr>
        <w:pStyle w:val="a9"/>
        <w:rPr>
          <w:rFonts w:ascii="楷体" w:eastAsia="楷体" w:hAnsi="楷体" w:cs="Times New Roman"/>
          <w:sz w:val="24"/>
        </w:rPr>
      </w:pPr>
      <w:r w:rsidRPr="00B50991">
        <w:rPr>
          <w:rFonts w:ascii="楷体" w:eastAsia="楷体" w:hAnsi="楷体" w:cs="Times New Roman"/>
          <w:sz w:val="24"/>
        </w:rPr>
        <w:t>《韓非子·說林上》：温人之周，周不纳客。问之曰：“客耶？”对曰：“主人。”问其巷人而不知也，吏因囚之。君使人问之曰：“子非周人也，而自谓非客，何也？”对曰：“臣少也诵《诗》曰：‘普天之下，莫非王土；率土之滨，莫非王臣。’今君，天子，则我天子之臣也。岂有为人之臣而又为之客哉？故曰：主人也。”君使出之。</w:t>
      </w:r>
    </w:p>
    <w:p w14:paraId="30A8C7BB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51ECBF71" w14:textId="77777777" w:rsidR="00261BE1" w:rsidRDefault="00261BE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261BE1">
        <w:rPr>
          <w:rFonts w:ascii="楷体" w:eastAsia="楷体" w:hAnsi="楷体" w:cs="Times New Roman"/>
          <w:sz w:val="24"/>
          <w:lang w:eastAsia="zh-TW"/>
        </w:rPr>
        <w:t xml:space="preserve">訛 </w:t>
      </w:r>
    </w:p>
    <w:p w14:paraId="0010DEEC" w14:textId="77777777" w:rsidR="00261BE1" w:rsidRDefault="00261BE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261BE1">
        <w:rPr>
          <w:rFonts w:ascii="楷体" w:eastAsia="楷体" w:hAnsi="楷体" w:cs="Times New Roman"/>
          <w:sz w:val="24"/>
          <w:lang w:eastAsia="zh-TW"/>
        </w:rPr>
        <w:t xml:space="preserve">脱去 </w:t>
      </w:r>
    </w:p>
    <w:p w14:paraId="4FF79D59" w14:textId="02793C74" w:rsidR="00B50991" w:rsidRPr="00196E23" w:rsidRDefault="00261BE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261BE1">
        <w:rPr>
          <w:rFonts w:ascii="楷体" w:eastAsia="楷体" w:hAnsi="楷体" w:cs="Times New Roman"/>
          <w:sz w:val="24"/>
          <w:lang w:eastAsia="zh-TW"/>
        </w:rPr>
        <w:t>相對爲文</w:t>
      </w:r>
    </w:p>
    <w:p w14:paraId="695C2D7B" w14:textId="77777777" w:rsidR="00B50991" w:rsidRPr="00196E23" w:rsidRDefault="00B50991" w:rsidP="00B50991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1C6B9EDB" w14:textId="5E2D37D1" w:rsidR="00261BE1" w:rsidRDefault="00261BE1" w:rsidP="00261BE1">
      <w:pPr>
        <w:pStyle w:val="a9"/>
        <w:rPr>
          <w:rFonts w:ascii="楷体" w:eastAsia="楷体" w:hAnsi="楷体"/>
          <w:sz w:val="24"/>
          <w:lang w:eastAsia="zh-TW"/>
        </w:rPr>
      </w:pPr>
      <w:r w:rsidRPr="00261BE1">
        <w:rPr>
          <w:rFonts w:ascii="楷体" w:eastAsia="楷体" w:hAnsi="楷体"/>
          <w:sz w:val="24"/>
          <w:lang w:eastAsia="zh-TW"/>
        </w:rPr>
        <w:t>發疑：《戰國策·東周》“温人之周，周不内。客卽對曰：‘主人也。’” 一句，“對曰” 前無問語相應，“對” 無所承； “卽” 語</w:t>
      </w:r>
      <w:r w:rsidRPr="00261BE1">
        <w:rPr>
          <w:rFonts w:ascii="楷体" w:eastAsia="楷体" w:hAnsi="楷体"/>
          <w:sz w:val="24"/>
          <w:lang w:eastAsia="zh-TW"/>
        </w:rPr>
        <w:lastRenderedPageBreak/>
        <w:t xml:space="preserve">氣突兀。 </w:t>
      </w:r>
    </w:p>
    <w:p w14:paraId="12AC77F1" w14:textId="77777777" w:rsidR="00261BE1" w:rsidRDefault="00261BE1" w:rsidP="00261BE1">
      <w:pPr>
        <w:pStyle w:val="a9"/>
        <w:rPr>
          <w:rFonts w:ascii="楷体" w:eastAsia="楷体" w:hAnsi="楷体"/>
          <w:sz w:val="24"/>
          <w:lang w:eastAsia="zh-TW"/>
        </w:rPr>
      </w:pPr>
      <w:r w:rsidRPr="00261BE1">
        <w:rPr>
          <w:rFonts w:ascii="楷体" w:eastAsia="楷体" w:hAnsi="楷体"/>
          <w:sz w:val="24"/>
          <w:lang w:eastAsia="zh-TW"/>
        </w:rPr>
        <w:t xml:space="preserve">預設：當以姚宏所引一本為是，本作 “周不内。問曰：客邪？對曰：主人也。”；今本 “邪” 訛爲 “卽”，又脱去 “問曰” 二字。 </w:t>
      </w:r>
    </w:p>
    <w:p w14:paraId="62524BC0" w14:textId="7C7E37C6" w:rsidR="00261BE1" w:rsidRDefault="00261BE1" w:rsidP="00261BE1">
      <w:pPr>
        <w:pStyle w:val="a9"/>
        <w:rPr>
          <w:rFonts w:ascii="楷体" w:eastAsia="楷体" w:hAnsi="楷体"/>
          <w:sz w:val="24"/>
          <w:lang w:eastAsia="zh-TW"/>
        </w:rPr>
      </w:pPr>
      <w:r w:rsidRPr="00261BE1">
        <w:rPr>
          <w:rFonts w:ascii="楷体" w:eastAsia="楷体" w:hAnsi="楷体"/>
          <w:sz w:val="24"/>
          <w:lang w:eastAsia="zh-TW"/>
        </w:rPr>
        <w:t>取證：姚宏校本明記一本有 “問曰” 二字，語氣詞作 “邪”；</w:t>
      </w:r>
      <w:r w:rsidRPr="00B50991">
        <w:rPr>
          <w:rFonts w:ascii="楷体" w:eastAsia="楷体" w:hAnsi="楷体"/>
          <w:sz w:val="24"/>
          <w:lang w:eastAsia="zh-TW"/>
        </w:rPr>
        <w:t>《韓非子》文與一本同</w:t>
      </w:r>
      <w:r>
        <w:rPr>
          <w:rFonts w:ascii="楷体" w:eastAsia="楷体" w:hAnsi="楷体" w:hint="eastAsia"/>
          <w:sz w:val="24"/>
          <w:lang w:eastAsia="zh-TW"/>
        </w:rPr>
        <w:t>。</w:t>
      </w:r>
      <w:r w:rsidRPr="00261BE1">
        <w:rPr>
          <w:rFonts w:ascii="楷体" w:eastAsia="楷体" w:hAnsi="楷体"/>
          <w:sz w:val="24"/>
          <w:lang w:eastAsia="zh-TW"/>
        </w:rPr>
        <w:t xml:space="preserve"> </w:t>
      </w:r>
    </w:p>
    <w:p w14:paraId="009B7FA7" w14:textId="31C6D839" w:rsidR="00261BE1" w:rsidRDefault="00261BE1" w:rsidP="00261BE1">
      <w:pPr>
        <w:pStyle w:val="a9"/>
        <w:rPr>
          <w:rFonts w:ascii="楷体" w:eastAsia="楷体" w:hAnsi="楷体"/>
          <w:sz w:val="24"/>
          <w:lang w:eastAsia="zh-TW"/>
        </w:rPr>
      </w:pPr>
      <w:r w:rsidRPr="00261BE1">
        <w:rPr>
          <w:rFonts w:ascii="楷体" w:eastAsia="楷体" w:hAnsi="楷体"/>
          <w:sz w:val="24"/>
          <w:lang w:eastAsia="zh-TW"/>
        </w:rPr>
        <w:t>釋理： “問曰” 與 “對曰” 相對為文</w:t>
      </w:r>
      <w:r>
        <w:rPr>
          <w:rFonts w:ascii="楷体" w:eastAsia="楷体" w:hAnsi="楷体" w:hint="eastAsia"/>
          <w:sz w:val="24"/>
          <w:lang w:eastAsia="zh-TW"/>
        </w:rPr>
        <w:t>；</w:t>
      </w:r>
      <w:r w:rsidRPr="00261BE1">
        <w:rPr>
          <w:rFonts w:ascii="楷体" w:eastAsia="楷体" w:hAnsi="楷体"/>
          <w:sz w:val="24"/>
          <w:lang w:eastAsia="zh-TW"/>
        </w:rPr>
        <w:t xml:space="preserve"> </w:t>
      </w:r>
      <w:r w:rsidRPr="00B50991">
        <w:rPr>
          <w:rFonts w:ascii="楷体" w:eastAsia="楷体" w:hAnsi="楷体"/>
          <w:sz w:val="24"/>
          <w:lang w:eastAsia="zh-TW"/>
        </w:rPr>
        <w:t>俗書“邪”字作“耶”，“卽”字作“即”，二形相近，故“邪”訛爲“卽”，又脱去“問曰”二字耳。</w:t>
      </w:r>
      <w:r w:rsidRPr="00261BE1">
        <w:rPr>
          <w:rFonts w:ascii="楷体" w:eastAsia="楷体" w:hAnsi="楷体"/>
          <w:sz w:val="24"/>
          <w:lang w:eastAsia="zh-TW"/>
        </w:rPr>
        <w:t>《韓非子》載同一史事，文字與一本</w:t>
      </w:r>
      <w:r>
        <w:rPr>
          <w:rFonts w:ascii="楷体" w:eastAsia="楷体" w:hAnsi="楷体" w:hint="eastAsia"/>
          <w:sz w:val="24"/>
          <w:lang w:eastAsia="zh-TW"/>
        </w:rPr>
        <w:t>同。</w:t>
      </w:r>
      <w:r w:rsidRPr="00261BE1">
        <w:rPr>
          <w:rFonts w:ascii="楷体" w:eastAsia="楷体" w:hAnsi="楷体"/>
          <w:sz w:val="24"/>
          <w:lang w:eastAsia="zh-TW"/>
        </w:rPr>
        <w:t xml:space="preserve"> </w:t>
      </w:r>
    </w:p>
    <w:p w14:paraId="765E6579" w14:textId="53C51576" w:rsidR="00B50991" w:rsidRDefault="00261BE1" w:rsidP="00B50991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261BE1">
        <w:rPr>
          <w:rFonts w:ascii="楷体" w:eastAsia="楷体" w:hAnsi="楷体"/>
          <w:sz w:val="24"/>
          <w:lang w:eastAsia="zh-TW"/>
        </w:rPr>
        <w:t>結論：一本之文是也，本作 “周不内。問曰：客邪？對曰：主人也。</w:t>
      </w:r>
      <w:r>
        <w:rPr>
          <w:rFonts w:ascii="楷体" w:eastAsia="楷体" w:hAnsi="楷体" w:hint="eastAsia"/>
          <w:sz w:val="24"/>
          <w:lang w:eastAsia="zh-TW"/>
        </w:rPr>
        <w:t>”</w:t>
      </w:r>
    </w:p>
    <w:p w14:paraId="27702DDA" w14:textId="77777777" w:rsidR="00213A6C" w:rsidRPr="00B50991" w:rsidRDefault="00213A6C">
      <w:pPr>
        <w:rPr>
          <w:lang w:eastAsia="zh-TW"/>
        </w:rPr>
      </w:pPr>
    </w:p>
    <w:bookmarkEnd w:id="0"/>
    <w:p w14:paraId="72626645" w14:textId="77777777" w:rsidR="00560EB9" w:rsidRDefault="00560EB9">
      <w:pPr>
        <w:rPr>
          <w:lang w:eastAsia="zh-TW"/>
        </w:rPr>
      </w:pPr>
    </w:p>
    <w:sectPr w:rsidR="00560E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D23569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abstractNum w:abstractNumId="1" w15:restartNumberingAfterBreak="0">
    <w:nsid w:val="3FE621B8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508327703">
    <w:abstractNumId w:val="1"/>
  </w:num>
  <w:num w:numId="2" w16cid:durableId="7008570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A4"/>
    <w:rsid w:val="00054194"/>
    <w:rsid w:val="00213A6C"/>
    <w:rsid w:val="00261BE1"/>
    <w:rsid w:val="003C4A0F"/>
    <w:rsid w:val="00560EB9"/>
    <w:rsid w:val="00616529"/>
    <w:rsid w:val="006B56E8"/>
    <w:rsid w:val="007207D2"/>
    <w:rsid w:val="0079018C"/>
    <w:rsid w:val="008E09FF"/>
    <w:rsid w:val="00A27C3F"/>
    <w:rsid w:val="00A95765"/>
    <w:rsid w:val="00B50991"/>
    <w:rsid w:val="00B86D82"/>
    <w:rsid w:val="00BE1D59"/>
    <w:rsid w:val="00BE7028"/>
    <w:rsid w:val="00CD0AA4"/>
    <w:rsid w:val="00F4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4EB9A"/>
  <w15:chartTrackingRefBased/>
  <w15:docId w15:val="{1D4A7541-4B24-B24E-807B-184AE9BC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B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A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A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A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A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A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A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A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A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A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A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A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A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AA4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CD0A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A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A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7</cp:revision>
  <dcterms:created xsi:type="dcterms:W3CDTF">2026-09-22T00:58:00Z</dcterms:created>
  <dcterms:modified xsi:type="dcterms:W3CDTF">2026-09-23T12:54:00Z</dcterms:modified>
</cp:coreProperties>
</file>