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80EE43" w14:textId="77777777" w:rsidR="006B4E1A" w:rsidRPr="00196E23" w:rsidRDefault="006B4E1A" w:rsidP="006B4E1A">
      <w:pPr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:lang w:eastAsia="zh-TW"/>
          <w14:ligatures w14:val="none"/>
        </w:rPr>
      </w:pPr>
      <w:r w:rsidRPr="00196E23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:lang w:eastAsia="zh-TW"/>
          <w14:ligatures w14:val="none"/>
        </w:rPr>
        <w:t>六極不嬴</w:t>
      </w:r>
    </w:p>
    <w:p w14:paraId="18413DEF" w14:textId="77777777" w:rsidR="006B4E1A" w:rsidRPr="00196E23" w:rsidRDefault="006B4E1A" w:rsidP="006B4E1A">
      <w:pPr>
        <w:rPr>
          <w:rFonts w:ascii="楷体" w:eastAsia="楷体" w:hAnsi="楷体" w:cs="Times New Roman" w:hint="eastAsia"/>
          <w:kern w:val="0"/>
          <w:sz w:val="24"/>
          <w:lang w:eastAsia="zh-TW"/>
          <w14:ligatures w14:val="none"/>
        </w:rPr>
      </w:pPr>
      <w:r w:rsidRPr="00196E23">
        <w:rPr>
          <w:rFonts w:ascii="楷体" w:eastAsia="楷体" w:hAnsi="楷体" w:cs="Times New Roman"/>
          <w:kern w:val="0"/>
          <w:sz w:val="24"/>
          <w:lang w:eastAsia="zh-TW"/>
          <w14:ligatures w14:val="none"/>
        </w:rPr>
        <w:t>《</w:t>
      </w:r>
      <w:r w:rsidRPr="00196E23">
        <w:rPr>
          <w:rFonts w:ascii="楷体" w:eastAsia="楷体" w:hAnsi="楷体" w:cs="Times New Roman" w:hint="eastAsia"/>
          <w:kern w:val="0"/>
          <w:sz w:val="24"/>
          <w:lang w:eastAsia="zh-TW"/>
          <w14:ligatures w14:val="none"/>
        </w:rPr>
        <w:t>逸周书·常</w:t>
      </w:r>
      <w:r w:rsidRPr="00196E23">
        <w:rPr>
          <w:rFonts w:ascii="楷体" w:eastAsia="楷体" w:hAnsi="楷体" w:cs="Times New Roman"/>
          <w:kern w:val="0"/>
          <w:sz w:val="24"/>
          <w:lang w:eastAsia="zh-TW"/>
          <w14:ligatures w14:val="none"/>
        </w:rPr>
        <w:t>訓</w:t>
      </w:r>
      <w:r w:rsidRPr="00196E23">
        <w:rPr>
          <w:rFonts w:ascii="楷体" w:eastAsia="楷体" w:hAnsi="楷体" w:cs="Times New Roman" w:hint="eastAsia"/>
          <w:kern w:val="0"/>
          <w:sz w:val="24"/>
          <w:lang w:eastAsia="zh-TW"/>
          <w14:ligatures w14:val="none"/>
        </w:rPr>
        <w:t>解第三》原文：</w:t>
      </w:r>
    </w:p>
    <w:p w14:paraId="19F1B924" w14:textId="77777777" w:rsidR="006B4E1A" w:rsidRPr="00196E23" w:rsidRDefault="006B4E1A" w:rsidP="006B4E1A">
      <w:pPr>
        <w:rPr>
          <w:rFonts w:ascii="楷体" w:eastAsia="楷体" w:hAnsi="楷体" w:cs="Times New Roman" w:hint="eastAsia"/>
          <w:kern w:val="0"/>
          <w:sz w:val="24"/>
          <w:lang w:eastAsia="zh-TW"/>
          <w14:ligatures w14:val="none"/>
        </w:rPr>
      </w:pPr>
      <w:r w:rsidRPr="00196E23">
        <w:rPr>
          <w:rFonts w:ascii="楷体" w:eastAsia="楷体" w:hAnsi="楷体" w:cs="Times New Roman"/>
          <w:kern w:val="0"/>
          <w:sz w:val="24"/>
          <w:lang w:eastAsia="zh-TW"/>
          <w14:ligatures w14:val="none"/>
        </w:rPr>
        <w:t>好惡有四徴：喜、樂、憂、哀。動之以則，發之以文，成之以名，行之以化。六極命聽，福賞禍罰。六極不嬴，八政和平。八政：夫妻，父子，兄弟、君臣。八政不逆，九德純恪。九德：忠，信，敬，剛、柔，和、固、貞、順。</w:t>
      </w:r>
    </w:p>
    <w:p w14:paraId="69586035" w14:textId="77777777" w:rsidR="006B4E1A" w:rsidRPr="00196E23" w:rsidRDefault="006B4E1A" w:rsidP="006B4E1A">
      <w:pPr>
        <w:rPr>
          <w:rFonts w:ascii="楷体" w:eastAsia="楷体" w:hAnsi="楷体" w:cs="Times New Roman" w:hint="eastAsia"/>
          <w:kern w:val="0"/>
          <w:sz w:val="24"/>
          <w:lang w:eastAsia="zh-TW"/>
          <w14:ligatures w14:val="none"/>
        </w:rPr>
      </w:pPr>
      <w:r w:rsidRPr="00196E23">
        <w:rPr>
          <w:rFonts w:ascii="楷体" w:eastAsia="楷体" w:hAnsi="楷体" w:cs="Times New Roman"/>
          <w:kern w:val="0"/>
          <w:sz w:val="24"/>
          <w:lang w:eastAsia="zh-TW"/>
          <w14:ligatures w14:val="none"/>
        </w:rPr>
        <w:t>《常訓》篇</w:t>
      </w:r>
      <w:r w:rsidRPr="00196E23">
        <w:rPr>
          <w:rFonts w:ascii="楷体" w:eastAsia="楷体" w:hAnsi="楷体" w:cs="Times New Roman" w:hint="eastAsia"/>
          <w:kern w:val="0"/>
          <w:sz w:val="24"/>
          <w:lang w:eastAsia="zh-TW"/>
          <w14:ligatures w14:val="none"/>
        </w:rPr>
        <w:t>：“</w:t>
      </w:r>
      <w:r w:rsidRPr="00196E23">
        <w:rPr>
          <w:rFonts w:ascii="楷体" w:eastAsia="楷体" w:hAnsi="楷体" w:cs="Times New Roman"/>
          <w:kern w:val="0"/>
          <w:sz w:val="24"/>
          <w:lang w:eastAsia="zh-TW"/>
          <w14:ligatures w14:val="none"/>
        </w:rPr>
        <w:t>六極不嬴，八政和平。</w:t>
      </w:r>
      <w:r w:rsidRPr="00196E23">
        <w:rPr>
          <w:rFonts w:ascii="楷体" w:eastAsia="楷体" w:hAnsi="楷体" w:cs="Times New Roman" w:hint="eastAsia"/>
          <w:kern w:val="0"/>
          <w:sz w:val="24"/>
          <w:lang w:eastAsia="zh-TW"/>
          <w14:ligatures w14:val="none"/>
        </w:rPr>
        <w:t>”</w:t>
      </w:r>
    </w:p>
    <w:p w14:paraId="7E6FD20D" w14:textId="77777777" w:rsidR="006B4E1A" w:rsidRPr="00196E23" w:rsidRDefault="006B4E1A" w:rsidP="006B4E1A">
      <w:pPr>
        <w:rPr>
          <w:rFonts w:ascii="楷体" w:eastAsia="楷体" w:hAnsi="楷体" w:cs="Times New Roman" w:hint="eastAsia"/>
          <w:kern w:val="0"/>
          <w:sz w:val="24"/>
          <w:lang w:eastAsia="zh-TW"/>
          <w14:ligatures w14:val="none"/>
        </w:rPr>
      </w:pPr>
      <w:r w:rsidRPr="00196E23">
        <w:rPr>
          <w:rFonts w:ascii="楷体" w:eastAsia="楷体" w:hAnsi="楷体" w:cs="Times New Roman"/>
          <w:kern w:val="0"/>
          <w:sz w:val="24"/>
          <w:lang w:eastAsia="zh-TW"/>
          <w14:ligatures w14:val="none"/>
        </w:rPr>
        <w:t>【念孫案】“嬴”與“贏”同。贏者，過也。言六極不過其度，則八政和平也。《廣雅》：“贏，過也。”《開元占經·順逆略例》篇引《七曜》曰</w:t>
      </w:r>
      <w:r w:rsidRPr="00196E23">
        <w:rPr>
          <w:rFonts w:ascii="楷体" w:eastAsia="楷体" w:hAnsi="楷体" w:cs="Times New Roman" w:hint="eastAsia"/>
          <w:kern w:val="0"/>
          <w:sz w:val="24"/>
          <w:lang w:eastAsia="zh-TW"/>
          <w14:ligatures w14:val="none"/>
        </w:rPr>
        <w:t>：</w:t>
      </w:r>
      <w:r w:rsidRPr="00196E23">
        <w:rPr>
          <w:rFonts w:ascii="楷体" w:eastAsia="楷体" w:hAnsi="楷体" w:cs="Times New Roman"/>
          <w:kern w:val="0"/>
          <w:sz w:val="24"/>
          <w:lang w:eastAsia="zh-TW"/>
          <w14:ligatures w14:val="none"/>
        </w:rPr>
        <w:t>“超舍而前，過其所當舍之宿以上謂之贏，退舍以下謂之縮”，班固《幽通賦》作“嬴縮”。項岱亦曰：“嬴，過也。縮，不及也。”《考工記·弓人》：“撟幹欲孰於火而無贏。”鄭注曰：“贏，過孰也。”皆其證。孔注以“嬴”爲“無常”，失之。</w:t>
      </w:r>
    </w:p>
    <w:p w14:paraId="22DA4625" w14:textId="77777777" w:rsidR="006B4E1A" w:rsidRPr="00196E23" w:rsidRDefault="006B4E1A" w:rsidP="006B4E1A">
      <w:pPr>
        <w:pStyle w:val="a9"/>
        <w:widowControl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楷体" w:eastAsia="楷体" w:hAnsi="楷体"/>
          <w:sz w:val="24"/>
        </w:rPr>
      </w:pPr>
      <w:r w:rsidRPr="00196E23">
        <w:rPr>
          <w:rFonts w:ascii="楷体" w:eastAsia="楷体" w:hAnsi="楷体" w:cs="Times New Roman"/>
          <w:sz w:val="24"/>
        </w:rPr>
        <w:t>考據對象</w:t>
      </w:r>
    </w:p>
    <w:p w14:paraId="2AC1B1DD" w14:textId="77777777" w:rsidR="006B4E1A" w:rsidRPr="00196E23" w:rsidRDefault="006B4E1A" w:rsidP="006B4E1A">
      <w:pPr>
        <w:pStyle w:val="a9"/>
        <w:rPr>
          <w:rFonts w:ascii="楷体" w:eastAsia="楷体" w:hAnsi="楷体" w:cs="Times New Roman" w:hint="eastAsia"/>
          <w:sz w:val="24"/>
          <w:lang w:eastAsia="zh-TW"/>
        </w:rPr>
      </w:pPr>
      <w:r w:rsidRPr="00196E23">
        <w:rPr>
          <w:rFonts w:ascii="楷体" w:eastAsia="楷体" w:hAnsi="楷体" w:cs="Times New Roman"/>
          <w:sz w:val="24"/>
          <w:lang w:eastAsia="zh-TW"/>
        </w:rPr>
        <w:t>《逸周书·</w:t>
      </w:r>
      <w:r w:rsidRPr="00196E23">
        <w:rPr>
          <w:rFonts w:ascii="楷体" w:eastAsia="楷体" w:hAnsi="楷体" w:cs="Times New Roman" w:hint="eastAsia"/>
          <w:kern w:val="0"/>
          <w:sz w:val="24"/>
          <w:lang w:eastAsia="zh-TW"/>
          <w14:ligatures w14:val="none"/>
        </w:rPr>
        <w:t>常</w:t>
      </w:r>
      <w:r w:rsidRPr="00196E23">
        <w:rPr>
          <w:rFonts w:ascii="楷体" w:eastAsia="楷体" w:hAnsi="楷体" w:cs="Times New Roman"/>
          <w:kern w:val="0"/>
          <w:sz w:val="24"/>
          <w:lang w:eastAsia="zh-TW"/>
          <w14:ligatures w14:val="none"/>
        </w:rPr>
        <w:t>訓</w:t>
      </w:r>
      <w:r w:rsidRPr="00196E23">
        <w:rPr>
          <w:rFonts w:ascii="楷体" w:eastAsia="楷体" w:hAnsi="楷体" w:cs="Times New Roman" w:hint="eastAsia"/>
          <w:kern w:val="0"/>
          <w:sz w:val="24"/>
          <w:lang w:eastAsia="zh-TW"/>
          <w14:ligatures w14:val="none"/>
        </w:rPr>
        <w:t>解第三</w:t>
      </w:r>
      <w:r w:rsidRPr="00196E23">
        <w:rPr>
          <w:rFonts w:ascii="楷体" w:eastAsia="楷体" w:hAnsi="楷体" w:cs="Times New Roman"/>
          <w:sz w:val="24"/>
          <w:lang w:eastAsia="zh-TW"/>
        </w:rPr>
        <w:t>》</w:t>
      </w:r>
      <w:r w:rsidRPr="00196E23">
        <w:rPr>
          <w:rFonts w:ascii="楷体" w:eastAsia="楷体" w:hAnsi="楷体"/>
          <w:sz w:val="24"/>
          <w:lang w:eastAsia="zh-TW"/>
        </w:rPr>
        <w:t xml:space="preserve"> </w:t>
      </w:r>
      <w:r w:rsidRPr="00196E23">
        <w:rPr>
          <w:rFonts w:ascii="楷体" w:eastAsia="楷体" w:hAnsi="楷体" w:cs="Times New Roman"/>
          <w:sz w:val="24"/>
          <w:lang w:eastAsia="zh-TW"/>
        </w:rPr>
        <w:t>“六極不嬴，八政和平。”</w:t>
      </w:r>
    </w:p>
    <w:p w14:paraId="63D13C81" w14:textId="77777777" w:rsidR="006B4E1A" w:rsidRPr="00196E23" w:rsidRDefault="006B4E1A" w:rsidP="006B4E1A">
      <w:pPr>
        <w:pStyle w:val="a9"/>
        <w:widowControl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楷体" w:eastAsia="楷体" w:hAnsi="楷体"/>
          <w:sz w:val="24"/>
        </w:rPr>
      </w:pPr>
      <w:r w:rsidRPr="00196E23">
        <w:rPr>
          <w:rFonts w:ascii="楷体" w:eastAsia="楷体" w:hAnsi="楷体" w:cs="Times New Roman"/>
          <w:sz w:val="24"/>
        </w:rPr>
        <w:t>反駁對象</w:t>
      </w:r>
    </w:p>
    <w:p w14:paraId="6D0B1D2B" w14:textId="77777777" w:rsidR="006B4E1A" w:rsidRPr="00196E23" w:rsidRDefault="006B4E1A" w:rsidP="006B4E1A">
      <w:pPr>
        <w:pStyle w:val="a9"/>
        <w:rPr>
          <w:rFonts w:ascii="楷体" w:eastAsia="楷体" w:hAnsi="楷体"/>
          <w:sz w:val="24"/>
          <w:lang w:eastAsia="zh-TW"/>
        </w:rPr>
      </w:pPr>
      <w:r w:rsidRPr="00196E23">
        <w:rPr>
          <w:rFonts w:ascii="楷体" w:eastAsia="楷体" w:hAnsi="楷体" w:cs="Times New Roman"/>
          <w:sz w:val="24"/>
          <w:lang w:eastAsia="zh-TW"/>
        </w:rPr>
        <w:t>孔晁注以“嬴”爲“無常”</w:t>
      </w:r>
    </w:p>
    <w:p w14:paraId="5E6AE192" w14:textId="77777777" w:rsidR="006B4E1A" w:rsidRPr="00196E23" w:rsidRDefault="006B4E1A" w:rsidP="006B4E1A">
      <w:pPr>
        <w:pStyle w:val="a9"/>
        <w:widowControl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楷体" w:eastAsia="楷体" w:hAnsi="楷体"/>
          <w:sz w:val="24"/>
        </w:rPr>
      </w:pPr>
      <w:r w:rsidRPr="00196E23">
        <w:rPr>
          <w:rFonts w:ascii="楷体" w:eastAsia="楷体" w:hAnsi="楷体" w:cs="Times New Roman"/>
          <w:sz w:val="24"/>
        </w:rPr>
        <w:t>論點</w:t>
      </w:r>
    </w:p>
    <w:p w14:paraId="455C8DE8" w14:textId="77777777" w:rsidR="006B4E1A" w:rsidRPr="00196E23" w:rsidRDefault="006B4E1A" w:rsidP="006B4E1A">
      <w:pPr>
        <w:pStyle w:val="a9"/>
        <w:rPr>
          <w:rFonts w:ascii="楷体" w:eastAsia="楷体" w:hAnsi="楷体" w:hint="eastAsia"/>
          <w:sz w:val="24"/>
          <w:lang w:eastAsia="zh-TW"/>
        </w:rPr>
      </w:pPr>
      <w:r w:rsidRPr="00196E23">
        <w:rPr>
          <w:rFonts w:ascii="楷体" w:eastAsia="楷体" w:hAnsi="楷体" w:cs="Times New Roman"/>
          <w:sz w:val="24"/>
          <w:lang w:eastAsia="zh-TW"/>
        </w:rPr>
        <w:t>“嬴”與“贏”</w:t>
      </w:r>
      <w:r w:rsidRPr="00196E23">
        <w:rPr>
          <w:rFonts w:ascii="楷体" w:eastAsia="楷体" w:hAnsi="楷体" w:cs="Times New Roman" w:hint="eastAsia"/>
          <w:sz w:val="24"/>
          <w:lang w:eastAsia="zh-TW"/>
        </w:rPr>
        <w:t>同</w:t>
      </w:r>
      <w:r w:rsidRPr="00196E23">
        <w:rPr>
          <w:rFonts w:ascii="楷体" w:eastAsia="楷体" w:hAnsi="楷体" w:cs="Times New Roman"/>
          <w:sz w:val="24"/>
          <w:lang w:eastAsia="zh-TW"/>
        </w:rPr>
        <w:t>，義為</w:t>
      </w:r>
      <w:r w:rsidRPr="00196E23">
        <w:rPr>
          <w:rFonts w:ascii="楷体" w:eastAsia="楷体" w:hAnsi="楷体" w:cs="Times New Roman" w:hint="eastAsia"/>
          <w:sz w:val="24"/>
          <w:lang w:eastAsia="zh-TW"/>
        </w:rPr>
        <w:t>“</w:t>
      </w:r>
      <w:r w:rsidRPr="00196E23">
        <w:rPr>
          <w:rFonts w:ascii="楷体" w:eastAsia="楷体" w:hAnsi="楷体" w:cs="Times New Roman"/>
          <w:sz w:val="24"/>
          <w:lang w:eastAsia="zh-TW"/>
        </w:rPr>
        <w:t>過</w:t>
      </w:r>
      <w:r w:rsidRPr="00196E23">
        <w:rPr>
          <w:rFonts w:ascii="楷体" w:eastAsia="楷体" w:hAnsi="楷体" w:cs="Times New Roman" w:hint="eastAsia"/>
          <w:sz w:val="24"/>
          <w:lang w:eastAsia="zh-TW"/>
        </w:rPr>
        <w:t>”。</w:t>
      </w:r>
      <w:r w:rsidRPr="00196E23">
        <w:rPr>
          <w:rFonts w:ascii="楷体" w:eastAsia="楷体" w:hAnsi="楷体"/>
          <w:sz w:val="24"/>
          <w:lang w:eastAsia="zh-TW"/>
        </w:rPr>
        <w:t xml:space="preserve"> </w:t>
      </w:r>
      <w:r w:rsidRPr="00196E23">
        <w:rPr>
          <w:rFonts w:ascii="楷体" w:eastAsia="楷体" w:hAnsi="楷体" w:cs="Times New Roman"/>
          <w:sz w:val="24"/>
          <w:lang w:eastAsia="zh-TW"/>
        </w:rPr>
        <w:t>孔注以“嬴”爲“無常”，失之。</w:t>
      </w:r>
    </w:p>
    <w:p w14:paraId="0ABCDE64" w14:textId="77777777" w:rsidR="006B4E1A" w:rsidRPr="00196E23" w:rsidRDefault="006B4E1A" w:rsidP="006B4E1A">
      <w:pPr>
        <w:pStyle w:val="a9"/>
        <w:widowControl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楷体" w:eastAsia="楷体" w:hAnsi="楷体"/>
          <w:sz w:val="24"/>
        </w:rPr>
      </w:pPr>
      <w:r w:rsidRPr="00196E23">
        <w:rPr>
          <w:rFonts w:ascii="楷体" w:eastAsia="楷体" w:hAnsi="楷体" w:cs="Times New Roman"/>
          <w:sz w:val="24"/>
        </w:rPr>
        <w:t>字詞關係</w:t>
      </w:r>
    </w:p>
    <w:p w14:paraId="0AAC6564" w14:textId="77777777" w:rsidR="006B4E1A" w:rsidRPr="00196E23" w:rsidRDefault="006B4E1A" w:rsidP="006B4E1A">
      <w:pPr>
        <w:pStyle w:val="a9"/>
        <w:rPr>
          <w:rFonts w:ascii="楷体" w:eastAsia="楷体" w:hAnsi="楷体" w:cs="Times New Roman" w:hint="eastAsia"/>
          <w:sz w:val="24"/>
          <w:lang w:eastAsia="zh-TW"/>
        </w:rPr>
      </w:pPr>
      <w:r w:rsidRPr="00196E23">
        <w:rPr>
          <w:rFonts w:ascii="楷体" w:eastAsia="楷体" w:hAnsi="楷体" w:cs="Times New Roman"/>
          <w:sz w:val="24"/>
          <w:lang w:eastAsia="zh-TW"/>
        </w:rPr>
        <w:t>“嬴”與“贏”</w:t>
      </w:r>
      <w:r w:rsidRPr="00196E23">
        <w:rPr>
          <w:rFonts w:ascii="楷体" w:eastAsia="楷体" w:hAnsi="楷体" w:cs="Times New Roman" w:hint="eastAsia"/>
          <w:sz w:val="24"/>
          <w:lang w:eastAsia="zh-TW"/>
        </w:rPr>
        <w:t>同</w:t>
      </w:r>
    </w:p>
    <w:p w14:paraId="12BA769C" w14:textId="77777777" w:rsidR="006B4E1A" w:rsidRPr="00196E23" w:rsidRDefault="006B4E1A" w:rsidP="006B4E1A">
      <w:pPr>
        <w:pStyle w:val="a9"/>
        <w:widowControl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楷体" w:eastAsia="楷体" w:hAnsi="楷体"/>
          <w:sz w:val="24"/>
        </w:rPr>
      </w:pPr>
      <w:r w:rsidRPr="00196E23">
        <w:rPr>
          <w:rFonts w:ascii="楷体" w:eastAsia="楷体" w:hAnsi="楷体" w:cs="Times New Roman"/>
          <w:sz w:val="24"/>
        </w:rPr>
        <w:t>引用書證</w:t>
      </w:r>
    </w:p>
    <w:p w14:paraId="16650AE0" w14:textId="77777777" w:rsidR="006B4E1A" w:rsidRPr="00196E23" w:rsidRDefault="006B4E1A" w:rsidP="006B4E1A">
      <w:pPr>
        <w:pStyle w:val="a9"/>
        <w:rPr>
          <w:rFonts w:ascii="楷体" w:eastAsia="楷体" w:hAnsi="楷体" w:cs="Times New Roman"/>
          <w:sz w:val="24"/>
          <w:lang w:eastAsia="zh-TW"/>
        </w:rPr>
      </w:pPr>
      <w:r w:rsidRPr="00196E23">
        <w:rPr>
          <w:rFonts w:ascii="楷体" w:eastAsia="楷体" w:hAnsi="楷体" w:cs="Times New Roman"/>
          <w:sz w:val="24"/>
          <w:lang w:eastAsia="zh-TW"/>
        </w:rPr>
        <w:t>《廣雅》：“贏，過也。”</w:t>
      </w:r>
    </w:p>
    <w:p w14:paraId="3D5F02CD" w14:textId="77777777" w:rsidR="006B4E1A" w:rsidRPr="00196E23" w:rsidRDefault="006B4E1A" w:rsidP="006B4E1A">
      <w:pPr>
        <w:pStyle w:val="a9"/>
        <w:rPr>
          <w:rFonts w:ascii="楷体" w:eastAsia="楷体" w:hAnsi="楷体" w:cs="Times New Roman"/>
          <w:kern w:val="0"/>
          <w:sz w:val="24"/>
          <w14:ligatures w14:val="none"/>
        </w:rPr>
      </w:pPr>
      <w:r w:rsidRPr="00196E23">
        <w:rPr>
          <w:rFonts w:ascii="楷体" w:eastAsia="楷体" w:hAnsi="楷体" w:cs="Times New Roman"/>
          <w:kern w:val="0"/>
          <w:sz w:val="24"/>
          <w:lang w:eastAsia="zh-TW"/>
          <w14:ligatures w14:val="none"/>
        </w:rPr>
        <w:t>《開元占經·順逆略例》篇引《七曜》曰</w:t>
      </w:r>
      <w:r w:rsidRPr="00196E23">
        <w:rPr>
          <w:rFonts w:ascii="楷体" w:eastAsia="楷体" w:hAnsi="楷体" w:cs="Times New Roman" w:hint="eastAsia"/>
          <w:kern w:val="0"/>
          <w:sz w:val="24"/>
          <w:lang w:eastAsia="zh-TW"/>
          <w14:ligatures w14:val="none"/>
        </w:rPr>
        <w:t>：</w:t>
      </w:r>
      <w:r w:rsidRPr="00196E23">
        <w:rPr>
          <w:rFonts w:ascii="楷体" w:eastAsia="楷体" w:hAnsi="楷体" w:cs="Times New Roman"/>
          <w:kern w:val="0"/>
          <w:sz w:val="24"/>
          <w:lang w:eastAsia="zh-TW"/>
          <w14:ligatures w14:val="none"/>
        </w:rPr>
        <w:t>“超舍而前，過其所當舍之宿以上謂之贏，退舍以下謂之縮”，班固《幽通賦》作“嬴縮”。項岱亦曰：“嬴，過也。</w:t>
      </w:r>
      <w:r w:rsidRPr="00196E23">
        <w:rPr>
          <w:rFonts w:ascii="楷体" w:eastAsia="楷体" w:hAnsi="楷体" w:cs="Times New Roman"/>
          <w:kern w:val="0"/>
          <w:sz w:val="24"/>
          <w14:ligatures w14:val="none"/>
        </w:rPr>
        <w:t xml:space="preserve">縮，不及也。” </w:t>
      </w:r>
    </w:p>
    <w:p w14:paraId="00FB3AA2" w14:textId="77777777" w:rsidR="006B4E1A" w:rsidRPr="00196E23" w:rsidRDefault="006B4E1A" w:rsidP="006B4E1A">
      <w:pPr>
        <w:pStyle w:val="a9"/>
        <w:rPr>
          <w:rFonts w:ascii="楷体" w:eastAsia="楷体" w:hAnsi="楷体" w:cs="Times New Roman"/>
          <w:kern w:val="0"/>
          <w:sz w:val="24"/>
          <w:lang w:eastAsia="zh-TW"/>
          <w14:ligatures w14:val="none"/>
        </w:rPr>
      </w:pPr>
      <w:r w:rsidRPr="00196E23">
        <w:rPr>
          <w:rFonts w:ascii="楷体" w:eastAsia="楷体" w:hAnsi="楷体" w:cs="Times New Roman"/>
          <w:kern w:val="0"/>
          <w:sz w:val="24"/>
          <w14:ligatures w14:val="none"/>
        </w:rPr>
        <w:t>班固《幽通賦》</w:t>
      </w:r>
      <w:r>
        <w:rPr>
          <w:rFonts w:ascii="楷体" w:eastAsia="楷体" w:hAnsi="楷体" w:cs="Times New Roman" w:hint="eastAsia"/>
          <w:kern w:val="0"/>
          <w:sz w:val="24"/>
          <w14:ligatures w14:val="none"/>
        </w:rPr>
        <w:t>：“</w:t>
      </w:r>
      <w:r w:rsidRPr="00196E23">
        <w:rPr>
          <w:rFonts w:ascii="楷体" w:eastAsia="楷体" w:hAnsi="楷体" w:cs="Times New Roman"/>
          <w:kern w:val="0"/>
          <w:sz w:val="24"/>
          <w14:ligatures w14:val="none"/>
        </w:rPr>
        <w:t>斡流迁其不济兮，故遭罹而嬴缩。</w:t>
      </w:r>
      <w:r w:rsidRPr="00196E23">
        <w:rPr>
          <w:rFonts w:ascii="楷体" w:eastAsia="楷体" w:hAnsi="楷体" w:cs="Times New Roman" w:hint="eastAsia"/>
          <w:kern w:val="0"/>
          <w:sz w:val="24"/>
          <w:lang w:eastAsia="zh-TW"/>
          <w14:ligatures w14:val="none"/>
        </w:rPr>
        <w:t>”。</w:t>
      </w:r>
      <w:r w:rsidRPr="00196E23">
        <w:rPr>
          <w:rFonts w:ascii="楷体" w:eastAsia="楷体" w:hAnsi="楷体" w:cs="Times New Roman"/>
          <w:kern w:val="0"/>
          <w:sz w:val="24"/>
          <w:lang w:eastAsia="zh-TW"/>
          <w14:ligatures w14:val="none"/>
        </w:rPr>
        <w:t>項岱</w:t>
      </w:r>
      <w:r>
        <w:rPr>
          <w:rFonts w:ascii="楷体" w:eastAsia="楷体" w:hAnsi="楷体" w:cs="Times New Roman" w:hint="eastAsia"/>
          <w:kern w:val="0"/>
          <w:sz w:val="24"/>
          <w:lang w:eastAsia="zh-TW"/>
          <w14:ligatures w14:val="none"/>
        </w:rPr>
        <w:t>注</w:t>
      </w:r>
      <w:r w:rsidRPr="00196E23">
        <w:rPr>
          <w:rFonts w:ascii="楷体" w:eastAsia="楷体" w:hAnsi="楷体" w:cs="Times New Roman"/>
          <w:kern w:val="0"/>
          <w:sz w:val="24"/>
          <w:lang w:eastAsia="zh-TW"/>
          <w14:ligatures w14:val="none"/>
        </w:rPr>
        <w:t>：“嬴，過也。縮，不及也。</w:t>
      </w:r>
      <w:r>
        <w:rPr>
          <w:rFonts w:ascii="楷体" w:eastAsia="楷体" w:hAnsi="楷体" w:cs="Times New Roman" w:hint="eastAsia"/>
          <w:kern w:val="0"/>
          <w:sz w:val="24"/>
          <w:lang w:eastAsia="zh-TW"/>
          <w14:ligatures w14:val="none"/>
        </w:rPr>
        <w:t>”</w:t>
      </w:r>
    </w:p>
    <w:p w14:paraId="41050941" w14:textId="77777777" w:rsidR="006B4E1A" w:rsidRPr="00196E23" w:rsidRDefault="006B4E1A" w:rsidP="006B4E1A">
      <w:pPr>
        <w:pStyle w:val="a9"/>
        <w:rPr>
          <w:rFonts w:ascii="楷体" w:eastAsia="楷体" w:hAnsi="楷体" w:cs="Times New Roman" w:hint="eastAsia"/>
          <w:sz w:val="24"/>
          <w:lang w:eastAsia="zh-TW"/>
        </w:rPr>
      </w:pPr>
      <w:r w:rsidRPr="00196E23">
        <w:rPr>
          <w:rFonts w:ascii="楷体" w:eastAsia="楷体" w:hAnsi="楷体" w:cs="Times New Roman"/>
          <w:sz w:val="24"/>
          <w:lang w:eastAsia="zh-TW"/>
        </w:rPr>
        <w:t>《周禮·考工記·弓人》：“撟幹欲孰於火而無贏。”鄭玄注：“贏，過孰也。</w:t>
      </w:r>
    </w:p>
    <w:p w14:paraId="7940E97D" w14:textId="77777777" w:rsidR="006B4E1A" w:rsidRPr="00196E23" w:rsidRDefault="006B4E1A" w:rsidP="006B4E1A">
      <w:pPr>
        <w:pStyle w:val="a9"/>
        <w:widowControl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楷体" w:eastAsia="楷体" w:hAnsi="楷体"/>
          <w:sz w:val="24"/>
        </w:rPr>
      </w:pPr>
      <w:r w:rsidRPr="00196E23">
        <w:rPr>
          <w:rFonts w:ascii="楷体" w:eastAsia="楷体" w:hAnsi="楷体" w:cs="Times New Roman"/>
          <w:sz w:val="24"/>
        </w:rPr>
        <w:t>運用術語</w:t>
      </w:r>
    </w:p>
    <w:p w14:paraId="4A4A54C6" w14:textId="77777777" w:rsidR="006B4E1A" w:rsidRPr="00196E23" w:rsidRDefault="006B4E1A" w:rsidP="006B4E1A">
      <w:pPr>
        <w:pStyle w:val="a9"/>
        <w:rPr>
          <w:rFonts w:ascii="楷体" w:eastAsia="楷体" w:hAnsi="楷体" w:cs="Times New Roman"/>
          <w:sz w:val="24"/>
          <w:lang w:eastAsia="zh-TW"/>
        </w:rPr>
      </w:pPr>
      <w:r w:rsidRPr="00196E23">
        <w:rPr>
          <w:rFonts w:ascii="楷体" w:eastAsia="楷体" w:hAnsi="楷体" w:cs="Times New Roman"/>
          <w:sz w:val="24"/>
        </w:rPr>
        <w:t>同</w:t>
      </w:r>
    </w:p>
    <w:p w14:paraId="20A30D38" w14:textId="77777777" w:rsidR="006B4E1A" w:rsidRPr="00196E23" w:rsidRDefault="006B4E1A" w:rsidP="006B4E1A">
      <w:pPr>
        <w:pStyle w:val="a9"/>
        <w:widowControl/>
        <w:numPr>
          <w:ilvl w:val="0"/>
          <w:numId w:val="1"/>
        </w:numPr>
        <w:spacing w:after="0" w:line="240" w:lineRule="auto"/>
        <w:contextualSpacing w:val="0"/>
        <w:jc w:val="both"/>
        <w:rPr>
          <w:rFonts w:ascii="楷体" w:eastAsia="楷体" w:hAnsi="楷体"/>
          <w:sz w:val="24"/>
        </w:rPr>
      </w:pPr>
      <w:r w:rsidRPr="00196E23">
        <w:rPr>
          <w:rFonts w:ascii="楷体" w:eastAsia="楷体" w:hAnsi="楷体" w:cs="Times New Roman"/>
          <w:sz w:val="24"/>
        </w:rPr>
        <w:t>考據過程</w:t>
      </w:r>
    </w:p>
    <w:p w14:paraId="2A3ED64A" w14:textId="77777777" w:rsidR="006B4E1A" w:rsidRDefault="006B4E1A" w:rsidP="006B4E1A">
      <w:pPr>
        <w:pStyle w:val="a9"/>
        <w:rPr>
          <w:rFonts w:ascii="楷体" w:eastAsia="楷体" w:hAnsi="楷体" w:cs="Times New Roman"/>
          <w:sz w:val="24"/>
          <w:lang w:eastAsia="zh-TW"/>
        </w:rPr>
      </w:pPr>
      <w:r w:rsidRPr="00196E23">
        <w:rPr>
          <w:rFonts w:ascii="楷体" w:eastAsia="楷体" w:hAnsi="楷体" w:cs="Times New Roman"/>
          <w:sz w:val="24"/>
          <w:lang w:eastAsia="zh-TW"/>
        </w:rPr>
        <w:t>發疑：《常訓解》“六極不嬴，八政和平”，孔注以“嬴”為“無常”，語意</w:t>
      </w:r>
      <w:r>
        <w:rPr>
          <w:rFonts w:ascii="楷体" w:eastAsia="楷体" w:hAnsi="楷体" w:cs="Times New Roman" w:hint="eastAsia"/>
          <w:sz w:val="24"/>
          <w:lang w:eastAsia="zh-TW"/>
        </w:rPr>
        <w:t>不通</w:t>
      </w:r>
      <w:r w:rsidRPr="00196E23">
        <w:rPr>
          <w:rFonts w:ascii="楷体" w:eastAsia="楷体" w:hAnsi="楷体" w:cs="Times New Roman"/>
          <w:sz w:val="24"/>
          <w:lang w:eastAsia="zh-TW"/>
        </w:rPr>
        <w:t xml:space="preserve">。 </w:t>
      </w:r>
    </w:p>
    <w:p w14:paraId="47AFB085" w14:textId="77777777" w:rsidR="006B4E1A" w:rsidRDefault="006B4E1A" w:rsidP="006B4E1A">
      <w:pPr>
        <w:pStyle w:val="a9"/>
        <w:rPr>
          <w:rFonts w:ascii="楷体" w:eastAsia="楷体" w:hAnsi="楷体" w:cs="Times New Roman"/>
          <w:sz w:val="24"/>
          <w:lang w:eastAsia="zh-TW"/>
        </w:rPr>
      </w:pPr>
      <w:r w:rsidRPr="00196E23">
        <w:rPr>
          <w:rFonts w:ascii="楷体" w:eastAsia="楷体" w:hAnsi="楷体" w:cs="Times New Roman"/>
          <w:sz w:val="24"/>
          <w:lang w:eastAsia="zh-TW"/>
        </w:rPr>
        <w:t>預設：</w:t>
      </w:r>
      <w:r w:rsidRPr="009F2E35">
        <w:rPr>
          <w:rFonts w:ascii="楷体" w:eastAsia="楷体" w:hAnsi="楷体" w:cs="Times New Roman"/>
          <w:sz w:val="24"/>
          <w:lang w:eastAsia="zh-TW"/>
        </w:rPr>
        <w:t>“嬴”與“贏”同。贏者，過也。言六極不過其度，則八政和平也。</w:t>
      </w:r>
    </w:p>
    <w:p w14:paraId="3A13BDC7" w14:textId="77777777" w:rsidR="006B4E1A" w:rsidRDefault="006B4E1A" w:rsidP="006B4E1A">
      <w:pPr>
        <w:pStyle w:val="a9"/>
        <w:rPr>
          <w:rFonts w:ascii="楷体" w:eastAsia="楷体" w:hAnsi="楷体" w:cs="Times New Roman"/>
          <w:sz w:val="24"/>
          <w:lang w:eastAsia="zh-TW"/>
        </w:rPr>
      </w:pPr>
      <w:r w:rsidRPr="00196E23">
        <w:rPr>
          <w:rFonts w:ascii="楷体" w:eastAsia="楷体" w:hAnsi="楷体" w:cs="Times New Roman"/>
          <w:sz w:val="24"/>
          <w:lang w:eastAsia="zh-TW"/>
        </w:rPr>
        <w:lastRenderedPageBreak/>
        <w:t>取證：</w:t>
      </w:r>
      <w:r w:rsidRPr="009F2E35">
        <w:rPr>
          <w:rFonts w:ascii="楷体" w:eastAsia="楷体" w:hAnsi="楷体" w:cs="Times New Roman"/>
          <w:sz w:val="24"/>
          <w:lang w:eastAsia="zh-TW"/>
        </w:rPr>
        <w:t>《廣雅》：“贏，過也。”《開元占經·順逆略例》篇引《七曜》曰：“超舍而前，過其所當舍之宿以上謂之贏，退舍以下謂之縮”，班固《幽通賦》作“嬴縮”。項岱亦曰：“嬴，過也。縮，不及也。”《考工記·弓人》：“撟幹欲孰於火而無贏。”鄭注曰：“贏，過孰也。”皆其證。</w:t>
      </w:r>
      <w:r w:rsidRPr="00196E23">
        <w:rPr>
          <w:rFonts w:ascii="楷体" w:eastAsia="楷体" w:hAnsi="楷体" w:cs="Times New Roman"/>
          <w:sz w:val="24"/>
          <w:lang w:eastAsia="zh-TW"/>
        </w:rPr>
        <w:t xml:space="preserve"> </w:t>
      </w:r>
    </w:p>
    <w:p w14:paraId="22643E81" w14:textId="77777777" w:rsidR="006B4E1A" w:rsidRPr="009F2E35" w:rsidRDefault="006B4E1A" w:rsidP="006B4E1A">
      <w:pPr>
        <w:pStyle w:val="a9"/>
        <w:rPr>
          <w:rFonts w:ascii="楷体" w:eastAsia="楷体" w:hAnsi="楷体" w:cs="Times New Roman"/>
          <w:sz w:val="24"/>
          <w:lang w:eastAsia="zh-TW"/>
        </w:rPr>
      </w:pPr>
      <w:r w:rsidRPr="00196E23">
        <w:rPr>
          <w:rFonts w:ascii="楷体" w:eastAsia="楷体" w:hAnsi="楷体" w:cs="Times New Roman"/>
          <w:sz w:val="24"/>
          <w:lang w:eastAsia="zh-TW"/>
        </w:rPr>
        <w:t xml:space="preserve">釋理： </w:t>
      </w:r>
      <w:r w:rsidRPr="009F2E35">
        <w:rPr>
          <w:rFonts w:ascii="楷体" w:eastAsia="楷体" w:hAnsi="楷体" w:cs="Times New Roman"/>
          <w:sz w:val="24"/>
          <w:lang w:eastAsia="zh-TW"/>
        </w:rPr>
        <w:t>“嬴” 同“贏”</w:t>
      </w:r>
      <w:r w:rsidRPr="009F2E35">
        <w:rPr>
          <w:rFonts w:ascii="楷体" w:eastAsia="楷体" w:hAnsi="楷体" w:cs="Times New Roman" w:hint="eastAsia"/>
          <w:sz w:val="24"/>
          <w:lang w:eastAsia="zh-TW"/>
        </w:rPr>
        <w:t>，</w:t>
      </w:r>
      <w:r w:rsidRPr="009F2E35">
        <w:rPr>
          <w:rFonts w:ascii="楷体" w:eastAsia="楷体" w:hAnsi="楷体" w:cs="Times New Roman"/>
          <w:sz w:val="24"/>
          <w:lang w:eastAsia="zh-TW"/>
        </w:rPr>
        <w:t>義為</w:t>
      </w:r>
      <w:r w:rsidRPr="009F2E35">
        <w:rPr>
          <w:rFonts w:ascii="楷体" w:eastAsia="楷体" w:hAnsi="楷体" w:cs="Times New Roman" w:hint="eastAsia"/>
          <w:sz w:val="24"/>
          <w:lang w:eastAsia="zh-TW"/>
        </w:rPr>
        <w:t>“</w:t>
      </w:r>
      <w:r w:rsidRPr="009F2E35">
        <w:rPr>
          <w:rFonts w:ascii="楷体" w:eastAsia="楷体" w:hAnsi="楷体" w:cs="Times New Roman"/>
          <w:sz w:val="24"/>
          <w:lang w:eastAsia="zh-TW"/>
        </w:rPr>
        <w:t>過</w:t>
      </w:r>
      <w:r w:rsidRPr="009F2E35">
        <w:rPr>
          <w:rFonts w:ascii="楷体" w:eastAsia="楷体" w:hAnsi="楷体" w:cs="Times New Roman" w:hint="eastAsia"/>
          <w:sz w:val="24"/>
          <w:lang w:eastAsia="zh-TW"/>
        </w:rPr>
        <w:t>”。</w:t>
      </w:r>
      <w:r w:rsidRPr="009F2E35">
        <w:rPr>
          <w:rFonts w:ascii="楷体" w:eastAsia="楷体" w:hAnsi="楷体" w:cs="Times New Roman"/>
          <w:sz w:val="24"/>
          <w:lang w:eastAsia="zh-TW"/>
        </w:rPr>
        <w:t>“六極不嬴”謂六種準則皆不逾越法度，則八項政務和諧平順，與“八政和平”構成因果順承；若訓“嬴”為“無常”</w:t>
      </w:r>
      <w:r w:rsidRPr="009F2E35">
        <w:rPr>
          <w:rFonts w:ascii="楷体" w:eastAsia="楷体" w:hAnsi="楷体" w:cs="Times New Roman" w:hint="eastAsia"/>
          <w:sz w:val="24"/>
          <w:lang w:eastAsia="zh-TW"/>
        </w:rPr>
        <w:t>則不通</w:t>
      </w:r>
      <w:r w:rsidRPr="009F2E35">
        <w:rPr>
          <w:rFonts w:ascii="楷体" w:eastAsia="楷体" w:hAnsi="楷体" w:cs="Times New Roman"/>
          <w:sz w:val="24"/>
          <w:lang w:eastAsia="zh-TW"/>
        </w:rPr>
        <w:t xml:space="preserve">。 </w:t>
      </w:r>
    </w:p>
    <w:p w14:paraId="7ABEB214" w14:textId="77777777" w:rsidR="006B4E1A" w:rsidRPr="009F2E35" w:rsidRDefault="006B4E1A" w:rsidP="006B4E1A">
      <w:pPr>
        <w:pStyle w:val="a9"/>
        <w:rPr>
          <w:rFonts w:ascii="楷体" w:eastAsia="楷体" w:hAnsi="楷体" w:cs="Times New Roman"/>
          <w:sz w:val="24"/>
          <w:lang w:eastAsia="zh-TW"/>
        </w:rPr>
      </w:pPr>
      <w:r w:rsidRPr="00196E23">
        <w:rPr>
          <w:rFonts w:ascii="楷体" w:eastAsia="楷体" w:hAnsi="楷体" w:cs="Times New Roman"/>
          <w:sz w:val="24"/>
          <w:lang w:eastAsia="zh-TW"/>
        </w:rPr>
        <w:t>結論：“嬴”與“贏”同，訓為“過”；孔注以“嬴”為“無常”，</w:t>
      </w:r>
      <w:r w:rsidRPr="009F2E35">
        <w:rPr>
          <w:rFonts w:ascii="楷体" w:eastAsia="楷体" w:hAnsi="楷体" w:cs="Times New Roman"/>
          <w:kern w:val="0"/>
          <w:sz w:val="24"/>
          <w:lang w:eastAsia="zh-TW"/>
          <w14:ligatures w14:val="none"/>
        </w:rPr>
        <w:t xml:space="preserve"> </w:t>
      </w:r>
      <w:r w:rsidRPr="009F2E35">
        <w:rPr>
          <w:rFonts w:ascii="楷体" w:eastAsia="楷体" w:hAnsi="楷体" w:cs="Times New Roman"/>
          <w:sz w:val="24"/>
          <w:lang w:eastAsia="zh-TW"/>
        </w:rPr>
        <w:t>孔注以“嬴”爲“無常”，失之。</w:t>
      </w:r>
    </w:p>
    <w:p w14:paraId="14415BAB" w14:textId="77777777" w:rsidR="00A95765" w:rsidRPr="006B4E1A" w:rsidRDefault="00A95765">
      <w:pPr>
        <w:rPr>
          <w:lang w:eastAsia="zh-TW"/>
        </w:rPr>
      </w:pPr>
    </w:p>
    <w:sectPr w:rsidR="00A95765" w:rsidRPr="006B4E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C61730D"/>
    <w:multiLevelType w:val="singleLevel"/>
    <w:tmpl w:val="0053208E"/>
    <w:lvl w:ilvl="0">
      <w:start w:val="1"/>
      <w:numFmt w:val="decimal"/>
      <w:lvlText w:val="%1、"/>
      <w:lvlJc w:val="left"/>
      <w:pPr>
        <w:ind w:left="360" w:hanging="360"/>
      </w:pPr>
    </w:lvl>
  </w:abstractNum>
  <w:num w:numId="1" w16cid:durableId="27394823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E1A"/>
    <w:rsid w:val="00054194"/>
    <w:rsid w:val="00616529"/>
    <w:rsid w:val="006B4E1A"/>
    <w:rsid w:val="006B56E8"/>
    <w:rsid w:val="007207D2"/>
    <w:rsid w:val="00A95765"/>
    <w:rsid w:val="00DC0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C3ED1D"/>
  <w15:chartTrackingRefBased/>
  <w15:docId w15:val="{DAA91E01-1306-5245-8BD5-B51B5FA49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4E1A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B4E1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4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4E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4E1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4E1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4E1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4E1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4E1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4E1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4E1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4E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4E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4E1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4E1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B4E1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4E1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4E1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4E1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4E1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4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4E1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4E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4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4E1A"/>
    <w:rPr>
      <w:i/>
      <w:iCs/>
      <w:color w:val="404040" w:themeColor="text1" w:themeTint="BF"/>
    </w:rPr>
  </w:style>
  <w:style w:type="paragraph" w:styleId="a9">
    <w:name w:val="List Paragraph"/>
    <w:basedOn w:val="a"/>
    <w:qFormat/>
    <w:rsid w:val="006B4E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4E1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4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4E1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B4E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139</Words>
  <Characters>796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飞宇 卢</dc:creator>
  <cp:keywords/>
  <dc:description/>
  <cp:lastModifiedBy>飞宇 卢</cp:lastModifiedBy>
  <cp:revision>2</cp:revision>
  <dcterms:created xsi:type="dcterms:W3CDTF">2026-09-20T14:36:00Z</dcterms:created>
  <dcterms:modified xsi:type="dcterms:W3CDTF">2026-09-20T14:36:00Z</dcterms:modified>
</cp:coreProperties>
</file>