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608DF">
      <w:pPr>
        <w:spacing w:line="400" w:lineRule="exact"/>
        <w:ind w:firstLine="551" w:firstLineChars="19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我馬玄黄  何草不黄  何草不玄</w:t>
      </w:r>
    </w:p>
    <w:p w14:paraId="696F45CD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卷耳篇》‘我馬虺隤，我馬玄黄’，毛傳曰：‘虺隤，病也。玄馬病則黄。’《小雅·何草不黄篇》：‘何草不黄，何草不玄’，箋謂黄爲‘歲晚草黄’，玄爲‘始春之時草牙孽者將生必玄’。引之謹案：‘虺’、‘隤’疊韻字，‘玄’、‘黄’字，皆謂病貌也。傳言‘玄馬病則黄’，失之。‘何草不黄，何草不玄’，‘玄’、‘黄’亦病也，猶言無草不死，無木不萎也。以草病興人之勞瘁，亦‘中谷有蓷，暵其乾矣’之意。箋言歲始草玄，歲晚草黄，亦失之。《爾雅》曰：‘虺頹、玄黄，病也。’凡物病皆得稱之。孫炎屬之馬，郭璞屬之人，皆非也。</w:t>
      </w:r>
      <w:r>
        <w:rPr>
          <w:rFonts w:hint="eastAsia" w:ascii="宋体" w:hAnsi="宋体"/>
          <w:sz w:val="18"/>
          <w:szCs w:val="18"/>
        </w:rPr>
        <w:t>孫炎曰：‘虺頹，馬罷不能升高之病。玄黄，馬更黄色之病。’郭璞駁之曰：‘虺頹、玄黄，皆人病之通名，而説者便謂之馬病，失其義也。’</w:t>
      </w:r>
      <w:r>
        <w:rPr>
          <w:rFonts w:hint="eastAsia"/>
          <w:sz w:val="24"/>
          <w:szCs w:val="24"/>
        </w:rPr>
        <w:t>《詩》言‘何草不黄，何草不玄’，以是明之。</w:t>
      </w:r>
    </w:p>
    <w:p w14:paraId="65D92E00">
      <w:bookmarkStart w:id="0" w:name="_GoBack"/>
      <w:bookmarkEnd w:id="0"/>
    </w:p>
    <w:p w14:paraId="307D611E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1，考據對象</w:t>
      </w:r>
    </w:p>
    <w:p w14:paraId="0E811A6E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《詩經·卷耳》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我馬虺隤，我馬玄黄。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6F23E5EF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《小雅·何草不黄》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何草不黄，何草不玄。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203405B2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2，反駁對象</w:t>
      </w:r>
    </w:p>
    <w:p w14:paraId="37062552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毛傳曰：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虺隤，病也。玄馬病則黄。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296EAEE8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箋謂黄爲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歲晚草黄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，玄爲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始春之時草牙孽者將生必玄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7B260AB3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孫炎曰：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虺頹，馬罷不能升高之病。玄黄，馬更黄色之病。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（屬之馬）</w:t>
      </w:r>
    </w:p>
    <w:p w14:paraId="275D40C1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郭璞曰：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虺頹、玄黄，皆人病之通名。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（屬之人）</w:t>
      </w:r>
    </w:p>
    <w:p w14:paraId="2C482783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3，論點</w:t>
      </w:r>
    </w:p>
    <w:p w14:paraId="39628428">
      <w:pPr>
        <w:spacing w:after="160" w:line="300" w:lineRule="auto"/>
        <w:ind w:left="431"/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”“</w:t>
      </w:r>
      <w:r>
        <w:rPr>
          <w:rFonts w:ascii="Times New Roman" w:hAnsi="Times New Roman" w:eastAsia="宋体" w:cs="Times New Roman"/>
          <w:sz w:val="24"/>
          <w:szCs w:val="24"/>
        </w:rPr>
        <w:t>隤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疊韻字，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”“</w:t>
      </w:r>
      <w:r>
        <w:rPr>
          <w:rFonts w:ascii="Times New Roman" w:hAnsi="Times New Roman" w:eastAsia="宋体" w:cs="Times New Roman"/>
          <w:sz w:val="24"/>
          <w:szCs w:val="24"/>
        </w:rPr>
        <w:t>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字，皆謂病貌也。</w:t>
      </w:r>
    </w:p>
    <w:p w14:paraId="5014DD7B">
      <w:pPr>
        <w:spacing w:after="160" w:line="300" w:lineRule="auto"/>
        <w:ind w:left="431"/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何草不黄，何草不玄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”“</w:t>
      </w:r>
      <w:r>
        <w:rPr>
          <w:rFonts w:ascii="Times New Roman" w:hAnsi="Times New Roman" w:eastAsia="宋体" w:cs="Times New Roman"/>
          <w:sz w:val="24"/>
          <w:szCs w:val="24"/>
        </w:rPr>
        <w:t>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亦病也，猶言無草不死，無木不萎也。</w:t>
      </w:r>
    </w:p>
    <w:p w14:paraId="2D619545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4，引用書證</w:t>
      </w:r>
    </w:p>
    <w:p w14:paraId="53F715EC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《爾雅》曰：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虺頹、玄黄，病也。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7A8C708E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《卷耳》曰：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我馬虺隤，我馬玄黄。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5A9DA77F">
      <w:pPr>
        <w:spacing w:after="160" w:line="300" w:lineRule="auto"/>
        <w:ind w:left="431"/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《小雅·何草不黄》曰：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何草不黄，何草不玄。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4C175BD3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《王風·中谷有蓷》曰：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暵其乾矣。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005B0AEB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孫炎曰：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虺頹，馬罷不能升高之病。玄黄，馬更黄色之病。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4C798AF8">
      <w:pPr>
        <w:spacing w:after="160" w:line="300" w:lineRule="auto"/>
        <w:ind w:left="431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郭璞駁之曰：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虺頹、玄黄，皆人病之通名，而説者便謂之馬病，失其義也。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05114FC6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5，運用術語</w:t>
      </w:r>
    </w:p>
    <w:p w14:paraId="4D99A6E3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疊韻</w:t>
      </w:r>
    </w:p>
    <w:p w14:paraId="76979116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病貌</w:t>
      </w:r>
    </w:p>
    <w:p w14:paraId="76510363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猶</w:t>
      </w:r>
    </w:p>
    <w:p w14:paraId="11E983FE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興</w:t>
      </w:r>
    </w:p>
    <w:p w14:paraId="0B2C162A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屬</w:t>
      </w:r>
    </w:p>
    <w:p w14:paraId="2368E565">
      <w:pPr>
        <w:spacing w:after="160" w:line="300" w:lineRule="auto"/>
        <w:ind w:left="431"/>
      </w:pPr>
      <w:r>
        <w:rPr>
          <w:rFonts w:ascii="Times New Roman" w:hAnsi="Times New Roman" w:eastAsia="宋体" w:cs="Times New Roman"/>
          <w:sz w:val="24"/>
          <w:szCs w:val="24"/>
        </w:rPr>
        <w:t>失之</w:t>
      </w:r>
    </w:p>
    <w:p w14:paraId="3E25118F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6，字詞關係</w:t>
      </w:r>
    </w:p>
    <w:p w14:paraId="0FFA55AE">
      <w:pPr>
        <w:spacing w:after="160" w:line="300" w:lineRule="auto"/>
        <w:ind w:left="431"/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隤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疊韻連綿，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連文並舉，皆爲病貌之稱，非實指馬色、草色。</w:t>
      </w:r>
    </w:p>
    <w:p w14:paraId="779A59CD">
      <w:pPr>
        <w:pStyle w:val="2"/>
        <w:spacing w:before="240" w:after="120"/>
      </w:pPr>
      <w:r>
        <w:rPr>
          <w:rFonts w:ascii="Times New Roman" w:hAnsi="Times New Roman" w:eastAsia="宋体" w:cs="Times New Roman"/>
          <w:b/>
          <w:bCs/>
          <w:color w:val="263238"/>
          <w:sz w:val="26"/>
          <w:szCs w:val="26"/>
        </w:rPr>
        <w:t>7，考據過程</w:t>
      </w:r>
    </w:p>
    <w:p w14:paraId="16A3FD66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發疑：</w:t>
      </w:r>
    </w:p>
    <w:p w14:paraId="32F7CC5E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《卷耳篇》毛傳曰：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虺隤，病也。玄馬病則黄。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《何草不黄篇》箋謂黄爲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歲晚草黄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，玄爲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始春之時草牙孽者將生必玄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。傳、箋皆以實色釋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，然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虺隤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既訓病，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玄黄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何以獨爲馬色之變？此緣詞生訓，疑非經文本義。</w:t>
      </w:r>
    </w:p>
    <w:p w14:paraId="552D3FF6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</w:p>
    <w:p w14:paraId="198F93CA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設問：</w:t>
      </w:r>
    </w:p>
    <w:p w14:paraId="7F3C81F6">
      <w:pPr>
        <w:spacing w:after="160" w:line="300" w:lineRule="auto"/>
        <w:ind w:left="431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虺隤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玄黄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果專屬馬病、專指草色之變乎？抑皆爲病貌之通稱乎？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虺隤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”“</w:t>
      </w:r>
      <w:r>
        <w:rPr>
          <w:rFonts w:ascii="Times New Roman" w:hAnsi="Times New Roman" w:eastAsia="宋体" w:cs="Times New Roman"/>
          <w:sz w:val="24"/>
          <w:szCs w:val="24"/>
        </w:rPr>
        <w:t>玄黄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應該汎指病貌。</w:t>
      </w:r>
    </w:p>
    <w:p w14:paraId="4FBFB1B1">
      <w:pPr>
        <w:spacing w:after="160" w:line="300" w:lineRule="auto"/>
        <w:ind w:left="431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F98310B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取證：</w:t>
      </w:r>
    </w:p>
    <w:p w14:paraId="6FD2C23A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《爾雅》曰：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虺頹、玄黄，病也。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凡物病皆得稱之。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sz w:val="24"/>
          <w:szCs w:val="24"/>
        </w:rPr>
        <w:t>孫炎曰：‘虺頹，馬罷不能升高之病。玄黄，馬更黄色之病。’</w:t>
      </w:r>
    </w:p>
    <w:p w14:paraId="17DE3255">
      <w:pPr>
        <w:spacing w:after="160" w:line="300" w:lineRule="auto"/>
        <w:ind w:left="43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郭璞駁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孫炎</w:t>
      </w:r>
      <w:r>
        <w:rPr>
          <w:rFonts w:ascii="Times New Roman" w:hAnsi="Times New Roman" w:eastAsia="宋体" w:cs="Times New Roman"/>
          <w:sz w:val="24"/>
          <w:szCs w:val="24"/>
        </w:rPr>
        <w:t>曰：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虺頹、玄黄，皆人病之通名，而説者便謂之馬病，失其義也。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</w:t>
      </w:r>
    </w:p>
    <w:p w14:paraId="3D331295">
      <w:pPr>
        <w:spacing w:after="160" w:line="300" w:lineRule="auto"/>
        <w:ind w:left="43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雖然孫炎認爲是寫馬病，郭璞認爲是寫人病，但是都認爲兩個詞都是形容病。</w:t>
      </w:r>
    </w:p>
    <w:p w14:paraId="50B6329C">
      <w:pPr>
        <w:spacing w:after="160" w:line="300" w:lineRule="auto"/>
        <w:ind w:firstLine="240" w:firstLineChars="10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《王風·中谷有蓷》曰：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暵其乾矣。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</w:p>
    <w:p w14:paraId="688BC7CB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</w:p>
    <w:p w14:paraId="49ECC187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釋理：</w:t>
      </w:r>
    </w:p>
    <w:p w14:paraId="5BE5051C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隤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疊韻，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連文，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二者在《卷耳》中相對成文，語義相近，</w:t>
      </w:r>
      <w:r>
        <w:rPr>
          <w:rFonts w:ascii="Times New Roman" w:hAnsi="Times New Roman" w:eastAsia="宋体" w:cs="Times New Roman"/>
          <w:sz w:val="24"/>
          <w:szCs w:val="24"/>
        </w:rPr>
        <w:t>皆狀病貌之詞，非實指馬色、草色。《爾雅》以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虺頹、玄黄，病也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通釋之，不分人、馬、草、木，知凡物病皆得稱之，故孫炎屬之馬、郭璞屬之人，皆非也。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玄黃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連用指病貌，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何草不黄，何草不玄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”“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黃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”“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分用對文，</w:t>
      </w:r>
      <w:r>
        <w:rPr>
          <w:rFonts w:ascii="Times New Roman" w:hAnsi="Times New Roman" w:eastAsia="宋体" w:cs="Times New Roman"/>
          <w:sz w:val="24"/>
          <w:szCs w:val="24"/>
        </w:rPr>
        <w:t>猶言無草不死、無木不萎，以草病興人之勞瘁，亦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中谷有蓷，暵其乾矣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之意，故傳言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玄馬病則黄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、箋言歲始草玄歲晚草黄，皆失之。</w:t>
      </w:r>
    </w:p>
    <w:p w14:paraId="67A80C9B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</w:p>
    <w:p w14:paraId="5E2FC5E7">
      <w:pPr>
        <w:spacing w:after="160" w:line="300" w:lineRule="auto"/>
        <w:ind w:left="43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結論：</w:t>
      </w:r>
    </w:p>
    <w:p w14:paraId="60012654">
      <w:pPr>
        <w:spacing w:after="160" w:line="300" w:lineRule="auto"/>
        <w:ind w:left="431"/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隤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疊韻字，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字，皆謂病貌也。傳言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玄馬病則黄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，失之。箋言歲始草玄，歲晚草黄，亦失之。《爾雅》曰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虺頹、玄黄，病也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，凡物病皆得稱之，此經文本義也。</w:t>
      </w:r>
    </w:p>
    <w:p w14:paraId="36B786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42455"/>
    <w:rsid w:val="0A456833"/>
    <w:rsid w:val="0D224C0A"/>
    <w:rsid w:val="0F340C24"/>
    <w:rsid w:val="1C81542E"/>
    <w:rsid w:val="1D871E34"/>
    <w:rsid w:val="41AA4BF2"/>
    <w:rsid w:val="4839066D"/>
    <w:rsid w:val="4DB35F98"/>
    <w:rsid w:val="4F561D6E"/>
    <w:rsid w:val="58F161DA"/>
    <w:rsid w:val="674F5763"/>
    <w:rsid w:val="74BC7265"/>
    <w:rsid w:val="766C66AD"/>
    <w:rsid w:val="79F20958"/>
    <w:rsid w:val="7AAF7EFD"/>
    <w:rsid w:val="7E48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1375</Words>
  <Characters>1375</Characters>
  <Lines>0</Lines>
  <Paragraphs>0</Paragraphs>
  <TotalTime>2</TotalTime>
  <ScaleCrop>false</ScaleCrop>
  <LinksUpToDate>false</LinksUpToDate>
  <CharactersWithSpaces>1379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2023-12-29T08:41:00Z</dcterms:created>
  <dc:creator>xxn</dc:creator>
  <cp:lastModifiedBy>顶呱呱</cp:lastModifiedBy>
  <dcterms:modified xsi:type="dcterms:W3CDTF">2026-09-14T06:05:25Z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AAFE0CC09BE9450CAFEDB7775A318C6C_12</vt:lpwstr>
  </property>
  <property fmtid="{D5CDD505-2E9C-101B-9397-08002B2CF9AE}" pid="4" name="KSOTemplateDocerSaveRecord">
    <vt:lpwstr>eyJoZGlkIjoiMzcyODMxYTE0ZTc0ZGU3Y2QwODc3MzYzN2Q1YmNiM2EiLCJ1c2VySWQiOiIxMzkzOTY5OTI1In0=</vt:lpwstr>
  </property>
</Properties>
</file>