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895D2" w14:textId="77777777" w:rsidR="00E844A0" w:rsidRDefault="00A12315">
      <w:pPr>
        <w:spacing w:after="120" w:line="300" w:lineRule="auto"/>
      </w:pPr>
      <w:r>
        <w:rPr>
          <w:rFonts w:eastAsia="宋体"/>
          <w:b/>
          <w:bCs/>
          <w:sz w:val="26"/>
          <w:szCs w:val="26"/>
        </w:rPr>
        <w:t>素絲五緎</w:t>
      </w:r>
    </w:p>
    <w:p w14:paraId="7C289152" w14:textId="77777777" w:rsidR="00E844A0" w:rsidRDefault="00A12315">
      <w:pPr>
        <w:spacing w:after="160" w:line="300" w:lineRule="auto"/>
        <w:ind w:firstLine="475"/>
      </w:pPr>
      <w:r>
        <w:rPr>
          <w:rFonts w:eastAsia="宋体"/>
          <w:sz w:val="24"/>
          <w:szCs w:val="24"/>
        </w:rPr>
        <w:t>《羔羊篇》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素絲五紽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素絲五緎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素絲五總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，《毛傳》曰：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紽，數也。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緎，縫也。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總，數也。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引之謹案：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訓爲縫，本於《爾雅》，蓋取界域之義。孫炎《爾雅注》曰：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緎，縫之界域。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今繹三章文義，實不當如《爾雅》所訓。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皆數也。五絲爲紽，四紽爲緎，四緎爲總。五紽二十五絲，五緎一百絲，五總四百絲。故《詩》先言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也。《西京雜記》載鄒長倩遺公孫弘書曰：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五絲爲䌰，倍䌰爲升，倍升爲緎。</w:t>
      </w:r>
      <w:r w:rsidRPr="00AF48A0">
        <w:rPr>
          <w:rFonts w:eastAsia="宋体"/>
        </w:rPr>
        <w:t>緎，今本譌作</w:t>
      </w:r>
      <w:r w:rsidRPr="00AF48A0">
        <w:rPr>
          <w:rFonts w:eastAsia="宋体"/>
        </w:rPr>
        <w:t>‘</w:t>
      </w:r>
      <w:r w:rsidRPr="00AF48A0">
        <w:rPr>
          <w:rFonts w:eastAsia="宋体"/>
        </w:rPr>
        <w:t>𥿮</w:t>
      </w:r>
      <w:r w:rsidRPr="00AF48A0">
        <w:rPr>
          <w:rFonts w:eastAsia="宋体"/>
        </w:rPr>
        <w:t>’</w:t>
      </w:r>
      <w:r w:rsidRPr="00AF48A0">
        <w:rPr>
          <w:rFonts w:eastAsia="宋体"/>
        </w:rPr>
        <w:t>，《埤雅》引此正作</w:t>
      </w:r>
      <w:r w:rsidRPr="00AF48A0">
        <w:rPr>
          <w:rFonts w:eastAsia="宋体"/>
        </w:rPr>
        <w:t>‘</w:t>
      </w:r>
      <w:r w:rsidRPr="00AF48A0">
        <w:rPr>
          <w:rFonts w:eastAsia="宋体"/>
        </w:rPr>
        <w:t>緎</w:t>
      </w:r>
      <w:r w:rsidRPr="00AF48A0">
        <w:rPr>
          <w:rFonts w:eastAsia="宋体"/>
        </w:rPr>
        <w:t>’</w:t>
      </w:r>
      <w:r w:rsidRPr="00AF48A0">
        <w:rPr>
          <w:rFonts w:eastAsia="宋体"/>
        </w:rPr>
        <w:t>。</w:t>
      </w:r>
      <w:r>
        <w:rPr>
          <w:rFonts w:eastAsia="宋体"/>
          <w:sz w:val="24"/>
          <w:szCs w:val="24"/>
        </w:rPr>
        <w:t>倍緎爲紀，倍紀爲緵，</w:t>
      </w:r>
      <w:r>
        <w:rPr>
          <w:rFonts w:eastAsia="宋体"/>
          <w:sz w:val="24"/>
          <w:szCs w:val="24"/>
        </w:rPr>
        <w:t>倍緵爲襚。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《豳風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九罭》釋文曰：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緵字又作總。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然則緎者二十絲，總者八十絲也。孟康注《漢書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王莽傳》曰：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緵，八十縷也。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孝景紀》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令徒隸衣七緵布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，正義與孟康注同。《晏子春秋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雜篇》曰：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十總之布，一豆之食。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《説文》作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，云：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布之八十縷爲稯。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正與倍紀爲緵之數相合。紽之數今失其傳，案釋文曰：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紽本又作佗。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春秋時陳公子佗字五父，則知五絲爲紽，即《西京雜記》之䌰矣。</w:t>
      </w:r>
    </w:p>
    <w:p w14:paraId="5213C089" w14:textId="77777777" w:rsidR="00E844A0" w:rsidRPr="006F0BD5" w:rsidRDefault="00A12315">
      <w:pPr>
        <w:pStyle w:val="2"/>
        <w:spacing w:before="240" w:after="120"/>
        <w:rPr>
          <w:color w:val="auto"/>
        </w:rPr>
      </w:pPr>
      <w:r w:rsidRPr="006F0BD5">
        <w:rPr>
          <w:rFonts w:eastAsia="宋体"/>
          <w:b/>
          <w:bCs/>
          <w:color w:val="auto"/>
        </w:rPr>
        <w:t>1</w:t>
      </w:r>
      <w:r w:rsidRPr="006F0BD5">
        <w:rPr>
          <w:rFonts w:eastAsia="宋体"/>
          <w:b/>
          <w:bCs/>
          <w:color w:val="auto"/>
        </w:rPr>
        <w:t>，考據對象</w:t>
      </w:r>
    </w:p>
    <w:p w14:paraId="5ACE389C" w14:textId="758B09CA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《詩經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召南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羔羊》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素絲五紽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素絲五緎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素絲五總</w:t>
      </w:r>
      <w:r>
        <w:rPr>
          <w:rFonts w:eastAsia="宋体"/>
          <w:sz w:val="24"/>
          <w:szCs w:val="24"/>
        </w:rPr>
        <w:t>’</w:t>
      </w:r>
      <w:r w:rsidR="007612D2">
        <w:t xml:space="preserve"> </w:t>
      </w:r>
    </w:p>
    <w:p w14:paraId="345EA7A4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2</w:t>
      </w:r>
      <w:r w:rsidRPr="006F0BD5">
        <w:rPr>
          <w:rFonts w:eastAsia="宋体"/>
          <w:b/>
          <w:bCs/>
          <w:color w:val="auto"/>
        </w:rPr>
        <w:t>，反駁對象</w:t>
      </w:r>
    </w:p>
    <w:p w14:paraId="2E5218CB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《毛傳》：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紽，數也。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緎，縫也。</w:t>
      </w:r>
      <w:r>
        <w:rPr>
          <w:rFonts w:eastAsia="宋体"/>
          <w:sz w:val="24"/>
          <w:szCs w:val="24"/>
        </w:rPr>
        <w:t>’‘</w:t>
      </w:r>
      <w:r>
        <w:rPr>
          <w:rFonts w:eastAsia="宋体"/>
          <w:sz w:val="24"/>
          <w:szCs w:val="24"/>
        </w:rPr>
        <w:t>總，數也。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（紽、總訓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數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與王氏說不悖，所駁主在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緎，縫也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一訓）</w:t>
      </w:r>
    </w:p>
    <w:p w14:paraId="1E8DF1E6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《爾雅》訓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（《毛傳》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訓所本）</w:t>
      </w:r>
    </w:p>
    <w:p w14:paraId="4685C957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孫炎《爾雅注》：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緎，縫之界域。</w:t>
      </w:r>
      <w:r>
        <w:rPr>
          <w:rFonts w:eastAsia="宋体"/>
          <w:sz w:val="24"/>
          <w:szCs w:val="24"/>
        </w:rPr>
        <w:t>’</w:t>
      </w:r>
    </w:p>
    <w:p w14:paraId="1589DEB5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3</w:t>
      </w:r>
      <w:r w:rsidRPr="006F0BD5">
        <w:rPr>
          <w:rFonts w:eastAsia="宋体"/>
          <w:b/>
          <w:bCs/>
          <w:color w:val="auto"/>
        </w:rPr>
        <w:t>，論點</w:t>
      </w:r>
    </w:p>
    <w:p w14:paraId="65317FE5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皆數也。五絲爲紽，四紽爲緎，四緎爲總。</w:t>
      </w:r>
    </w:p>
    <w:p w14:paraId="37047299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五紽二十五絲，五緎一百絲，五總四百絲。故《詩》先言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也。</w:t>
      </w:r>
    </w:p>
    <w:p w14:paraId="40AD1B78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4</w:t>
      </w:r>
      <w:r w:rsidRPr="006F0BD5">
        <w:rPr>
          <w:rFonts w:eastAsia="宋体"/>
          <w:b/>
          <w:bCs/>
          <w:color w:val="auto"/>
        </w:rPr>
        <w:t>，引用書證</w:t>
      </w:r>
    </w:p>
    <w:p w14:paraId="4C0393CC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《西京雜記》載鄒長倩遺公孫弘書：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五絲爲䌰，倍䌰爲升，倍升爲緎。</w:t>
      </w:r>
      <w:r>
        <w:rPr>
          <w:rFonts w:eastAsia="宋体"/>
          <w:sz w:val="24"/>
          <w:szCs w:val="24"/>
        </w:rPr>
        <w:t>倍緎爲紀，倍紀爲緵，倍緵爲襚。</w:t>
      </w:r>
      <w:r>
        <w:rPr>
          <w:rFonts w:eastAsia="宋体"/>
          <w:sz w:val="24"/>
          <w:szCs w:val="24"/>
        </w:rPr>
        <w:t>’</w:t>
      </w:r>
    </w:p>
    <w:p w14:paraId="4049E4B5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《埤雅》引《西京雜記》正作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（今本譌作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</w:t>
      </w:r>
    </w:p>
    <w:p w14:paraId="6DD7C74C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《豳風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九罭》釋文：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緵字又作總。</w:t>
      </w:r>
      <w:r>
        <w:rPr>
          <w:rFonts w:eastAsia="宋体"/>
          <w:sz w:val="24"/>
          <w:szCs w:val="24"/>
        </w:rPr>
        <w:t>’</w:t>
      </w:r>
    </w:p>
    <w:p w14:paraId="0A059CC2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孟康注《漢書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王莽傳》：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緵，八十縷也。</w:t>
      </w:r>
      <w:r>
        <w:rPr>
          <w:rFonts w:eastAsia="宋体"/>
          <w:sz w:val="24"/>
          <w:szCs w:val="24"/>
        </w:rPr>
        <w:t>’</w:t>
      </w:r>
    </w:p>
    <w:p w14:paraId="145B728E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孝景紀》：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令徒隸衣七緵布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（正義與孟康注同）</w:t>
      </w:r>
    </w:p>
    <w:p w14:paraId="13466E48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《晏子春秋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雜篇》：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十總之布，一豆之食。</w:t>
      </w:r>
      <w:r>
        <w:rPr>
          <w:rFonts w:eastAsia="宋体"/>
          <w:sz w:val="24"/>
          <w:szCs w:val="24"/>
        </w:rPr>
        <w:t>’</w:t>
      </w:r>
    </w:p>
    <w:p w14:paraId="10017895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《説文》：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布之八十縷爲稯。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《説文》作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</w:t>
      </w:r>
    </w:p>
    <w:p w14:paraId="237B96FD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《羔羊》釋文：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紽本又作佗。</w:t>
      </w:r>
      <w:r>
        <w:rPr>
          <w:rFonts w:eastAsia="宋体"/>
          <w:sz w:val="24"/>
          <w:szCs w:val="24"/>
        </w:rPr>
        <w:t>’</w:t>
      </w:r>
    </w:p>
    <w:p w14:paraId="575C3DDA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春秋時陳公子佗字五父（以名、字相配證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數爲五）</w:t>
      </w:r>
    </w:p>
    <w:p w14:paraId="08BDBB27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5</w:t>
      </w:r>
      <w:r w:rsidRPr="006F0BD5">
        <w:rPr>
          <w:rFonts w:eastAsia="宋体"/>
          <w:b/>
          <w:bCs/>
          <w:color w:val="auto"/>
        </w:rPr>
        <w:t>，运用术语</w:t>
      </w:r>
    </w:p>
    <w:p w14:paraId="71C16A4E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訓爲（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訓爲縫）</w:t>
      </w:r>
    </w:p>
    <w:p w14:paraId="241839CF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本於（本於《爾雅》）</w:t>
      </w:r>
    </w:p>
    <w:p w14:paraId="506E7D42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繹、文義（今繹三章文義）</w:t>
      </w:r>
    </w:p>
    <w:p w14:paraId="39C83C9F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譌（今本譌作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</w:t>
      </w:r>
    </w:p>
    <w:p w14:paraId="51CA6BF7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又</w:t>
      </w:r>
      <w:r>
        <w:rPr>
          <w:rFonts w:eastAsia="宋体"/>
          <w:sz w:val="24"/>
          <w:szCs w:val="24"/>
        </w:rPr>
        <w:t>作（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緵字又作總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紽本又作佗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</w:t>
      </w:r>
    </w:p>
    <w:p w14:paraId="5D9CB227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sz w:val="24"/>
          <w:szCs w:val="24"/>
        </w:rPr>
        <w:t>相合（正與倍紀爲緵之數相合）</w:t>
      </w:r>
    </w:p>
    <w:p w14:paraId="5F6B70B0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6</w:t>
      </w:r>
      <w:r w:rsidRPr="006F0BD5">
        <w:rPr>
          <w:rFonts w:eastAsia="宋体"/>
          <w:b/>
          <w:bCs/>
          <w:color w:val="auto"/>
        </w:rPr>
        <w:t>，字词关系</w:t>
      </w:r>
    </w:p>
    <w:p w14:paraId="3E7C1F66" w14:textId="77777777" w:rsidR="00354D1C" w:rsidRDefault="00A12315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緵、總異文同字（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緵字又作總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，《説文》作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）；</w:t>
      </w:r>
    </w:p>
    <w:p w14:paraId="7307882A" w14:textId="77777777" w:rsidR="00354D1C" w:rsidRDefault="00A12315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紽、佗異文（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紽本又作佗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），紽即《西京雜記》之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䌰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；</w:t>
      </w:r>
    </w:p>
    <w:p w14:paraId="25BCF13E" w14:textId="77777777" w:rsidR="00354D1C" w:rsidRDefault="00A12315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今本《西京雜記》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之譌字。</w:t>
      </w:r>
    </w:p>
    <w:p w14:paraId="37CEE6B5" w14:textId="593ADFD7" w:rsidR="00E844A0" w:rsidRDefault="00A12315">
      <w:pPr>
        <w:spacing w:after="160" w:line="300" w:lineRule="auto"/>
        <w:ind w:firstLine="475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>紽、緎、總（緵）皆爲絲縷計數之名，其數遞增：紽五絲、緎二十絲、總八十絲。</w:t>
      </w:r>
    </w:p>
    <w:p w14:paraId="42AA2D85" w14:textId="59BDA73F" w:rsidR="00C209D1" w:rsidRDefault="00C209D1">
      <w:pPr>
        <w:spacing w:after="160" w:line="300" w:lineRule="auto"/>
        <w:ind w:firstLine="475"/>
        <w:rPr>
          <w:rFonts w:hint="eastAsia"/>
        </w:rPr>
      </w:pPr>
      <w:r>
        <w:rPr>
          <w:rFonts w:eastAsia="宋体"/>
          <w:sz w:val="24"/>
          <w:szCs w:val="24"/>
        </w:rPr>
        <w:t>紽</w:t>
      </w:r>
      <w:r>
        <w:rPr>
          <w:rFonts w:eastAsia="宋体" w:hint="eastAsia"/>
          <w:sz w:val="24"/>
          <w:szCs w:val="24"/>
        </w:rPr>
        <w:t>所表示數目與</w:t>
      </w:r>
      <w:r>
        <w:rPr>
          <w:rFonts w:eastAsia="宋体"/>
          <w:sz w:val="24"/>
          <w:szCs w:val="24"/>
        </w:rPr>
        <w:t>䌰</w:t>
      </w:r>
      <w:r>
        <w:rPr>
          <w:rFonts w:eastAsia="宋体" w:hint="eastAsia"/>
          <w:sz w:val="24"/>
          <w:szCs w:val="24"/>
        </w:rPr>
        <w:t>相同。</w:t>
      </w:r>
    </w:p>
    <w:p w14:paraId="17756E45" w14:textId="77777777" w:rsidR="00E844A0" w:rsidRPr="006F0BD5" w:rsidRDefault="00A12315">
      <w:pPr>
        <w:pStyle w:val="2"/>
        <w:spacing w:before="240" w:after="120"/>
        <w:rPr>
          <w:rFonts w:eastAsia="宋体"/>
          <w:b/>
          <w:bCs/>
          <w:color w:val="auto"/>
        </w:rPr>
      </w:pPr>
      <w:r w:rsidRPr="006F0BD5">
        <w:rPr>
          <w:rFonts w:eastAsia="宋体"/>
          <w:b/>
          <w:bCs/>
          <w:color w:val="auto"/>
        </w:rPr>
        <w:t>7</w:t>
      </w:r>
      <w:r w:rsidRPr="006F0BD5">
        <w:rPr>
          <w:rFonts w:eastAsia="宋体"/>
          <w:b/>
          <w:bCs/>
          <w:color w:val="auto"/>
        </w:rPr>
        <w:t>，考据过程</w:t>
      </w:r>
    </w:p>
    <w:p w14:paraId="0F140F9B" w14:textId="002951FC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发疑：</w:t>
      </w:r>
      <w:r>
        <w:rPr>
          <w:rFonts w:eastAsia="宋体"/>
          <w:sz w:val="24"/>
          <w:szCs w:val="24"/>
        </w:rPr>
        <w:t>《毛傳》訓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，本於《爾雅》，孫炎注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緎，縫之界域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；然《傳》於紽、總皆訓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數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，獨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訓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縫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，與三章文義不諧。</w:t>
      </w:r>
    </w:p>
    <w:p w14:paraId="0FA76C2D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预设：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皆數也。五絲爲紽，四紽爲緎，四緎爲總。</w:t>
      </w:r>
    </w:p>
    <w:p w14:paraId="24EDBD09" w14:textId="77777777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取证：</w:t>
      </w:r>
      <w:r>
        <w:rPr>
          <w:rFonts w:eastAsia="宋体"/>
          <w:sz w:val="24"/>
          <w:szCs w:val="24"/>
        </w:rPr>
        <w:t>《西京雜記》載鄒長倩遺公孫弘書曰：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五絲爲䌰，倍䌰爲升，倍升爲緎。緎，今本譌作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𥿮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，《埤雅》引此正作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。倍緎爲紀，倍紀爲緵，倍緵爲襚。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《豳風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九罭》釋文曰：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緵字又作總。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然則緎者二十絲，總者八十絲也。孟康注《漢書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王莽傳》曰：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緵，八十縷也。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《史記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孝景紀》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令徒隸衣七緵布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，正義與孟康注同。《晏子春秋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雜篇》</w:t>
      </w:r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十總之布，一豆之食。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《説文》作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，云：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布之八十縷爲稯。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正與倍紀爲緵之數相合。紽之數今失其傳，案釋文曰：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紽本又作佗。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春秋時陳公子佗字五父，則知五絲爲紽，即《西京雜記》之䌰矣。</w:t>
      </w:r>
    </w:p>
    <w:p w14:paraId="4F79CF12" w14:textId="55D1C17A" w:rsidR="00E844A0" w:rsidRPr="001005AF" w:rsidRDefault="00A12315" w:rsidP="006A16D8">
      <w:pPr>
        <w:pStyle w:val="a4"/>
        <w:spacing w:after="80" w:line="300" w:lineRule="auto"/>
        <w:ind w:left="720"/>
        <w:rPr>
          <w:rFonts w:eastAsia="宋体"/>
          <w:sz w:val="24"/>
          <w:szCs w:val="24"/>
        </w:rPr>
      </w:pPr>
      <w:r>
        <w:rPr>
          <w:rFonts w:eastAsia="宋体"/>
          <w:b/>
          <w:bCs/>
          <w:sz w:val="24"/>
          <w:szCs w:val="24"/>
        </w:rPr>
        <w:t>释理：</w:t>
      </w:r>
      <w:r w:rsidR="00AF55BA">
        <w:rPr>
          <w:rFonts w:eastAsia="宋体" w:hint="eastAsia"/>
          <w:sz w:val="24"/>
          <w:szCs w:val="24"/>
        </w:rPr>
        <w:t>首先，</w:t>
      </w:r>
      <w:r>
        <w:rPr>
          <w:rFonts w:eastAsia="宋体"/>
          <w:sz w:val="24"/>
          <w:szCs w:val="24"/>
        </w:rPr>
        <w:t>以《詩》三章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五紽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五緎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五總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先後遞進之語序爲内證，</w:t>
      </w:r>
      <w:r w:rsidR="00AF48A0">
        <w:rPr>
          <w:rFonts w:eastAsia="宋体" w:hint="eastAsia"/>
          <w:sz w:val="24"/>
          <w:szCs w:val="24"/>
        </w:rPr>
        <w:t>判斷</w:t>
      </w:r>
      <w:r>
        <w:rPr>
          <w:rFonts w:eastAsia="宋体"/>
          <w:sz w:val="24"/>
          <w:szCs w:val="24"/>
        </w:rPr>
        <w:t>三者皆爲遞增之數名；</w:t>
      </w:r>
      <w:r w:rsidR="00AF48A0">
        <w:rPr>
          <w:rFonts w:eastAsia="宋体" w:hint="eastAsia"/>
          <w:sz w:val="24"/>
          <w:szCs w:val="24"/>
        </w:rPr>
        <w:t>接著，引用</w:t>
      </w:r>
      <w:r>
        <w:rPr>
          <w:rFonts w:eastAsia="宋体"/>
          <w:sz w:val="24"/>
          <w:szCs w:val="24"/>
        </w:rPr>
        <w:t>《西京雜記》</w:t>
      </w:r>
      <w:r w:rsidR="00AF48A0">
        <w:rPr>
          <w:rFonts w:eastAsia="宋体" w:hint="eastAsia"/>
          <w:sz w:val="24"/>
          <w:szCs w:val="24"/>
        </w:rPr>
        <w:t>的順序（</w:t>
      </w:r>
      <w:r>
        <w:rPr>
          <w:rFonts w:eastAsia="宋体"/>
          <w:sz w:val="24"/>
          <w:szCs w:val="24"/>
        </w:rPr>
        <w:t>䌰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升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紀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緵</w:t>
      </w:r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襚）</w:t>
      </w:r>
      <w:r>
        <w:rPr>
          <w:rFonts w:eastAsia="宋体"/>
          <w:sz w:val="24"/>
          <w:szCs w:val="24"/>
        </w:rPr>
        <w:t>，</w:t>
      </w:r>
      <w:r w:rsidR="001B033B">
        <w:rPr>
          <w:rFonts w:eastAsia="宋体" w:hint="eastAsia"/>
          <w:sz w:val="24"/>
          <w:szCs w:val="24"/>
        </w:rPr>
        <w:t>藉助《埤雅》《九罭》的異文通用現象，</w:t>
      </w:r>
      <w:r w:rsidR="00A07850">
        <w:rPr>
          <w:rFonts w:eastAsia="宋体" w:hint="eastAsia"/>
          <w:sz w:val="24"/>
          <w:szCs w:val="24"/>
        </w:rPr>
        <w:t>證出“</w:t>
      </w:r>
      <w:r w:rsidR="00A07850">
        <w:rPr>
          <w:rFonts w:eastAsia="宋体"/>
          <w:sz w:val="24"/>
          <w:szCs w:val="24"/>
        </w:rPr>
        <w:t>緎</w:t>
      </w:r>
      <w:r w:rsidR="00A07850">
        <w:rPr>
          <w:rFonts w:eastAsia="宋体" w:hint="eastAsia"/>
          <w:sz w:val="24"/>
          <w:szCs w:val="24"/>
        </w:rPr>
        <w:t>”</w:t>
      </w:r>
      <w:r w:rsidR="000A3CC0">
        <w:rPr>
          <w:rFonts w:eastAsia="宋体" w:hint="eastAsia"/>
          <w:sz w:val="24"/>
          <w:szCs w:val="24"/>
        </w:rPr>
        <w:t>“</w:t>
      </w:r>
      <w:r w:rsidR="000A3CC0">
        <w:rPr>
          <w:rFonts w:eastAsia="宋体"/>
          <w:sz w:val="24"/>
          <w:szCs w:val="24"/>
        </w:rPr>
        <w:t>總</w:t>
      </w:r>
      <w:r w:rsidR="000A3CC0">
        <w:rPr>
          <w:rFonts w:eastAsia="宋体" w:hint="eastAsia"/>
          <w:sz w:val="24"/>
          <w:szCs w:val="24"/>
        </w:rPr>
        <w:t>”代表之數；</w:t>
      </w:r>
      <w:r w:rsidR="000B632B" w:rsidRPr="001005AF">
        <w:rPr>
          <w:rFonts w:eastAsia="宋体"/>
          <w:sz w:val="24"/>
          <w:szCs w:val="24"/>
        </w:rPr>
        <w:t xml:space="preserve"> </w:t>
      </w:r>
      <w:r w:rsidR="001005AF" w:rsidRPr="001005AF">
        <w:rPr>
          <w:rFonts w:eastAsia="宋体" w:hint="eastAsia"/>
          <w:sz w:val="24"/>
          <w:szCs w:val="24"/>
        </w:rPr>
        <w:t>又</w:t>
      </w:r>
      <w:r w:rsidR="001005AF">
        <w:rPr>
          <w:rFonts w:eastAsia="宋体" w:hint="eastAsia"/>
          <w:sz w:val="24"/>
          <w:szCs w:val="24"/>
        </w:rPr>
        <w:t>通過</w:t>
      </w:r>
      <w:r w:rsidR="001005AF" w:rsidRPr="001005AF">
        <w:rPr>
          <w:rFonts w:eastAsia="宋体" w:hint="eastAsia"/>
          <w:sz w:val="24"/>
          <w:szCs w:val="24"/>
        </w:rPr>
        <w:t>《</w:t>
      </w:r>
      <w:r w:rsidR="001005AF">
        <w:rPr>
          <w:rFonts w:eastAsia="宋体" w:hint="eastAsia"/>
          <w:sz w:val="24"/>
          <w:szCs w:val="24"/>
        </w:rPr>
        <w:t>漢書</w:t>
      </w:r>
      <w:r w:rsidR="001005AF" w:rsidRPr="001005AF">
        <w:rPr>
          <w:rFonts w:eastAsia="宋体" w:hint="eastAsia"/>
          <w:sz w:val="24"/>
          <w:szCs w:val="24"/>
        </w:rPr>
        <w:t>》</w:t>
      </w:r>
      <w:r w:rsidR="001005AF">
        <w:rPr>
          <w:rFonts w:eastAsia="宋体" w:hint="eastAsia"/>
          <w:sz w:val="24"/>
          <w:szCs w:val="24"/>
        </w:rPr>
        <w:t>《史記》《説文》的注解和引用，旁證</w:t>
      </w:r>
      <w:r w:rsidR="00ED638B">
        <w:rPr>
          <w:rFonts w:eastAsia="宋体" w:hint="eastAsia"/>
          <w:sz w:val="24"/>
          <w:szCs w:val="24"/>
        </w:rPr>
        <w:t>“</w:t>
      </w:r>
      <w:r w:rsidR="00ED638B">
        <w:rPr>
          <w:rFonts w:eastAsia="宋体"/>
          <w:sz w:val="24"/>
          <w:szCs w:val="24"/>
        </w:rPr>
        <w:t>緎</w:t>
      </w:r>
      <w:r w:rsidR="00ED638B">
        <w:rPr>
          <w:rFonts w:eastAsia="宋体" w:hint="eastAsia"/>
          <w:sz w:val="24"/>
          <w:szCs w:val="24"/>
        </w:rPr>
        <w:t>”“總”數目無誤；</w:t>
      </w:r>
      <w:r w:rsidR="00A11164">
        <w:rPr>
          <w:rFonts w:eastAsia="宋体" w:hint="eastAsia"/>
          <w:sz w:val="24"/>
          <w:szCs w:val="24"/>
        </w:rPr>
        <w:t>后又用《釋文》和陳佗之例，</w:t>
      </w:r>
      <w:r w:rsidR="009E1E4F">
        <w:rPr>
          <w:rFonts w:eastAsia="宋体" w:hint="eastAsia"/>
          <w:sz w:val="24"/>
          <w:szCs w:val="24"/>
        </w:rPr>
        <w:t>證明“</w:t>
      </w:r>
      <w:r w:rsidR="009E1E4F">
        <w:rPr>
          <w:rFonts w:eastAsia="宋体"/>
          <w:sz w:val="24"/>
          <w:szCs w:val="24"/>
        </w:rPr>
        <w:t>紽</w:t>
      </w:r>
      <w:r w:rsidR="009E1E4F">
        <w:rPr>
          <w:rFonts w:eastAsia="宋体" w:hint="eastAsia"/>
          <w:sz w:val="24"/>
          <w:szCs w:val="24"/>
        </w:rPr>
        <w:t>”</w:t>
      </w:r>
      <w:r w:rsidR="000234F9">
        <w:rPr>
          <w:rFonts w:eastAsia="宋体" w:hint="eastAsia"/>
          <w:sz w:val="24"/>
          <w:szCs w:val="24"/>
        </w:rPr>
        <w:t>之數目</w:t>
      </w:r>
      <w:r w:rsidR="005A635C">
        <w:rPr>
          <w:rFonts w:eastAsia="宋体" w:hint="eastAsia"/>
          <w:sz w:val="24"/>
          <w:szCs w:val="24"/>
        </w:rPr>
        <w:t>，并且</w:t>
      </w:r>
      <w:r w:rsidR="00C8581A">
        <w:rPr>
          <w:rFonts w:eastAsia="宋体" w:hint="eastAsia"/>
          <w:sz w:val="24"/>
          <w:szCs w:val="24"/>
        </w:rPr>
        <w:t>即為</w:t>
      </w:r>
      <w:r w:rsidR="005A635C">
        <w:rPr>
          <w:rFonts w:eastAsia="宋体" w:hint="eastAsia"/>
          <w:sz w:val="24"/>
          <w:szCs w:val="24"/>
        </w:rPr>
        <w:t>“</w:t>
      </w:r>
      <w:r w:rsidR="005A635C">
        <w:rPr>
          <w:rFonts w:eastAsia="宋体"/>
          <w:sz w:val="24"/>
          <w:szCs w:val="24"/>
        </w:rPr>
        <w:t>䌰</w:t>
      </w:r>
      <w:r w:rsidR="005A635C">
        <w:rPr>
          <w:rFonts w:eastAsia="宋体" w:hint="eastAsia"/>
          <w:sz w:val="24"/>
          <w:szCs w:val="24"/>
        </w:rPr>
        <w:t>”</w:t>
      </w:r>
      <w:r w:rsidR="00C8581A">
        <w:rPr>
          <w:rFonts w:eastAsia="宋体" w:hint="eastAsia"/>
          <w:sz w:val="24"/>
          <w:szCs w:val="24"/>
        </w:rPr>
        <w:t>之數目</w:t>
      </w:r>
      <w:r w:rsidR="000234F9">
        <w:rPr>
          <w:rFonts w:eastAsia="宋体" w:hint="eastAsia"/>
          <w:sz w:val="24"/>
          <w:szCs w:val="24"/>
        </w:rPr>
        <w:t>。</w:t>
      </w:r>
    </w:p>
    <w:p w14:paraId="0F09C65A" w14:textId="74972452" w:rsidR="00E844A0" w:rsidRDefault="00A12315" w:rsidP="006A16D8">
      <w:pPr>
        <w:pStyle w:val="a4"/>
        <w:spacing w:after="80" w:line="300" w:lineRule="auto"/>
        <w:ind w:left="720"/>
      </w:pPr>
      <w:r>
        <w:rPr>
          <w:rFonts w:eastAsia="宋体"/>
          <w:b/>
          <w:bCs/>
          <w:sz w:val="24"/>
          <w:szCs w:val="24"/>
        </w:rPr>
        <w:t>结论：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皆數也。五紽二十五絲，五緎一百絲，五總四百絲。故《詩》先言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五緎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，次言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五總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也。</w:t>
      </w:r>
    </w:p>
    <w:sectPr w:rsidR="00E844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94677" w14:textId="77777777" w:rsidR="00A12315" w:rsidRDefault="00A12315" w:rsidP="00523055">
      <w:r>
        <w:separator/>
      </w:r>
    </w:p>
  </w:endnote>
  <w:endnote w:type="continuationSeparator" w:id="0">
    <w:p w14:paraId="4ACF0701" w14:textId="77777777" w:rsidR="00A12315" w:rsidRDefault="00A12315" w:rsidP="00523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6E581" w14:textId="77777777" w:rsidR="00A12315" w:rsidRDefault="00A12315" w:rsidP="00523055">
      <w:r>
        <w:separator/>
      </w:r>
    </w:p>
  </w:footnote>
  <w:footnote w:type="continuationSeparator" w:id="0">
    <w:p w14:paraId="626A1920" w14:textId="77777777" w:rsidR="00A12315" w:rsidRDefault="00A12315" w:rsidP="00523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C10DB"/>
    <w:multiLevelType w:val="hybridMultilevel"/>
    <w:tmpl w:val="A1F00B56"/>
    <w:lvl w:ilvl="0" w:tplc="41EEC964">
      <w:start w:val="1"/>
      <w:numFmt w:val="bullet"/>
      <w:lvlText w:val="●"/>
      <w:lvlJc w:val="left"/>
      <w:pPr>
        <w:ind w:left="720" w:hanging="360"/>
      </w:pPr>
    </w:lvl>
    <w:lvl w:ilvl="1" w:tplc="92404560">
      <w:start w:val="1"/>
      <w:numFmt w:val="bullet"/>
      <w:lvlText w:val="○"/>
      <w:lvlJc w:val="left"/>
      <w:pPr>
        <w:ind w:left="1440" w:hanging="360"/>
      </w:pPr>
    </w:lvl>
    <w:lvl w:ilvl="2" w:tplc="F2404AA4">
      <w:start w:val="1"/>
      <w:numFmt w:val="bullet"/>
      <w:lvlText w:val="■"/>
      <w:lvlJc w:val="left"/>
      <w:pPr>
        <w:ind w:left="2160" w:hanging="360"/>
      </w:pPr>
    </w:lvl>
    <w:lvl w:ilvl="3" w:tplc="C7D02C6A">
      <w:start w:val="1"/>
      <w:numFmt w:val="bullet"/>
      <w:lvlText w:val="●"/>
      <w:lvlJc w:val="left"/>
      <w:pPr>
        <w:ind w:left="2880" w:hanging="360"/>
      </w:pPr>
    </w:lvl>
    <w:lvl w:ilvl="4" w:tplc="35963FE2">
      <w:start w:val="1"/>
      <w:numFmt w:val="bullet"/>
      <w:lvlText w:val="○"/>
      <w:lvlJc w:val="left"/>
      <w:pPr>
        <w:ind w:left="3600" w:hanging="360"/>
      </w:pPr>
    </w:lvl>
    <w:lvl w:ilvl="5" w:tplc="5160404E">
      <w:start w:val="1"/>
      <w:numFmt w:val="bullet"/>
      <w:lvlText w:val="■"/>
      <w:lvlJc w:val="left"/>
      <w:pPr>
        <w:ind w:left="4320" w:hanging="360"/>
      </w:pPr>
    </w:lvl>
    <w:lvl w:ilvl="6" w:tplc="4244A088">
      <w:start w:val="1"/>
      <w:numFmt w:val="bullet"/>
      <w:lvlText w:val="●"/>
      <w:lvlJc w:val="left"/>
      <w:pPr>
        <w:ind w:left="5040" w:hanging="360"/>
      </w:pPr>
    </w:lvl>
    <w:lvl w:ilvl="7" w:tplc="25827460">
      <w:start w:val="1"/>
      <w:numFmt w:val="bullet"/>
      <w:lvlText w:val="●"/>
      <w:lvlJc w:val="left"/>
      <w:pPr>
        <w:ind w:left="5760" w:hanging="360"/>
      </w:pPr>
    </w:lvl>
    <w:lvl w:ilvl="8" w:tplc="F6BE82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4A0"/>
    <w:rsid w:val="000234F9"/>
    <w:rsid w:val="000A3CC0"/>
    <w:rsid w:val="000B632B"/>
    <w:rsid w:val="001005AF"/>
    <w:rsid w:val="001B033B"/>
    <w:rsid w:val="00354D1C"/>
    <w:rsid w:val="00367DE3"/>
    <w:rsid w:val="00523055"/>
    <w:rsid w:val="005A635C"/>
    <w:rsid w:val="006A16D8"/>
    <w:rsid w:val="006F0BD5"/>
    <w:rsid w:val="007612D2"/>
    <w:rsid w:val="0076657F"/>
    <w:rsid w:val="009E1E4F"/>
    <w:rsid w:val="00A07850"/>
    <w:rsid w:val="00A11164"/>
    <w:rsid w:val="00A12315"/>
    <w:rsid w:val="00AF48A0"/>
    <w:rsid w:val="00AF55BA"/>
    <w:rsid w:val="00C209D1"/>
    <w:rsid w:val="00C8581A"/>
    <w:rsid w:val="00D35569"/>
    <w:rsid w:val="00E844A0"/>
    <w:rsid w:val="00E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4D45C"/>
  <w15:docId w15:val="{CC27B491-57BC-448B-B228-FDD41B80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230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2305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230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230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23</cp:revision>
  <dcterms:created xsi:type="dcterms:W3CDTF">2026-09-23T11:57:00Z</dcterms:created>
  <dcterms:modified xsi:type="dcterms:W3CDTF">2026-09-23T12:50:00Z</dcterms:modified>
</cp:coreProperties>
</file>