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FF4859" w14:textId="77777777" w:rsidR="007D2091" w:rsidRDefault="00744AB0">
      <w:pPr>
        <w:spacing w:after="120" w:line="300" w:lineRule="auto"/>
      </w:pPr>
      <w:r>
        <w:rPr>
          <w:rFonts w:eastAsia="宋体"/>
          <w:b/>
          <w:bCs/>
          <w:sz w:val="26"/>
          <w:szCs w:val="26"/>
        </w:rPr>
        <w:t>如有隱憂</w:t>
      </w:r>
    </w:p>
    <w:p w14:paraId="03876EBA" w14:textId="77777777" w:rsidR="007D2091" w:rsidRDefault="00744AB0">
      <w:pPr>
        <w:spacing w:after="160" w:line="300" w:lineRule="auto"/>
        <w:ind w:firstLine="475"/>
      </w:pPr>
      <w:r>
        <w:rPr>
          <w:rFonts w:eastAsia="宋体"/>
          <w:sz w:val="24"/>
          <w:szCs w:val="24"/>
        </w:rPr>
        <w:t>《邶風</w:t>
      </w:r>
      <w:r>
        <w:rPr>
          <w:rFonts w:eastAsia="宋体"/>
          <w:sz w:val="24"/>
          <w:szCs w:val="24"/>
        </w:rPr>
        <w:t>·</w:t>
      </w:r>
      <w:r>
        <w:rPr>
          <w:rFonts w:eastAsia="宋体"/>
          <w:sz w:val="24"/>
          <w:szCs w:val="24"/>
        </w:rPr>
        <w:t>柏舟篇》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耿耿不寐，如有隱憂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，毛傳曰：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隱，痛也。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正義曰：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如人有痛疾之憂。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引之謹案：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如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讀爲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而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。惟有隱憂，是以不寐，非謂若有隱憂也。《易林</w:t>
      </w:r>
      <w:r>
        <w:rPr>
          <w:rFonts w:eastAsia="宋体"/>
          <w:sz w:val="24"/>
          <w:szCs w:val="24"/>
        </w:rPr>
        <w:t>·</w:t>
      </w:r>
      <w:r>
        <w:rPr>
          <w:rFonts w:eastAsia="宋体"/>
          <w:sz w:val="24"/>
          <w:szCs w:val="24"/>
        </w:rPr>
        <w:t>屯之乾》曰：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耿耿寤寐，心懷大憂。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得詩人之旨矣。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隱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即憂心慇慇之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慇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字，或作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殷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，《淮南</w:t>
      </w:r>
      <w:r>
        <w:rPr>
          <w:rFonts w:eastAsia="宋体"/>
          <w:sz w:val="24"/>
          <w:szCs w:val="24"/>
        </w:rPr>
        <w:t>·</w:t>
      </w:r>
      <w:r>
        <w:rPr>
          <w:rFonts w:eastAsia="宋体"/>
          <w:sz w:val="24"/>
          <w:szCs w:val="24"/>
        </w:rPr>
        <w:t>説山篇》注引《詩》作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如有殷憂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，《文選》陸機《歎逝賦》注、阮籍《詠懷詩》注、謝瞻《答靈運詩》注、劉琨《勸進表》注、嵇康《養生論》注，引《韓詩》並作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如有殷憂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。《説文》曰：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慇，痛也。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《廣雅》曰：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殷，痛也。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此傳曰：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隱，痛也。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《小雅</w:t>
      </w:r>
      <w:r>
        <w:rPr>
          <w:rFonts w:eastAsia="宋体"/>
          <w:sz w:val="24"/>
          <w:szCs w:val="24"/>
        </w:rPr>
        <w:t>·</w:t>
      </w:r>
      <w:r>
        <w:rPr>
          <w:rFonts w:eastAsia="宋体"/>
          <w:sz w:val="24"/>
          <w:szCs w:val="24"/>
        </w:rPr>
        <w:t>正月篇》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憂心慇慇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，彼傳曰：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慇慇然痛也。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《楚辭</w:t>
      </w:r>
      <w:r>
        <w:rPr>
          <w:rFonts w:eastAsia="宋体"/>
          <w:sz w:val="24"/>
          <w:szCs w:val="24"/>
        </w:rPr>
        <w:t>·</w:t>
      </w:r>
      <w:r>
        <w:rPr>
          <w:rFonts w:eastAsia="宋体"/>
          <w:sz w:val="24"/>
          <w:szCs w:val="24"/>
        </w:rPr>
        <w:t>九歎》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志隱隱而鬱怫兮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，王注曰：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隱隱，憂也。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引《詩》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憂心隱隱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。皆其證。又案《易林》：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耿耿寤寐，心懷大憂。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以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大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代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殷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，蓋三家《詩》有訓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殷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爲大者。《喪大記》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主人具殷奠之禮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，鄭注：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殷猶大也。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《莊子</w:t>
      </w:r>
      <w:r>
        <w:rPr>
          <w:rFonts w:eastAsia="宋体"/>
          <w:sz w:val="24"/>
          <w:szCs w:val="24"/>
        </w:rPr>
        <w:t>·</w:t>
      </w:r>
      <w:r>
        <w:rPr>
          <w:rFonts w:eastAsia="宋体"/>
          <w:sz w:val="24"/>
          <w:szCs w:val="24"/>
        </w:rPr>
        <w:t>秋水篇》曰：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精，小之微也；垺，大之殷也。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亦通作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隱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。《楚辭</w:t>
      </w:r>
      <w:r>
        <w:rPr>
          <w:rFonts w:eastAsia="宋体"/>
          <w:sz w:val="24"/>
          <w:szCs w:val="24"/>
        </w:rPr>
        <w:t>·</w:t>
      </w:r>
      <w:r>
        <w:rPr>
          <w:rFonts w:eastAsia="宋体"/>
          <w:sz w:val="24"/>
          <w:szCs w:val="24"/>
        </w:rPr>
        <w:t>九歎》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帶隱虹之逶蛇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，王注：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隱，大也。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《楚辭</w:t>
      </w:r>
      <w:r>
        <w:rPr>
          <w:rFonts w:eastAsia="宋体"/>
          <w:sz w:val="24"/>
          <w:szCs w:val="24"/>
        </w:rPr>
        <w:t>·</w:t>
      </w:r>
      <w:r>
        <w:rPr>
          <w:rFonts w:eastAsia="宋体"/>
          <w:sz w:val="24"/>
          <w:szCs w:val="24"/>
        </w:rPr>
        <w:t>哀時命》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夜炯炯而不寐兮，懷隱憂而歷茲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，王注亦以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隱憂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爲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大憂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。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隱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一本作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殷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。炯炯猶耿耿耳。《楚辭</w:t>
      </w:r>
      <w:r>
        <w:rPr>
          <w:rFonts w:eastAsia="宋体"/>
          <w:sz w:val="24"/>
          <w:szCs w:val="24"/>
        </w:rPr>
        <w:t>·</w:t>
      </w:r>
      <w:r>
        <w:rPr>
          <w:rFonts w:eastAsia="宋体"/>
          <w:sz w:val="24"/>
          <w:szCs w:val="24"/>
        </w:rPr>
        <w:t>遠遊》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夜耿</w:t>
      </w:r>
      <w:r>
        <w:rPr>
          <w:rFonts w:eastAsia="宋体"/>
          <w:sz w:val="24"/>
          <w:szCs w:val="24"/>
        </w:rPr>
        <w:t>耿而不寐兮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，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耿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一作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炯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。</w:t>
      </w:r>
    </w:p>
    <w:p w14:paraId="7DAF9ABA" w14:textId="05AD5DD5" w:rsidR="007D2091" w:rsidRPr="00F12EB3" w:rsidRDefault="00744AB0">
      <w:pPr>
        <w:pStyle w:val="2"/>
        <w:spacing w:before="240" w:after="120"/>
        <w:rPr>
          <w:color w:val="auto"/>
        </w:rPr>
      </w:pPr>
      <w:r w:rsidRPr="00F12EB3">
        <w:rPr>
          <w:rFonts w:eastAsia="宋体"/>
          <w:b/>
          <w:bCs/>
          <w:color w:val="auto"/>
        </w:rPr>
        <w:t>1</w:t>
      </w:r>
      <w:r w:rsidR="00AE6110">
        <w:rPr>
          <w:rFonts w:eastAsia="宋体" w:hint="eastAsia"/>
          <w:b/>
          <w:bCs/>
          <w:color w:val="auto"/>
        </w:rPr>
        <w:t>．</w:t>
      </w:r>
      <w:r w:rsidRPr="00F12EB3">
        <w:rPr>
          <w:rFonts w:eastAsia="宋体"/>
          <w:b/>
          <w:bCs/>
          <w:color w:val="auto"/>
        </w:rPr>
        <w:t>考據對象</w:t>
      </w:r>
    </w:p>
    <w:p w14:paraId="2E2A4505" w14:textId="77777777" w:rsidR="00C06AE1" w:rsidRDefault="00744AB0" w:rsidP="00D3641D">
      <w:pPr>
        <w:spacing w:after="80" w:line="300" w:lineRule="auto"/>
        <w:ind w:left="360"/>
      </w:pPr>
      <w:r w:rsidRPr="00D3641D">
        <w:rPr>
          <w:rFonts w:eastAsia="宋体"/>
          <w:sz w:val="24"/>
          <w:szCs w:val="24"/>
        </w:rPr>
        <w:t>《詩經</w:t>
      </w:r>
      <w:r w:rsidRPr="00D3641D">
        <w:rPr>
          <w:rFonts w:eastAsia="宋体"/>
          <w:sz w:val="24"/>
          <w:szCs w:val="24"/>
        </w:rPr>
        <w:t>·</w:t>
      </w:r>
      <w:r w:rsidRPr="00D3641D">
        <w:rPr>
          <w:rFonts w:eastAsia="宋体"/>
          <w:sz w:val="24"/>
          <w:szCs w:val="24"/>
        </w:rPr>
        <w:t>邶風</w:t>
      </w:r>
      <w:r w:rsidRPr="00D3641D">
        <w:rPr>
          <w:rFonts w:eastAsia="宋体"/>
          <w:sz w:val="24"/>
          <w:szCs w:val="24"/>
        </w:rPr>
        <w:t>·</w:t>
      </w:r>
      <w:r w:rsidRPr="00D3641D">
        <w:rPr>
          <w:rFonts w:eastAsia="宋体"/>
          <w:sz w:val="24"/>
          <w:szCs w:val="24"/>
        </w:rPr>
        <w:t>柏舟》</w:t>
      </w:r>
      <w:r w:rsidRPr="00D3641D">
        <w:rPr>
          <w:rFonts w:eastAsia="宋体"/>
          <w:sz w:val="24"/>
          <w:szCs w:val="24"/>
        </w:rPr>
        <w:t>“</w:t>
      </w:r>
      <w:r w:rsidRPr="00D3641D">
        <w:rPr>
          <w:rFonts w:eastAsia="宋体"/>
          <w:sz w:val="24"/>
          <w:szCs w:val="24"/>
        </w:rPr>
        <w:t>耿耿不寐，如有隱憂</w:t>
      </w:r>
      <w:r w:rsidRPr="00D3641D">
        <w:rPr>
          <w:rFonts w:eastAsia="宋体"/>
          <w:sz w:val="24"/>
          <w:szCs w:val="24"/>
        </w:rPr>
        <w:t>”</w:t>
      </w:r>
      <w:r w:rsidR="004A57BA">
        <w:t xml:space="preserve"> </w:t>
      </w:r>
    </w:p>
    <w:p w14:paraId="54CFC482" w14:textId="66CEDFAE" w:rsidR="007D2091" w:rsidRDefault="00C06AE1" w:rsidP="00D3641D">
      <w:pPr>
        <w:spacing w:after="80" w:line="300" w:lineRule="auto"/>
        <w:ind w:left="360"/>
        <w:rPr>
          <w:rFonts w:eastAsia="宋体"/>
          <w:sz w:val="24"/>
          <w:szCs w:val="24"/>
        </w:rPr>
      </w:pPr>
      <w:r>
        <w:rPr>
          <w:rFonts w:eastAsia="宋体"/>
          <w:sz w:val="24"/>
          <w:szCs w:val="24"/>
        </w:rPr>
        <w:t>毛傳曰：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隱，痛也。</w:t>
      </w:r>
      <w:r>
        <w:rPr>
          <w:rFonts w:eastAsia="宋体"/>
          <w:sz w:val="24"/>
          <w:szCs w:val="24"/>
        </w:rPr>
        <w:t>’</w:t>
      </w:r>
    </w:p>
    <w:p w14:paraId="29680F4C" w14:textId="181F9E78" w:rsidR="008F1976" w:rsidRDefault="008F1976" w:rsidP="00D3641D">
      <w:pPr>
        <w:spacing w:after="80" w:line="300" w:lineRule="auto"/>
        <w:ind w:left="360"/>
      </w:pPr>
      <w:r>
        <w:rPr>
          <w:rFonts w:eastAsia="宋体"/>
          <w:sz w:val="24"/>
          <w:szCs w:val="24"/>
        </w:rPr>
        <w:t>《易林</w:t>
      </w:r>
      <w:r>
        <w:rPr>
          <w:rFonts w:eastAsia="宋体"/>
          <w:sz w:val="24"/>
          <w:szCs w:val="24"/>
        </w:rPr>
        <w:t>·</w:t>
      </w:r>
      <w:r>
        <w:rPr>
          <w:rFonts w:eastAsia="宋体"/>
          <w:sz w:val="24"/>
          <w:szCs w:val="24"/>
        </w:rPr>
        <w:t>屯之乾》曰：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耿耿寤寐，心懷大憂。</w:t>
      </w:r>
      <w:r>
        <w:rPr>
          <w:rFonts w:eastAsia="宋体"/>
          <w:sz w:val="24"/>
          <w:szCs w:val="24"/>
        </w:rPr>
        <w:t>’</w:t>
      </w:r>
    </w:p>
    <w:p w14:paraId="41B2A1A4" w14:textId="5BA74112" w:rsidR="007D2091" w:rsidRPr="00F12EB3" w:rsidRDefault="00744AB0">
      <w:pPr>
        <w:pStyle w:val="2"/>
        <w:spacing w:before="240" w:after="120"/>
        <w:rPr>
          <w:rFonts w:eastAsia="宋体"/>
          <w:b/>
          <w:bCs/>
          <w:color w:val="auto"/>
        </w:rPr>
      </w:pPr>
      <w:r w:rsidRPr="00F12EB3">
        <w:rPr>
          <w:rFonts w:eastAsia="宋体"/>
          <w:b/>
          <w:bCs/>
          <w:color w:val="auto"/>
        </w:rPr>
        <w:t>2</w:t>
      </w:r>
      <w:r w:rsidR="00AE6110">
        <w:rPr>
          <w:rFonts w:eastAsia="宋体" w:hint="eastAsia"/>
          <w:b/>
          <w:bCs/>
          <w:color w:val="auto"/>
        </w:rPr>
        <w:t>．</w:t>
      </w:r>
      <w:r w:rsidRPr="00F12EB3">
        <w:rPr>
          <w:rFonts w:eastAsia="宋体"/>
          <w:b/>
          <w:bCs/>
          <w:color w:val="auto"/>
        </w:rPr>
        <w:t>反駁對象</w:t>
      </w:r>
    </w:p>
    <w:p w14:paraId="7CEFF86D" w14:textId="7C9F0E9D" w:rsidR="007D2091" w:rsidRDefault="00744AB0" w:rsidP="00D3641D">
      <w:pPr>
        <w:pStyle w:val="a4"/>
        <w:spacing w:after="80" w:line="300" w:lineRule="auto"/>
        <w:ind w:left="720"/>
      </w:pPr>
      <w:r>
        <w:rPr>
          <w:rFonts w:eastAsia="宋体"/>
          <w:sz w:val="24"/>
          <w:szCs w:val="24"/>
        </w:rPr>
        <w:t>《毛詩正義》（孔穎達疏）曰：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如人有痛疾之憂。</w:t>
      </w:r>
      <w:r>
        <w:rPr>
          <w:rFonts w:eastAsia="宋体"/>
          <w:sz w:val="24"/>
          <w:szCs w:val="24"/>
        </w:rPr>
        <w:t>’</w:t>
      </w:r>
    </w:p>
    <w:p w14:paraId="1D1A645D" w14:textId="2DC21C49" w:rsidR="007D2091" w:rsidRPr="00F12EB3" w:rsidRDefault="00744AB0">
      <w:pPr>
        <w:pStyle w:val="2"/>
        <w:spacing w:before="240" w:after="120"/>
        <w:rPr>
          <w:rFonts w:eastAsia="宋体"/>
          <w:b/>
          <w:bCs/>
          <w:color w:val="auto"/>
        </w:rPr>
      </w:pPr>
      <w:r w:rsidRPr="00F12EB3">
        <w:rPr>
          <w:rFonts w:eastAsia="宋体"/>
          <w:b/>
          <w:bCs/>
          <w:color w:val="auto"/>
        </w:rPr>
        <w:t>3</w:t>
      </w:r>
      <w:r w:rsidR="00AE6110">
        <w:rPr>
          <w:rFonts w:eastAsia="宋体" w:hint="eastAsia"/>
          <w:b/>
          <w:bCs/>
          <w:color w:val="auto"/>
        </w:rPr>
        <w:t>．</w:t>
      </w:r>
      <w:r w:rsidRPr="00F12EB3">
        <w:rPr>
          <w:rFonts w:eastAsia="宋体"/>
          <w:b/>
          <w:bCs/>
          <w:color w:val="auto"/>
        </w:rPr>
        <w:t>論點</w:t>
      </w:r>
    </w:p>
    <w:p w14:paraId="4B672559" w14:textId="4F10AD3C" w:rsidR="00CD4AAE" w:rsidRDefault="00744AB0" w:rsidP="00CD4AAE">
      <w:pPr>
        <w:spacing w:after="160" w:line="300" w:lineRule="auto"/>
        <w:ind w:firstLine="475"/>
        <w:rPr>
          <w:rFonts w:eastAsia="宋体"/>
          <w:sz w:val="24"/>
          <w:szCs w:val="24"/>
        </w:rPr>
      </w:pP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如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讀爲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而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。惟有隱憂，是以不寐，非謂若有隱憂也。</w:t>
      </w:r>
    </w:p>
    <w:p w14:paraId="089AA38B" w14:textId="53179976" w:rsidR="0006341B" w:rsidRPr="00CD4AAE" w:rsidRDefault="0006341B" w:rsidP="00CD4AAE">
      <w:pPr>
        <w:spacing w:after="160" w:line="300" w:lineRule="auto"/>
        <w:ind w:firstLine="475"/>
        <w:rPr>
          <w:rFonts w:eastAsia="宋体" w:hint="eastAsia"/>
          <w:sz w:val="24"/>
          <w:szCs w:val="24"/>
        </w:rPr>
      </w:pP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隱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即憂心慇慇之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慇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字，或作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殷</w:t>
      </w:r>
      <w:r>
        <w:rPr>
          <w:rFonts w:eastAsia="宋体"/>
          <w:sz w:val="24"/>
          <w:szCs w:val="24"/>
        </w:rPr>
        <w:t>’</w:t>
      </w:r>
      <w:r w:rsidR="00CD4AAE">
        <w:rPr>
          <w:rFonts w:eastAsia="宋体" w:hint="eastAsia"/>
          <w:sz w:val="24"/>
          <w:szCs w:val="24"/>
        </w:rPr>
        <w:t>，</w:t>
      </w:r>
      <w:r w:rsidR="00CD4AAE" w:rsidRPr="00CD4AAE">
        <w:rPr>
          <w:rFonts w:eastAsia="宋体"/>
          <w:sz w:val="24"/>
          <w:szCs w:val="24"/>
        </w:rPr>
        <w:t xml:space="preserve"> </w:t>
      </w:r>
      <w:r w:rsidR="00CD4AAE">
        <w:rPr>
          <w:rFonts w:eastAsia="宋体"/>
          <w:sz w:val="24"/>
          <w:szCs w:val="24"/>
        </w:rPr>
        <w:t>三字俱可訓</w:t>
      </w:r>
      <w:r w:rsidR="00CD4AAE">
        <w:rPr>
          <w:rFonts w:eastAsia="宋体"/>
          <w:sz w:val="24"/>
          <w:szCs w:val="24"/>
        </w:rPr>
        <w:t>“</w:t>
      </w:r>
      <w:r w:rsidR="00CD4AAE">
        <w:rPr>
          <w:rFonts w:eastAsia="宋体"/>
          <w:sz w:val="24"/>
          <w:szCs w:val="24"/>
        </w:rPr>
        <w:t>痛</w:t>
      </w:r>
      <w:r w:rsidR="00CD4AAE">
        <w:rPr>
          <w:rFonts w:eastAsia="宋体"/>
          <w:sz w:val="24"/>
          <w:szCs w:val="24"/>
        </w:rPr>
        <w:t>”</w:t>
      </w:r>
      <w:r w:rsidR="00CD4AAE">
        <w:rPr>
          <w:rFonts w:eastAsia="宋体" w:hint="eastAsia"/>
          <w:sz w:val="24"/>
          <w:szCs w:val="24"/>
        </w:rPr>
        <w:t>，“</w:t>
      </w:r>
      <w:r w:rsidR="00CD4AAE">
        <w:rPr>
          <w:rFonts w:eastAsia="宋体"/>
          <w:sz w:val="24"/>
          <w:szCs w:val="24"/>
        </w:rPr>
        <w:t>隱</w:t>
      </w:r>
      <w:r w:rsidR="00CD4AAE">
        <w:rPr>
          <w:rFonts w:eastAsia="宋体"/>
          <w:sz w:val="24"/>
          <w:szCs w:val="24"/>
        </w:rPr>
        <w:t>”“</w:t>
      </w:r>
      <w:r w:rsidR="00CD4AAE">
        <w:rPr>
          <w:rFonts w:eastAsia="宋体"/>
          <w:sz w:val="24"/>
          <w:szCs w:val="24"/>
        </w:rPr>
        <w:t>殷</w:t>
      </w:r>
      <w:r w:rsidR="00CD4AAE">
        <w:rPr>
          <w:rFonts w:eastAsia="宋体"/>
          <w:sz w:val="24"/>
          <w:szCs w:val="24"/>
        </w:rPr>
        <w:t>”</w:t>
      </w:r>
      <w:r w:rsidR="00CD4AAE">
        <w:rPr>
          <w:rFonts w:eastAsia="宋体"/>
          <w:sz w:val="24"/>
          <w:szCs w:val="24"/>
        </w:rPr>
        <w:t>可</w:t>
      </w:r>
      <w:r w:rsidR="00CD4AAE">
        <w:rPr>
          <w:rFonts w:eastAsia="宋体" w:hint="eastAsia"/>
          <w:sz w:val="24"/>
          <w:szCs w:val="24"/>
        </w:rPr>
        <w:t>通訓“大”</w:t>
      </w:r>
    </w:p>
    <w:p w14:paraId="1888F384" w14:textId="3E98D7C6" w:rsidR="007D2091" w:rsidRDefault="0006341B" w:rsidP="00D3641D">
      <w:pPr>
        <w:pStyle w:val="a4"/>
        <w:spacing w:after="80" w:line="300" w:lineRule="auto"/>
        <w:ind w:left="720"/>
        <w:rPr>
          <w:rFonts w:hint="eastAsia"/>
        </w:rPr>
      </w:pPr>
      <w:r>
        <w:rPr>
          <w:rFonts w:eastAsia="宋体"/>
          <w:sz w:val="24"/>
          <w:szCs w:val="24"/>
        </w:rPr>
        <w:t>炯炯猶耿耿耳。</w:t>
      </w:r>
    </w:p>
    <w:p w14:paraId="782778F1" w14:textId="07D054A7" w:rsidR="007D2091" w:rsidRPr="00F12EB3" w:rsidRDefault="00744AB0">
      <w:pPr>
        <w:pStyle w:val="2"/>
        <w:spacing w:before="240" w:after="120"/>
        <w:rPr>
          <w:rFonts w:eastAsia="宋体"/>
          <w:b/>
          <w:bCs/>
          <w:color w:val="auto"/>
        </w:rPr>
      </w:pPr>
      <w:r w:rsidRPr="00F12EB3">
        <w:rPr>
          <w:rFonts w:eastAsia="宋体"/>
          <w:b/>
          <w:bCs/>
          <w:color w:val="auto"/>
        </w:rPr>
        <w:t>4</w:t>
      </w:r>
      <w:r w:rsidR="00AE6110">
        <w:rPr>
          <w:rFonts w:eastAsia="宋体" w:hint="eastAsia"/>
          <w:b/>
          <w:bCs/>
          <w:color w:val="auto"/>
        </w:rPr>
        <w:t>．</w:t>
      </w:r>
      <w:r w:rsidRPr="00F12EB3">
        <w:rPr>
          <w:rFonts w:eastAsia="宋体"/>
          <w:b/>
          <w:bCs/>
          <w:color w:val="auto"/>
        </w:rPr>
        <w:t>引用書證</w:t>
      </w:r>
    </w:p>
    <w:p w14:paraId="1D57BDC6" w14:textId="77777777" w:rsidR="007D2091" w:rsidRDefault="00744AB0" w:rsidP="00D3641D">
      <w:pPr>
        <w:pStyle w:val="a4"/>
        <w:spacing w:after="80" w:line="300" w:lineRule="auto"/>
        <w:ind w:left="720"/>
      </w:pPr>
      <w:r>
        <w:rPr>
          <w:rFonts w:eastAsia="宋体"/>
          <w:sz w:val="24"/>
          <w:szCs w:val="24"/>
        </w:rPr>
        <w:t>《易林</w:t>
      </w:r>
      <w:r>
        <w:rPr>
          <w:rFonts w:eastAsia="宋体"/>
          <w:sz w:val="24"/>
          <w:szCs w:val="24"/>
        </w:rPr>
        <w:t>·</w:t>
      </w:r>
      <w:r>
        <w:rPr>
          <w:rFonts w:eastAsia="宋体"/>
          <w:sz w:val="24"/>
          <w:szCs w:val="24"/>
        </w:rPr>
        <w:t>屯之乾》曰：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耿耿寤寐，心懷大憂。</w:t>
      </w:r>
      <w:r>
        <w:rPr>
          <w:rFonts w:eastAsia="宋体"/>
          <w:sz w:val="24"/>
          <w:szCs w:val="24"/>
        </w:rPr>
        <w:t>’</w:t>
      </w:r>
    </w:p>
    <w:p w14:paraId="4A181119" w14:textId="77777777" w:rsidR="007D2091" w:rsidRDefault="00744AB0" w:rsidP="00D3641D">
      <w:pPr>
        <w:pStyle w:val="a4"/>
        <w:spacing w:after="80" w:line="300" w:lineRule="auto"/>
        <w:ind w:left="720"/>
      </w:pPr>
      <w:r>
        <w:rPr>
          <w:rFonts w:eastAsia="宋体"/>
          <w:sz w:val="24"/>
          <w:szCs w:val="24"/>
        </w:rPr>
        <w:t>《淮南</w:t>
      </w:r>
      <w:r>
        <w:rPr>
          <w:rFonts w:eastAsia="宋体"/>
          <w:sz w:val="24"/>
          <w:szCs w:val="24"/>
        </w:rPr>
        <w:t>·</w:t>
      </w:r>
      <w:r>
        <w:rPr>
          <w:rFonts w:eastAsia="宋体"/>
          <w:sz w:val="24"/>
          <w:szCs w:val="24"/>
        </w:rPr>
        <w:t>説山篇》注引《詩》作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如有殷憂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。</w:t>
      </w:r>
    </w:p>
    <w:p w14:paraId="1854C074" w14:textId="77777777" w:rsidR="007D2091" w:rsidRDefault="00744AB0" w:rsidP="00D3641D">
      <w:pPr>
        <w:pStyle w:val="a4"/>
        <w:spacing w:after="80" w:line="300" w:lineRule="auto"/>
        <w:ind w:left="720"/>
      </w:pPr>
      <w:r>
        <w:rPr>
          <w:rFonts w:eastAsia="宋体"/>
          <w:sz w:val="24"/>
          <w:szCs w:val="24"/>
        </w:rPr>
        <w:t>《文選》陸機《歎逝賦》注引《韓詩》作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如有殷憂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。</w:t>
      </w:r>
    </w:p>
    <w:p w14:paraId="0667E9DA" w14:textId="77777777" w:rsidR="007D2091" w:rsidRDefault="00744AB0" w:rsidP="00D3641D">
      <w:pPr>
        <w:pStyle w:val="a4"/>
        <w:spacing w:after="80" w:line="300" w:lineRule="auto"/>
        <w:ind w:left="720"/>
      </w:pPr>
      <w:r>
        <w:rPr>
          <w:rFonts w:eastAsia="宋体"/>
          <w:sz w:val="24"/>
          <w:szCs w:val="24"/>
        </w:rPr>
        <w:t>《文選》阮籍《詠懷詩》注引《韓詩》作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如有殷憂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。</w:t>
      </w:r>
    </w:p>
    <w:p w14:paraId="5B82FD27" w14:textId="77777777" w:rsidR="007D2091" w:rsidRDefault="00744AB0" w:rsidP="00D3641D">
      <w:pPr>
        <w:pStyle w:val="a4"/>
        <w:spacing w:after="80" w:line="300" w:lineRule="auto"/>
        <w:ind w:left="720"/>
      </w:pPr>
      <w:r>
        <w:rPr>
          <w:rFonts w:eastAsia="宋体"/>
          <w:sz w:val="24"/>
          <w:szCs w:val="24"/>
        </w:rPr>
        <w:t>《文選》謝瞻《答靈運詩》注引《韓詩》作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如有殷憂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。</w:t>
      </w:r>
    </w:p>
    <w:p w14:paraId="4B369A68" w14:textId="77777777" w:rsidR="007D2091" w:rsidRDefault="00744AB0" w:rsidP="00D3641D">
      <w:pPr>
        <w:pStyle w:val="a4"/>
        <w:spacing w:after="80" w:line="300" w:lineRule="auto"/>
        <w:ind w:left="720"/>
      </w:pPr>
      <w:r>
        <w:rPr>
          <w:rFonts w:eastAsia="宋体"/>
          <w:sz w:val="24"/>
          <w:szCs w:val="24"/>
        </w:rPr>
        <w:t>《文選》劉琨《勸進表》注引《韓詩》作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如有殷憂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。</w:t>
      </w:r>
    </w:p>
    <w:p w14:paraId="08CE6E70" w14:textId="77777777" w:rsidR="007D2091" w:rsidRDefault="00744AB0" w:rsidP="00D3641D">
      <w:pPr>
        <w:pStyle w:val="a4"/>
        <w:spacing w:after="80" w:line="300" w:lineRule="auto"/>
        <w:ind w:left="720"/>
      </w:pPr>
      <w:r>
        <w:rPr>
          <w:rFonts w:eastAsia="宋体"/>
          <w:sz w:val="24"/>
          <w:szCs w:val="24"/>
        </w:rPr>
        <w:t>《文選》嵇康《養生論》注引《韓詩》作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如有殷憂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。</w:t>
      </w:r>
    </w:p>
    <w:p w14:paraId="726F6C51" w14:textId="77777777" w:rsidR="007D2091" w:rsidRDefault="00744AB0" w:rsidP="00D3641D">
      <w:pPr>
        <w:pStyle w:val="a4"/>
        <w:spacing w:after="80" w:line="300" w:lineRule="auto"/>
        <w:ind w:left="720"/>
      </w:pPr>
      <w:r>
        <w:rPr>
          <w:rFonts w:eastAsia="宋体"/>
          <w:sz w:val="24"/>
          <w:szCs w:val="24"/>
        </w:rPr>
        <w:t>《説文》曰：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慇，痛也。</w:t>
      </w:r>
      <w:r>
        <w:rPr>
          <w:rFonts w:eastAsia="宋体"/>
          <w:sz w:val="24"/>
          <w:szCs w:val="24"/>
        </w:rPr>
        <w:t>’</w:t>
      </w:r>
    </w:p>
    <w:p w14:paraId="379B5105" w14:textId="77777777" w:rsidR="007D2091" w:rsidRDefault="00744AB0" w:rsidP="00D3641D">
      <w:pPr>
        <w:pStyle w:val="a4"/>
        <w:spacing w:after="80" w:line="300" w:lineRule="auto"/>
        <w:ind w:left="720"/>
      </w:pPr>
      <w:r>
        <w:rPr>
          <w:rFonts w:eastAsia="宋体"/>
          <w:sz w:val="24"/>
          <w:szCs w:val="24"/>
        </w:rPr>
        <w:t>《廣雅》曰：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殷，痛也。</w:t>
      </w:r>
      <w:r>
        <w:rPr>
          <w:rFonts w:eastAsia="宋体"/>
          <w:sz w:val="24"/>
          <w:szCs w:val="24"/>
        </w:rPr>
        <w:t>’</w:t>
      </w:r>
    </w:p>
    <w:p w14:paraId="5C7FEE61" w14:textId="77777777" w:rsidR="007D2091" w:rsidRDefault="00744AB0" w:rsidP="00D3641D">
      <w:pPr>
        <w:pStyle w:val="a4"/>
        <w:spacing w:after="80" w:line="300" w:lineRule="auto"/>
        <w:ind w:left="720"/>
      </w:pPr>
      <w:r>
        <w:rPr>
          <w:rFonts w:eastAsia="宋体"/>
          <w:sz w:val="24"/>
          <w:szCs w:val="24"/>
        </w:rPr>
        <w:t>《毛傳》（此傳）曰：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隱，痛也。</w:t>
      </w:r>
      <w:r>
        <w:rPr>
          <w:rFonts w:eastAsia="宋体"/>
          <w:sz w:val="24"/>
          <w:szCs w:val="24"/>
        </w:rPr>
        <w:t>’</w:t>
      </w:r>
    </w:p>
    <w:p w14:paraId="32E8D69B" w14:textId="77777777" w:rsidR="007D2091" w:rsidRDefault="00744AB0" w:rsidP="00D3641D">
      <w:pPr>
        <w:pStyle w:val="a4"/>
        <w:spacing w:after="80" w:line="300" w:lineRule="auto"/>
        <w:ind w:left="720"/>
      </w:pPr>
      <w:r>
        <w:rPr>
          <w:rFonts w:eastAsia="宋体"/>
          <w:sz w:val="24"/>
          <w:szCs w:val="24"/>
        </w:rPr>
        <w:t>《小雅</w:t>
      </w:r>
      <w:r>
        <w:rPr>
          <w:rFonts w:eastAsia="宋体"/>
          <w:sz w:val="24"/>
          <w:szCs w:val="24"/>
        </w:rPr>
        <w:t>·</w:t>
      </w:r>
      <w:r>
        <w:rPr>
          <w:rFonts w:eastAsia="宋体"/>
          <w:sz w:val="24"/>
          <w:szCs w:val="24"/>
        </w:rPr>
        <w:t>正月篇》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憂心慇慇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，毛傳曰：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慇慇然痛也。</w:t>
      </w:r>
      <w:r>
        <w:rPr>
          <w:rFonts w:eastAsia="宋体"/>
          <w:sz w:val="24"/>
          <w:szCs w:val="24"/>
        </w:rPr>
        <w:t>’</w:t>
      </w:r>
    </w:p>
    <w:p w14:paraId="297DCA35" w14:textId="77777777" w:rsidR="007D2091" w:rsidRDefault="00744AB0" w:rsidP="00D3641D">
      <w:pPr>
        <w:pStyle w:val="a4"/>
        <w:spacing w:after="80" w:line="300" w:lineRule="auto"/>
        <w:ind w:left="720"/>
      </w:pPr>
      <w:r>
        <w:rPr>
          <w:rFonts w:eastAsia="宋体"/>
          <w:sz w:val="24"/>
          <w:szCs w:val="24"/>
        </w:rPr>
        <w:t>《楚辭</w:t>
      </w:r>
      <w:r>
        <w:rPr>
          <w:rFonts w:eastAsia="宋体"/>
          <w:sz w:val="24"/>
          <w:szCs w:val="24"/>
        </w:rPr>
        <w:t>·</w:t>
      </w:r>
      <w:r>
        <w:rPr>
          <w:rFonts w:eastAsia="宋体"/>
          <w:sz w:val="24"/>
          <w:szCs w:val="24"/>
        </w:rPr>
        <w:t>九歎》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志隱隱而鬱怫兮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，王注曰：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隱隱，憂也。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引《詩》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憂心隱隱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。</w:t>
      </w:r>
    </w:p>
    <w:p w14:paraId="59C31B2F" w14:textId="77777777" w:rsidR="007D2091" w:rsidRDefault="00744AB0" w:rsidP="00D3641D">
      <w:pPr>
        <w:pStyle w:val="a4"/>
        <w:spacing w:after="80" w:line="300" w:lineRule="auto"/>
        <w:ind w:left="720"/>
      </w:pPr>
      <w:r>
        <w:rPr>
          <w:rFonts w:eastAsia="宋体"/>
          <w:sz w:val="24"/>
          <w:szCs w:val="24"/>
        </w:rPr>
        <w:t>《易林》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耿耿寤寐，心懷大憂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，以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大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代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殷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。</w:t>
      </w:r>
    </w:p>
    <w:p w14:paraId="2CF6C24D" w14:textId="77777777" w:rsidR="007D2091" w:rsidRDefault="00744AB0" w:rsidP="00D3641D">
      <w:pPr>
        <w:pStyle w:val="a4"/>
        <w:spacing w:after="80" w:line="300" w:lineRule="auto"/>
        <w:ind w:left="720"/>
      </w:pPr>
      <w:r>
        <w:rPr>
          <w:rFonts w:eastAsia="宋体"/>
          <w:sz w:val="24"/>
          <w:szCs w:val="24"/>
        </w:rPr>
        <w:t>《禮記</w:t>
      </w:r>
      <w:r>
        <w:rPr>
          <w:rFonts w:eastAsia="宋体"/>
          <w:sz w:val="24"/>
          <w:szCs w:val="24"/>
        </w:rPr>
        <w:t>·</w:t>
      </w:r>
      <w:r>
        <w:rPr>
          <w:rFonts w:eastAsia="宋体"/>
          <w:sz w:val="24"/>
          <w:szCs w:val="24"/>
        </w:rPr>
        <w:t>喪大記》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主人具殷奠之禮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，鄭注：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殷猶大也。</w:t>
      </w:r>
      <w:r>
        <w:rPr>
          <w:rFonts w:eastAsia="宋体"/>
          <w:sz w:val="24"/>
          <w:szCs w:val="24"/>
        </w:rPr>
        <w:t>’</w:t>
      </w:r>
    </w:p>
    <w:p w14:paraId="1188D0DA" w14:textId="77777777" w:rsidR="007D2091" w:rsidRDefault="00744AB0" w:rsidP="00D3641D">
      <w:pPr>
        <w:pStyle w:val="a4"/>
        <w:spacing w:after="80" w:line="300" w:lineRule="auto"/>
        <w:ind w:left="720"/>
      </w:pPr>
      <w:r>
        <w:rPr>
          <w:rFonts w:eastAsia="宋体"/>
          <w:sz w:val="24"/>
          <w:szCs w:val="24"/>
        </w:rPr>
        <w:t>《莊子</w:t>
      </w:r>
      <w:r>
        <w:rPr>
          <w:rFonts w:eastAsia="宋体"/>
          <w:sz w:val="24"/>
          <w:szCs w:val="24"/>
        </w:rPr>
        <w:t>·</w:t>
      </w:r>
      <w:r>
        <w:rPr>
          <w:rFonts w:eastAsia="宋体"/>
          <w:sz w:val="24"/>
          <w:szCs w:val="24"/>
        </w:rPr>
        <w:t>秋水篇》曰：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精，小之微也；垺，大之殷也。</w:t>
      </w:r>
      <w:r>
        <w:rPr>
          <w:rFonts w:eastAsia="宋体"/>
          <w:sz w:val="24"/>
          <w:szCs w:val="24"/>
        </w:rPr>
        <w:t>’</w:t>
      </w:r>
    </w:p>
    <w:p w14:paraId="48C0FC9C" w14:textId="77777777" w:rsidR="007D2091" w:rsidRDefault="00744AB0" w:rsidP="00D3641D">
      <w:pPr>
        <w:pStyle w:val="a4"/>
        <w:spacing w:after="80" w:line="300" w:lineRule="auto"/>
        <w:ind w:left="720"/>
      </w:pPr>
      <w:r>
        <w:rPr>
          <w:rFonts w:eastAsia="宋体"/>
          <w:sz w:val="24"/>
          <w:szCs w:val="24"/>
        </w:rPr>
        <w:t>《楚辭</w:t>
      </w:r>
      <w:r>
        <w:rPr>
          <w:rFonts w:eastAsia="宋体"/>
          <w:sz w:val="24"/>
          <w:szCs w:val="24"/>
        </w:rPr>
        <w:t>·</w:t>
      </w:r>
      <w:r>
        <w:rPr>
          <w:rFonts w:eastAsia="宋体"/>
          <w:sz w:val="24"/>
          <w:szCs w:val="24"/>
        </w:rPr>
        <w:t>九歎》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帶隱虹之逶蛇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，王注：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隱，大也。</w:t>
      </w:r>
      <w:r>
        <w:rPr>
          <w:rFonts w:eastAsia="宋体"/>
          <w:sz w:val="24"/>
          <w:szCs w:val="24"/>
        </w:rPr>
        <w:t>’</w:t>
      </w:r>
    </w:p>
    <w:p w14:paraId="2EA7B61A" w14:textId="77777777" w:rsidR="007D2091" w:rsidRDefault="00744AB0" w:rsidP="00D3641D">
      <w:pPr>
        <w:pStyle w:val="a4"/>
        <w:spacing w:after="80" w:line="300" w:lineRule="auto"/>
        <w:ind w:left="720"/>
      </w:pPr>
      <w:r>
        <w:rPr>
          <w:rFonts w:eastAsia="宋体"/>
          <w:sz w:val="24"/>
          <w:szCs w:val="24"/>
        </w:rPr>
        <w:t>《楚辭</w:t>
      </w:r>
      <w:r>
        <w:rPr>
          <w:rFonts w:eastAsia="宋体"/>
          <w:sz w:val="24"/>
          <w:szCs w:val="24"/>
        </w:rPr>
        <w:t>·</w:t>
      </w:r>
      <w:r>
        <w:rPr>
          <w:rFonts w:eastAsia="宋体"/>
          <w:sz w:val="24"/>
          <w:szCs w:val="24"/>
        </w:rPr>
        <w:t>哀時命》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夜炯炯而不寐兮，懷隱憂而歷茲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，王注以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隱憂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爲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大憂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，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隱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一本作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殷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。</w:t>
      </w:r>
    </w:p>
    <w:p w14:paraId="7301DD95" w14:textId="77777777" w:rsidR="007D2091" w:rsidRDefault="00744AB0" w:rsidP="00D3641D">
      <w:pPr>
        <w:pStyle w:val="a4"/>
        <w:spacing w:after="80" w:line="300" w:lineRule="auto"/>
        <w:ind w:left="720"/>
      </w:pPr>
      <w:r>
        <w:rPr>
          <w:rFonts w:eastAsia="宋体"/>
          <w:sz w:val="24"/>
          <w:szCs w:val="24"/>
        </w:rPr>
        <w:t>《楚辭</w:t>
      </w:r>
      <w:r>
        <w:rPr>
          <w:rFonts w:eastAsia="宋体"/>
          <w:sz w:val="24"/>
          <w:szCs w:val="24"/>
        </w:rPr>
        <w:t>·</w:t>
      </w:r>
      <w:r>
        <w:rPr>
          <w:rFonts w:eastAsia="宋体"/>
          <w:sz w:val="24"/>
          <w:szCs w:val="24"/>
        </w:rPr>
        <w:t>遠遊》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夜耿耿而不寐兮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，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耿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一作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炯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。</w:t>
      </w:r>
    </w:p>
    <w:p w14:paraId="299E8AAD" w14:textId="748165B6" w:rsidR="007D2091" w:rsidRPr="00F12EB3" w:rsidRDefault="00744AB0">
      <w:pPr>
        <w:pStyle w:val="2"/>
        <w:spacing w:before="240" w:after="120"/>
        <w:rPr>
          <w:rFonts w:eastAsia="宋体"/>
          <w:b/>
          <w:bCs/>
          <w:color w:val="auto"/>
        </w:rPr>
      </w:pPr>
      <w:r w:rsidRPr="00F12EB3">
        <w:rPr>
          <w:rFonts w:eastAsia="宋体"/>
          <w:b/>
          <w:bCs/>
          <w:color w:val="auto"/>
        </w:rPr>
        <w:t>5</w:t>
      </w:r>
      <w:r w:rsidR="00AE6110">
        <w:rPr>
          <w:rFonts w:eastAsia="宋体" w:hint="eastAsia"/>
          <w:b/>
          <w:bCs/>
          <w:color w:val="auto"/>
        </w:rPr>
        <w:t>．</w:t>
      </w:r>
      <w:r w:rsidRPr="00F12EB3">
        <w:rPr>
          <w:rFonts w:eastAsia="宋体"/>
          <w:b/>
          <w:bCs/>
          <w:color w:val="auto"/>
        </w:rPr>
        <w:t>运用术语</w:t>
      </w:r>
    </w:p>
    <w:p w14:paraId="423AD7E7" w14:textId="77777777" w:rsidR="007D2091" w:rsidRDefault="00744AB0" w:rsidP="00D3641D">
      <w:pPr>
        <w:pStyle w:val="a4"/>
        <w:spacing w:after="80" w:line="300" w:lineRule="auto"/>
        <w:ind w:left="720"/>
      </w:pPr>
      <w:r>
        <w:rPr>
          <w:rFonts w:eastAsia="宋体"/>
          <w:sz w:val="24"/>
          <w:szCs w:val="24"/>
        </w:rPr>
        <w:t>讀爲</w:t>
      </w:r>
    </w:p>
    <w:p w14:paraId="66799694" w14:textId="77777777" w:rsidR="007D2091" w:rsidRDefault="00744AB0" w:rsidP="00D3641D">
      <w:pPr>
        <w:pStyle w:val="a4"/>
        <w:spacing w:after="80" w:line="300" w:lineRule="auto"/>
        <w:ind w:left="720"/>
      </w:pPr>
      <w:r>
        <w:rPr>
          <w:rFonts w:eastAsia="宋体"/>
          <w:sz w:val="24"/>
          <w:szCs w:val="24"/>
        </w:rPr>
        <w:t>或作</w:t>
      </w:r>
    </w:p>
    <w:p w14:paraId="6192878D" w14:textId="77777777" w:rsidR="007D2091" w:rsidRDefault="00744AB0" w:rsidP="00D3641D">
      <w:pPr>
        <w:pStyle w:val="a4"/>
        <w:spacing w:after="80" w:line="300" w:lineRule="auto"/>
        <w:ind w:left="720"/>
      </w:pPr>
      <w:r>
        <w:rPr>
          <w:rFonts w:eastAsia="宋体"/>
          <w:sz w:val="24"/>
          <w:szCs w:val="24"/>
        </w:rPr>
        <w:t>通作</w:t>
      </w:r>
    </w:p>
    <w:p w14:paraId="4D67199E" w14:textId="77777777" w:rsidR="007D2091" w:rsidRDefault="00744AB0" w:rsidP="00D3641D">
      <w:pPr>
        <w:pStyle w:val="a4"/>
        <w:spacing w:after="80" w:line="300" w:lineRule="auto"/>
        <w:ind w:left="720"/>
      </w:pPr>
      <w:r>
        <w:rPr>
          <w:rFonts w:eastAsia="宋体"/>
          <w:sz w:val="24"/>
          <w:szCs w:val="24"/>
        </w:rPr>
        <w:t>猶</w:t>
      </w:r>
    </w:p>
    <w:p w14:paraId="074EA3BC" w14:textId="77777777" w:rsidR="007D2091" w:rsidRDefault="00744AB0" w:rsidP="00D3641D">
      <w:pPr>
        <w:pStyle w:val="a4"/>
        <w:spacing w:after="80" w:line="300" w:lineRule="auto"/>
        <w:ind w:left="720"/>
      </w:pPr>
      <w:r>
        <w:rPr>
          <w:rFonts w:eastAsia="宋体"/>
          <w:sz w:val="24"/>
          <w:szCs w:val="24"/>
        </w:rPr>
        <w:t>一本作</w:t>
      </w:r>
    </w:p>
    <w:p w14:paraId="6EEC14E6" w14:textId="77777777" w:rsidR="007D2091" w:rsidRDefault="00744AB0" w:rsidP="00D3641D">
      <w:pPr>
        <w:pStyle w:val="a4"/>
        <w:spacing w:after="80" w:line="300" w:lineRule="auto"/>
        <w:ind w:left="720"/>
      </w:pPr>
      <w:r>
        <w:rPr>
          <w:rFonts w:eastAsia="宋体"/>
          <w:sz w:val="24"/>
          <w:szCs w:val="24"/>
        </w:rPr>
        <w:t>一作</w:t>
      </w:r>
    </w:p>
    <w:p w14:paraId="71EA9ED5" w14:textId="50D84948" w:rsidR="007D2091" w:rsidRPr="00F12EB3" w:rsidRDefault="00744AB0">
      <w:pPr>
        <w:pStyle w:val="2"/>
        <w:spacing w:before="240" w:after="120"/>
        <w:rPr>
          <w:rFonts w:eastAsia="宋体"/>
          <w:b/>
          <w:bCs/>
          <w:color w:val="auto"/>
        </w:rPr>
      </w:pPr>
      <w:r w:rsidRPr="00F12EB3">
        <w:rPr>
          <w:rFonts w:eastAsia="宋体"/>
          <w:b/>
          <w:bCs/>
          <w:color w:val="auto"/>
        </w:rPr>
        <w:t>6</w:t>
      </w:r>
      <w:r w:rsidR="00AE6110">
        <w:rPr>
          <w:rFonts w:eastAsia="宋体" w:hint="eastAsia"/>
          <w:b/>
          <w:bCs/>
          <w:color w:val="auto"/>
        </w:rPr>
        <w:t>．</w:t>
      </w:r>
      <w:r w:rsidRPr="00F12EB3">
        <w:rPr>
          <w:rFonts w:eastAsia="宋体"/>
          <w:b/>
          <w:bCs/>
          <w:color w:val="auto"/>
        </w:rPr>
        <w:t>字词关系</w:t>
      </w:r>
    </w:p>
    <w:p w14:paraId="610F3D02" w14:textId="77777777" w:rsidR="00BD7CC9" w:rsidRDefault="00744AB0">
      <w:pPr>
        <w:spacing w:after="160" w:line="300" w:lineRule="auto"/>
        <w:ind w:firstLine="475"/>
        <w:rPr>
          <w:rFonts w:eastAsia="宋体"/>
          <w:sz w:val="24"/>
          <w:szCs w:val="24"/>
        </w:rPr>
      </w:pPr>
      <w:r>
        <w:rPr>
          <w:rFonts w:eastAsia="宋体"/>
          <w:sz w:val="24"/>
          <w:szCs w:val="24"/>
        </w:rPr>
        <w:t>如、而：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如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讀爲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而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，二字聲近通假。</w:t>
      </w:r>
    </w:p>
    <w:p w14:paraId="2536334B" w14:textId="2CD7553A" w:rsidR="00E0294F" w:rsidRDefault="00744AB0" w:rsidP="00E0294F">
      <w:pPr>
        <w:spacing w:after="160" w:line="300" w:lineRule="auto"/>
        <w:ind w:firstLine="475"/>
        <w:rPr>
          <w:rFonts w:eastAsia="宋体" w:hint="eastAsia"/>
          <w:sz w:val="24"/>
          <w:szCs w:val="24"/>
        </w:rPr>
      </w:pPr>
      <w:r>
        <w:rPr>
          <w:rFonts w:eastAsia="宋体"/>
          <w:sz w:val="24"/>
          <w:szCs w:val="24"/>
        </w:rPr>
        <w:t>隱、慇、殷：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隱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即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慇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字，或作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殷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，亦通作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隱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，爲異文通用之字</w:t>
      </w:r>
      <w:r w:rsidR="00E0294F">
        <w:rPr>
          <w:rFonts w:eastAsia="宋体"/>
          <w:sz w:val="24"/>
          <w:szCs w:val="24"/>
        </w:rPr>
        <w:t>。三字俱可訓</w:t>
      </w:r>
      <w:r w:rsidR="00E0294F">
        <w:rPr>
          <w:rFonts w:eastAsia="宋体"/>
          <w:sz w:val="24"/>
          <w:szCs w:val="24"/>
        </w:rPr>
        <w:t>“</w:t>
      </w:r>
      <w:r w:rsidR="00E0294F">
        <w:rPr>
          <w:rFonts w:eastAsia="宋体"/>
          <w:sz w:val="24"/>
          <w:szCs w:val="24"/>
        </w:rPr>
        <w:t>痛</w:t>
      </w:r>
      <w:r w:rsidR="00E0294F">
        <w:rPr>
          <w:rFonts w:eastAsia="宋体"/>
          <w:sz w:val="24"/>
          <w:szCs w:val="24"/>
        </w:rPr>
        <w:t>”</w:t>
      </w:r>
      <w:r w:rsidR="00E0294F">
        <w:rPr>
          <w:rFonts w:eastAsia="宋体" w:hint="eastAsia"/>
          <w:sz w:val="24"/>
          <w:szCs w:val="24"/>
        </w:rPr>
        <w:t>，“</w:t>
      </w:r>
      <w:r w:rsidR="00E0294F">
        <w:rPr>
          <w:rFonts w:eastAsia="宋体"/>
          <w:sz w:val="24"/>
          <w:szCs w:val="24"/>
        </w:rPr>
        <w:t>隱</w:t>
      </w:r>
      <w:r w:rsidR="00E0294F">
        <w:rPr>
          <w:rFonts w:eastAsia="宋体"/>
          <w:sz w:val="24"/>
          <w:szCs w:val="24"/>
        </w:rPr>
        <w:t>”“</w:t>
      </w:r>
      <w:r w:rsidR="00E0294F">
        <w:rPr>
          <w:rFonts w:eastAsia="宋体"/>
          <w:sz w:val="24"/>
          <w:szCs w:val="24"/>
        </w:rPr>
        <w:t>殷</w:t>
      </w:r>
      <w:r w:rsidR="00E0294F">
        <w:rPr>
          <w:rFonts w:eastAsia="宋体"/>
          <w:sz w:val="24"/>
          <w:szCs w:val="24"/>
        </w:rPr>
        <w:t>”</w:t>
      </w:r>
      <w:r w:rsidR="00E0294F">
        <w:rPr>
          <w:rFonts w:eastAsia="宋体"/>
          <w:sz w:val="24"/>
          <w:szCs w:val="24"/>
        </w:rPr>
        <w:t>可</w:t>
      </w:r>
      <w:r w:rsidR="00E0294F">
        <w:rPr>
          <w:rFonts w:eastAsia="宋体" w:hint="eastAsia"/>
          <w:sz w:val="24"/>
          <w:szCs w:val="24"/>
        </w:rPr>
        <w:t>通訓“大”</w:t>
      </w:r>
    </w:p>
    <w:p w14:paraId="50DC4524" w14:textId="20A45B42" w:rsidR="007D2091" w:rsidRDefault="00744AB0">
      <w:pPr>
        <w:spacing w:after="160" w:line="300" w:lineRule="auto"/>
        <w:ind w:firstLine="475"/>
      </w:pPr>
      <w:r>
        <w:rPr>
          <w:rFonts w:eastAsia="宋体"/>
          <w:sz w:val="24"/>
          <w:szCs w:val="24"/>
        </w:rPr>
        <w:t>耿</w:t>
      </w:r>
      <w:r>
        <w:rPr>
          <w:rFonts w:eastAsia="宋体"/>
          <w:sz w:val="24"/>
          <w:szCs w:val="24"/>
        </w:rPr>
        <w:t>、炯：炯炯猶耿耿，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耿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一作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炯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，爲異文。</w:t>
      </w:r>
    </w:p>
    <w:p w14:paraId="2D556858" w14:textId="2B5FD199" w:rsidR="007D2091" w:rsidRPr="00F12EB3" w:rsidRDefault="00744AB0">
      <w:pPr>
        <w:pStyle w:val="2"/>
        <w:spacing w:before="240" w:after="120"/>
        <w:rPr>
          <w:rFonts w:eastAsia="宋体"/>
          <w:b/>
          <w:bCs/>
          <w:color w:val="auto"/>
        </w:rPr>
      </w:pPr>
      <w:r w:rsidRPr="00F12EB3">
        <w:rPr>
          <w:rFonts w:eastAsia="宋体"/>
          <w:b/>
          <w:bCs/>
          <w:color w:val="auto"/>
        </w:rPr>
        <w:t>7</w:t>
      </w:r>
      <w:r w:rsidR="00AE6110">
        <w:rPr>
          <w:rFonts w:eastAsia="宋体" w:hint="eastAsia"/>
          <w:b/>
          <w:bCs/>
          <w:color w:val="auto"/>
        </w:rPr>
        <w:t>．</w:t>
      </w:r>
      <w:r w:rsidRPr="00F12EB3">
        <w:rPr>
          <w:rFonts w:eastAsia="宋体"/>
          <w:b/>
          <w:bCs/>
          <w:color w:val="auto"/>
        </w:rPr>
        <w:t>考据过程</w:t>
      </w:r>
    </w:p>
    <w:p w14:paraId="4090D1E2" w14:textId="262F7B66" w:rsidR="007D2091" w:rsidRDefault="00744AB0" w:rsidP="00D3641D">
      <w:pPr>
        <w:pStyle w:val="a4"/>
        <w:spacing w:after="80" w:line="300" w:lineRule="auto"/>
        <w:ind w:left="720"/>
      </w:pPr>
      <w:r>
        <w:rPr>
          <w:rFonts w:eastAsia="宋体"/>
          <w:b/>
          <w:bCs/>
          <w:sz w:val="24"/>
          <w:szCs w:val="24"/>
        </w:rPr>
        <w:t>发疑：</w:t>
      </w:r>
      <w:r>
        <w:rPr>
          <w:rFonts w:eastAsia="宋体"/>
          <w:sz w:val="24"/>
          <w:szCs w:val="24"/>
        </w:rPr>
        <w:t>正義曰：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如人有痛疾之憂。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以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如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爲若，則</w:t>
      </w:r>
      <w:r>
        <w:rPr>
          <w:rFonts w:eastAsia="宋体"/>
          <w:sz w:val="24"/>
          <w:szCs w:val="24"/>
        </w:rPr>
        <w:t>“</w:t>
      </w:r>
      <w:r>
        <w:rPr>
          <w:rFonts w:eastAsia="宋体"/>
          <w:sz w:val="24"/>
          <w:szCs w:val="24"/>
        </w:rPr>
        <w:t>不寐</w:t>
      </w:r>
      <w:r>
        <w:rPr>
          <w:rFonts w:eastAsia="宋体"/>
          <w:sz w:val="24"/>
          <w:szCs w:val="24"/>
        </w:rPr>
        <w:t>”</w:t>
      </w:r>
      <w:r>
        <w:rPr>
          <w:rFonts w:eastAsia="宋体"/>
          <w:sz w:val="24"/>
          <w:szCs w:val="24"/>
        </w:rPr>
        <w:t>與</w:t>
      </w:r>
      <w:r>
        <w:rPr>
          <w:rFonts w:eastAsia="宋体"/>
          <w:sz w:val="24"/>
          <w:szCs w:val="24"/>
        </w:rPr>
        <w:t>“</w:t>
      </w:r>
      <w:r>
        <w:rPr>
          <w:rFonts w:eastAsia="宋体"/>
          <w:sz w:val="24"/>
          <w:szCs w:val="24"/>
        </w:rPr>
        <w:t>有憂</w:t>
      </w:r>
      <w:r>
        <w:rPr>
          <w:rFonts w:eastAsia="宋体"/>
          <w:sz w:val="24"/>
          <w:szCs w:val="24"/>
        </w:rPr>
        <w:t>”</w:t>
      </w:r>
      <w:r>
        <w:rPr>
          <w:rFonts w:eastAsia="宋体"/>
          <w:sz w:val="24"/>
          <w:szCs w:val="24"/>
        </w:rPr>
        <w:t>僅爲相似比況，</w:t>
      </w:r>
      <w:r w:rsidR="00EB344D">
        <w:rPr>
          <w:rFonts w:eastAsia="宋体" w:hint="eastAsia"/>
          <w:sz w:val="24"/>
          <w:szCs w:val="24"/>
        </w:rPr>
        <w:t>文義</w:t>
      </w:r>
      <w:r w:rsidR="00552F12">
        <w:rPr>
          <w:rFonts w:eastAsia="宋体" w:hint="eastAsia"/>
          <w:sz w:val="24"/>
          <w:szCs w:val="24"/>
        </w:rPr>
        <w:t>曲折</w:t>
      </w:r>
      <w:r>
        <w:rPr>
          <w:rFonts w:eastAsia="宋体"/>
          <w:sz w:val="24"/>
          <w:szCs w:val="24"/>
        </w:rPr>
        <w:t>；</w:t>
      </w:r>
      <w:r>
        <w:rPr>
          <w:rFonts w:eastAsia="宋体"/>
          <w:sz w:val="24"/>
          <w:szCs w:val="24"/>
        </w:rPr>
        <w:t>“</w:t>
      </w:r>
      <w:r>
        <w:rPr>
          <w:rFonts w:eastAsia="宋体"/>
          <w:sz w:val="24"/>
          <w:szCs w:val="24"/>
        </w:rPr>
        <w:t>非謂若有隱憂也</w:t>
      </w:r>
      <w:r>
        <w:rPr>
          <w:rFonts w:eastAsia="宋体"/>
          <w:sz w:val="24"/>
          <w:szCs w:val="24"/>
        </w:rPr>
        <w:t>”</w:t>
      </w:r>
      <w:r>
        <w:rPr>
          <w:rFonts w:eastAsia="宋体"/>
          <w:sz w:val="24"/>
          <w:szCs w:val="24"/>
        </w:rPr>
        <w:t>。</w:t>
      </w:r>
    </w:p>
    <w:p w14:paraId="0ED0A3BF" w14:textId="77777777" w:rsidR="007D2091" w:rsidRDefault="00744AB0" w:rsidP="00D3641D">
      <w:pPr>
        <w:pStyle w:val="a4"/>
        <w:spacing w:after="80" w:line="300" w:lineRule="auto"/>
        <w:ind w:left="720"/>
      </w:pPr>
      <w:r>
        <w:rPr>
          <w:rFonts w:eastAsia="宋体"/>
          <w:b/>
          <w:bCs/>
          <w:sz w:val="24"/>
          <w:szCs w:val="24"/>
        </w:rPr>
        <w:t>预设：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如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讀爲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而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。惟有隱憂，是以不寐。</w:t>
      </w:r>
    </w:p>
    <w:p w14:paraId="7526854A" w14:textId="77777777" w:rsidR="007D2091" w:rsidRDefault="00744AB0" w:rsidP="00D3641D">
      <w:pPr>
        <w:pStyle w:val="a4"/>
        <w:spacing w:after="80" w:line="300" w:lineRule="auto"/>
        <w:ind w:left="720"/>
      </w:pPr>
      <w:r>
        <w:rPr>
          <w:rFonts w:eastAsia="宋体"/>
          <w:b/>
          <w:bCs/>
          <w:sz w:val="24"/>
          <w:szCs w:val="24"/>
        </w:rPr>
        <w:t>取证：</w:t>
      </w:r>
      <w:r>
        <w:rPr>
          <w:rFonts w:eastAsia="宋体"/>
          <w:sz w:val="24"/>
          <w:szCs w:val="24"/>
        </w:rPr>
        <w:t>《易林</w:t>
      </w:r>
      <w:r>
        <w:rPr>
          <w:rFonts w:eastAsia="宋体"/>
          <w:sz w:val="24"/>
          <w:szCs w:val="24"/>
        </w:rPr>
        <w:t>·</w:t>
      </w:r>
      <w:r>
        <w:rPr>
          <w:rFonts w:eastAsia="宋体"/>
          <w:sz w:val="24"/>
          <w:szCs w:val="24"/>
        </w:rPr>
        <w:t>屯之乾》曰：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耿耿寤寐，心懷大憂。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得詩人之旨矣。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隱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即憂心慇慇之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慇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字，或作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殷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：《淮南</w:t>
      </w:r>
      <w:r>
        <w:rPr>
          <w:rFonts w:eastAsia="宋体"/>
          <w:sz w:val="24"/>
          <w:szCs w:val="24"/>
        </w:rPr>
        <w:t>·</w:t>
      </w:r>
      <w:r>
        <w:rPr>
          <w:rFonts w:eastAsia="宋体"/>
          <w:sz w:val="24"/>
          <w:szCs w:val="24"/>
        </w:rPr>
        <w:t>説山篇》注引《詩》作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如有殷憂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，《文選》陸機《歎逝賦》注、阮籍《詠懷詩》注、謝瞻《答靈運詩》注、劉琨《勸進表》注、嵇康《養生論》注引《韓詩》並作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如有殷憂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。《説文》曰：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慇，痛也。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《廣雅》曰：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殷，痛也。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此傳曰：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隱，痛也。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《小雅</w:t>
      </w:r>
      <w:r>
        <w:rPr>
          <w:rFonts w:eastAsia="宋体"/>
          <w:sz w:val="24"/>
          <w:szCs w:val="24"/>
        </w:rPr>
        <w:t>·</w:t>
      </w:r>
      <w:r>
        <w:rPr>
          <w:rFonts w:eastAsia="宋体"/>
          <w:sz w:val="24"/>
          <w:szCs w:val="24"/>
        </w:rPr>
        <w:t>正月篇》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憂心慇慇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，彼傳曰：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慇慇然痛也。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《楚辭</w:t>
      </w:r>
      <w:r>
        <w:rPr>
          <w:rFonts w:eastAsia="宋体"/>
          <w:sz w:val="24"/>
          <w:szCs w:val="24"/>
        </w:rPr>
        <w:t>·</w:t>
      </w:r>
      <w:r>
        <w:rPr>
          <w:rFonts w:eastAsia="宋体"/>
          <w:sz w:val="24"/>
          <w:szCs w:val="24"/>
        </w:rPr>
        <w:t>九歎》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志隱隱而鬱怫兮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，王注曰：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隱隱，憂也。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皆其證。又案《易林》以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大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代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殷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，蓋三家《詩》有訓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殷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爲大者：《喪大記》鄭注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殷猶大也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，《莊子</w:t>
      </w:r>
      <w:r>
        <w:rPr>
          <w:rFonts w:eastAsia="宋体"/>
          <w:sz w:val="24"/>
          <w:szCs w:val="24"/>
        </w:rPr>
        <w:t>·</w:t>
      </w:r>
      <w:r>
        <w:rPr>
          <w:rFonts w:eastAsia="宋体"/>
          <w:sz w:val="24"/>
          <w:szCs w:val="24"/>
        </w:rPr>
        <w:t>秋水篇》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垺，大之殷也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，《九歎》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帶隱虹之逶蛇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王注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隱，大也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，《哀時命》王注以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隱憂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爲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大憂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，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隱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一本作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殷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；《遠遊》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夜耿耿而不寐兮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，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耿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一作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炯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。</w:t>
      </w:r>
    </w:p>
    <w:p w14:paraId="61D45CD8" w14:textId="50252DFE" w:rsidR="007D2091" w:rsidRDefault="00744AB0" w:rsidP="00D3641D">
      <w:pPr>
        <w:pStyle w:val="a4"/>
        <w:spacing w:after="80" w:line="300" w:lineRule="auto"/>
        <w:ind w:left="720"/>
        <w:rPr>
          <w:rFonts w:hint="eastAsia"/>
        </w:rPr>
      </w:pPr>
      <w:r>
        <w:rPr>
          <w:rFonts w:eastAsia="宋体"/>
          <w:b/>
          <w:bCs/>
          <w:sz w:val="24"/>
          <w:szCs w:val="24"/>
        </w:rPr>
        <w:t>释理：</w:t>
      </w:r>
      <w:r>
        <w:rPr>
          <w:rFonts w:eastAsia="宋体"/>
          <w:sz w:val="24"/>
          <w:szCs w:val="24"/>
        </w:rPr>
        <w:t>以《易林》</w:t>
      </w:r>
      <w:r>
        <w:rPr>
          <w:rFonts w:eastAsia="宋体"/>
          <w:sz w:val="24"/>
          <w:szCs w:val="24"/>
        </w:rPr>
        <w:t>“</w:t>
      </w:r>
      <w:r>
        <w:rPr>
          <w:rFonts w:eastAsia="宋体"/>
          <w:sz w:val="24"/>
          <w:szCs w:val="24"/>
        </w:rPr>
        <w:t>耿耿寤寐，心懷大憂</w:t>
      </w:r>
      <w:r>
        <w:rPr>
          <w:rFonts w:eastAsia="宋体"/>
          <w:sz w:val="24"/>
          <w:szCs w:val="24"/>
        </w:rPr>
        <w:t>”</w:t>
      </w:r>
      <w:r>
        <w:rPr>
          <w:rFonts w:eastAsia="宋体"/>
          <w:sz w:val="24"/>
          <w:szCs w:val="24"/>
        </w:rPr>
        <w:t>为同构对文</w:t>
      </w:r>
      <w:r>
        <w:rPr>
          <w:rFonts w:eastAsia="宋体"/>
          <w:sz w:val="24"/>
          <w:szCs w:val="24"/>
        </w:rPr>
        <w:t>——</w:t>
      </w:r>
      <w:r>
        <w:rPr>
          <w:rFonts w:eastAsia="宋体"/>
          <w:sz w:val="24"/>
          <w:szCs w:val="24"/>
        </w:rPr>
        <w:t>寤寐因大憂而起，證《詩》</w:t>
      </w:r>
      <w:r>
        <w:rPr>
          <w:rFonts w:eastAsia="宋体"/>
          <w:sz w:val="24"/>
          <w:szCs w:val="24"/>
        </w:rPr>
        <w:t>“</w:t>
      </w:r>
      <w:r>
        <w:rPr>
          <w:rFonts w:eastAsia="宋体"/>
          <w:sz w:val="24"/>
          <w:szCs w:val="24"/>
        </w:rPr>
        <w:t>不寐</w:t>
      </w:r>
      <w:r>
        <w:rPr>
          <w:rFonts w:eastAsia="宋体"/>
          <w:sz w:val="24"/>
          <w:szCs w:val="24"/>
        </w:rPr>
        <w:t>”</w:t>
      </w:r>
      <w:r>
        <w:rPr>
          <w:rFonts w:eastAsia="宋体"/>
          <w:sz w:val="24"/>
          <w:szCs w:val="24"/>
        </w:rPr>
        <w:t>與</w:t>
      </w:r>
      <w:r>
        <w:rPr>
          <w:rFonts w:eastAsia="宋体"/>
          <w:sz w:val="24"/>
          <w:szCs w:val="24"/>
        </w:rPr>
        <w:t>“</w:t>
      </w:r>
      <w:r>
        <w:rPr>
          <w:rFonts w:eastAsia="宋体"/>
          <w:sz w:val="24"/>
          <w:szCs w:val="24"/>
        </w:rPr>
        <w:t>有隱憂</w:t>
      </w:r>
      <w:r>
        <w:rPr>
          <w:rFonts w:eastAsia="宋体"/>
          <w:sz w:val="24"/>
          <w:szCs w:val="24"/>
        </w:rPr>
        <w:t>”</w:t>
      </w:r>
      <w:r>
        <w:rPr>
          <w:rFonts w:eastAsia="宋体"/>
          <w:sz w:val="24"/>
          <w:szCs w:val="24"/>
        </w:rPr>
        <w:t>爲因果相承，故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如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非假設之詞而當讀爲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而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；次以異文比較證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隱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即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慇</w:t>
      </w:r>
      <w:r>
        <w:rPr>
          <w:rFonts w:eastAsia="宋体"/>
          <w:sz w:val="24"/>
          <w:szCs w:val="24"/>
        </w:rPr>
        <w:t>’</w:t>
      </w:r>
      <w:r w:rsidR="00862F8F">
        <w:rPr>
          <w:rFonts w:eastAsia="宋体" w:hint="eastAsia"/>
          <w:sz w:val="24"/>
          <w:szCs w:val="24"/>
        </w:rPr>
        <w:t>，</w:t>
      </w:r>
      <w:r>
        <w:rPr>
          <w:rFonts w:eastAsia="宋体"/>
          <w:sz w:val="24"/>
          <w:szCs w:val="24"/>
        </w:rPr>
        <w:t>或作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殷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，並據《説文》《廣雅》</w:t>
      </w:r>
      <w:r w:rsidR="00862F8F">
        <w:rPr>
          <w:rFonts w:eastAsia="宋体" w:hint="eastAsia"/>
          <w:sz w:val="24"/>
          <w:szCs w:val="24"/>
        </w:rPr>
        <w:t>證明</w:t>
      </w:r>
      <w:r>
        <w:rPr>
          <w:rFonts w:eastAsia="宋体"/>
          <w:sz w:val="24"/>
          <w:szCs w:val="24"/>
        </w:rPr>
        <w:t>《毛傳》</w:t>
      </w:r>
      <w:r>
        <w:rPr>
          <w:rFonts w:eastAsia="宋体"/>
          <w:sz w:val="24"/>
          <w:szCs w:val="24"/>
        </w:rPr>
        <w:t>“</w:t>
      </w:r>
      <w:r>
        <w:rPr>
          <w:rFonts w:eastAsia="宋体"/>
          <w:sz w:val="24"/>
          <w:szCs w:val="24"/>
        </w:rPr>
        <w:t>痛也</w:t>
      </w:r>
      <w:r>
        <w:rPr>
          <w:rFonts w:eastAsia="宋体"/>
          <w:sz w:val="24"/>
          <w:szCs w:val="24"/>
        </w:rPr>
        <w:t>”</w:t>
      </w:r>
      <w:r>
        <w:rPr>
          <w:rFonts w:eastAsia="宋体"/>
          <w:sz w:val="24"/>
          <w:szCs w:val="24"/>
        </w:rPr>
        <w:t>之訓</w:t>
      </w:r>
      <w:r w:rsidR="00862F8F">
        <w:rPr>
          <w:rFonts w:eastAsia="宋体" w:hint="eastAsia"/>
          <w:sz w:val="24"/>
          <w:szCs w:val="24"/>
        </w:rPr>
        <w:t>；又用</w:t>
      </w:r>
      <w:r>
        <w:rPr>
          <w:rFonts w:eastAsia="宋体"/>
          <w:sz w:val="24"/>
          <w:szCs w:val="24"/>
        </w:rPr>
        <w:t>與《正月》</w:t>
      </w:r>
      <w:r>
        <w:rPr>
          <w:rFonts w:eastAsia="宋体"/>
          <w:sz w:val="24"/>
          <w:szCs w:val="24"/>
        </w:rPr>
        <w:t>“</w:t>
      </w:r>
      <w:r>
        <w:rPr>
          <w:rFonts w:eastAsia="宋体"/>
          <w:sz w:val="24"/>
          <w:szCs w:val="24"/>
        </w:rPr>
        <w:t>憂心慇慇</w:t>
      </w:r>
      <w:r>
        <w:rPr>
          <w:rFonts w:eastAsia="宋体"/>
          <w:sz w:val="24"/>
          <w:szCs w:val="24"/>
        </w:rPr>
        <w:t>”</w:t>
      </w:r>
      <w:r>
        <w:rPr>
          <w:rFonts w:eastAsia="宋体"/>
          <w:sz w:val="24"/>
          <w:szCs w:val="24"/>
        </w:rPr>
        <w:t>、《九歎》</w:t>
      </w:r>
      <w:r>
        <w:rPr>
          <w:rFonts w:eastAsia="宋体"/>
          <w:sz w:val="24"/>
          <w:szCs w:val="24"/>
        </w:rPr>
        <w:t>“</w:t>
      </w:r>
      <w:r>
        <w:rPr>
          <w:rFonts w:eastAsia="宋体"/>
          <w:sz w:val="24"/>
          <w:szCs w:val="24"/>
        </w:rPr>
        <w:t>志隱隱</w:t>
      </w:r>
      <w:r>
        <w:rPr>
          <w:rFonts w:eastAsia="宋体"/>
          <w:sz w:val="24"/>
          <w:szCs w:val="24"/>
        </w:rPr>
        <w:t>”</w:t>
      </w:r>
      <w:r>
        <w:rPr>
          <w:rFonts w:eastAsia="宋体"/>
          <w:sz w:val="24"/>
          <w:szCs w:val="24"/>
        </w:rPr>
        <w:t>諸例</w:t>
      </w:r>
      <w:r w:rsidR="00534BA9">
        <w:rPr>
          <w:rFonts w:eastAsia="宋体" w:hint="eastAsia"/>
          <w:sz w:val="24"/>
          <w:szCs w:val="24"/>
        </w:rPr>
        <w:t>，證“隱隱”通“慇慇”</w:t>
      </w:r>
      <w:r>
        <w:rPr>
          <w:rFonts w:eastAsia="宋体"/>
          <w:sz w:val="24"/>
          <w:szCs w:val="24"/>
        </w:rPr>
        <w:t>，</w:t>
      </w:r>
      <w:r>
        <w:rPr>
          <w:rFonts w:eastAsia="宋体"/>
          <w:sz w:val="24"/>
          <w:szCs w:val="24"/>
        </w:rPr>
        <w:t>“</w:t>
      </w:r>
      <w:r>
        <w:rPr>
          <w:rFonts w:eastAsia="宋体"/>
          <w:sz w:val="24"/>
          <w:szCs w:val="24"/>
        </w:rPr>
        <w:t>隱憂</w:t>
      </w:r>
      <w:r>
        <w:rPr>
          <w:rFonts w:eastAsia="宋体"/>
          <w:sz w:val="24"/>
          <w:szCs w:val="24"/>
        </w:rPr>
        <w:t>”</w:t>
      </w:r>
      <w:r>
        <w:rPr>
          <w:rFonts w:eastAsia="宋体"/>
          <w:sz w:val="24"/>
          <w:szCs w:val="24"/>
        </w:rPr>
        <w:t>即痛</w:t>
      </w:r>
      <w:r>
        <w:rPr>
          <w:rFonts w:eastAsia="宋体"/>
          <w:sz w:val="24"/>
          <w:szCs w:val="24"/>
        </w:rPr>
        <w:t>憂；末以《易林》以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大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代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殷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爲線索，據鄭注</w:t>
      </w:r>
      <w:r>
        <w:rPr>
          <w:rFonts w:eastAsia="宋体"/>
          <w:sz w:val="24"/>
          <w:szCs w:val="24"/>
        </w:rPr>
        <w:t>“</w:t>
      </w:r>
      <w:r>
        <w:rPr>
          <w:rFonts w:eastAsia="宋体"/>
          <w:sz w:val="24"/>
          <w:szCs w:val="24"/>
        </w:rPr>
        <w:t>殷猶大也</w:t>
      </w:r>
      <w:r>
        <w:rPr>
          <w:rFonts w:eastAsia="宋体"/>
          <w:sz w:val="24"/>
          <w:szCs w:val="24"/>
        </w:rPr>
        <w:t>”</w:t>
      </w:r>
      <w:r>
        <w:rPr>
          <w:rFonts w:eastAsia="宋体"/>
          <w:sz w:val="24"/>
          <w:szCs w:val="24"/>
        </w:rPr>
        <w:t>、《莊子》</w:t>
      </w:r>
      <w:r>
        <w:rPr>
          <w:rFonts w:eastAsia="宋体"/>
          <w:sz w:val="24"/>
          <w:szCs w:val="24"/>
        </w:rPr>
        <w:t>“</w:t>
      </w:r>
      <w:r>
        <w:rPr>
          <w:rFonts w:eastAsia="宋体"/>
          <w:sz w:val="24"/>
          <w:szCs w:val="24"/>
        </w:rPr>
        <w:t>大之殷</w:t>
      </w:r>
      <w:r>
        <w:rPr>
          <w:rFonts w:eastAsia="宋体"/>
          <w:sz w:val="24"/>
          <w:szCs w:val="24"/>
        </w:rPr>
        <w:t>”</w:t>
      </w:r>
      <w:r w:rsidR="001A13B9">
        <w:rPr>
          <w:rFonts w:eastAsia="宋体" w:hint="eastAsia"/>
          <w:sz w:val="24"/>
          <w:szCs w:val="24"/>
        </w:rPr>
        <w:t>，</w:t>
      </w:r>
      <w:r>
        <w:rPr>
          <w:rFonts w:eastAsia="宋体"/>
          <w:sz w:val="24"/>
          <w:szCs w:val="24"/>
        </w:rPr>
        <w:t>《</w:t>
      </w:r>
      <w:r>
        <w:rPr>
          <w:rFonts w:eastAsia="宋体"/>
          <w:sz w:val="24"/>
          <w:szCs w:val="24"/>
        </w:rPr>
        <w:t>楚辭</w:t>
      </w:r>
      <w:r>
        <w:rPr>
          <w:rFonts w:eastAsia="宋体"/>
          <w:sz w:val="24"/>
          <w:szCs w:val="24"/>
        </w:rPr>
        <w:t>》</w:t>
      </w:r>
      <w:r>
        <w:rPr>
          <w:rFonts w:eastAsia="宋体"/>
          <w:sz w:val="24"/>
          <w:szCs w:val="24"/>
        </w:rPr>
        <w:t>王</w:t>
      </w:r>
      <w:r>
        <w:rPr>
          <w:rFonts w:eastAsia="宋体"/>
          <w:sz w:val="24"/>
          <w:szCs w:val="24"/>
        </w:rPr>
        <w:t>注</w:t>
      </w:r>
      <w:r>
        <w:rPr>
          <w:rFonts w:eastAsia="宋体"/>
          <w:sz w:val="24"/>
          <w:szCs w:val="24"/>
        </w:rPr>
        <w:t>諸</w:t>
      </w:r>
      <w:r>
        <w:rPr>
          <w:rFonts w:eastAsia="宋体"/>
          <w:sz w:val="24"/>
          <w:szCs w:val="24"/>
        </w:rPr>
        <w:t>證</w:t>
      </w:r>
      <w:r>
        <w:rPr>
          <w:rFonts w:eastAsia="宋体"/>
          <w:sz w:val="24"/>
          <w:szCs w:val="24"/>
        </w:rPr>
        <w:t>，</w:t>
      </w:r>
      <w:r w:rsidR="00476494">
        <w:rPr>
          <w:rFonts w:eastAsia="宋体"/>
          <w:sz w:val="24"/>
          <w:szCs w:val="24"/>
        </w:rPr>
        <w:t>證</w:t>
      </w:r>
      <w:r w:rsidR="00476494">
        <w:rPr>
          <w:rFonts w:eastAsia="宋体"/>
          <w:sz w:val="24"/>
          <w:szCs w:val="24"/>
        </w:rPr>
        <w:t>“</w:t>
      </w:r>
      <w:r w:rsidR="00476494">
        <w:rPr>
          <w:rFonts w:eastAsia="宋体"/>
          <w:sz w:val="24"/>
          <w:szCs w:val="24"/>
        </w:rPr>
        <w:t>殷</w:t>
      </w:r>
      <w:r w:rsidR="00476494">
        <w:rPr>
          <w:rFonts w:eastAsia="宋体"/>
          <w:sz w:val="24"/>
          <w:szCs w:val="24"/>
        </w:rPr>
        <w:t>”</w:t>
      </w:r>
      <w:r w:rsidR="00476494">
        <w:rPr>
          <w:rFonts w:eastAsia="宋体"/>
          <w:sz w:val="24"/>
          <w:szCs w:val="24"/>
        </w:rPr>
        <w:t>有</w:t>
      </w:r>
      <w:r w:rsidR="00476494">
        <w:rPr>
          <w:rFonts w:eastAsia="宋体"/>
          <w:sz w:val="24"/>
          <w:szCs w:val="24"/>
        </w:rPr>
        <w:t>“</w:t>
      </w:r>
      <w:r w:rsidR="00476494">
        <w:rPr>
          <w:rFonts w:eastAsia="宋体"/>
          <w:sz w:val="24"/>
          <w:szCs w:val="24"/>
        </w:rPr>
        <w:t>大</w:t>
      </w:r>
      <w:r w:rsidR="00476494">
        <w:rPr>
          <w:rFonts w:eastAsia="宋体"/>
          <w:sz w:val="24"/>
          <w:szCs w:val="24"/>
        </w:rPr>
        <w:t>”</w:t>
      </w:r>
      <w:r w:rsidR="00476494">
        <w:rPr>
          <w:rFonts w:eastAsia="宋体"/>
          <w:sz w:val="24"/>
          <w:szCs w:val="24"/>
        </w:rPr>
        <w:t>義，與</w:t>
      </w:r>
      <w:r w:rsidR="00476494">
        <w:rPr>
          <w:rFonts w:eastAsia="宋体"/>
          <w:sz w:val="24"/>
          <w:szCs w:val="24"/>
        </w:rPr>
        <w:t>“</w:t>
      </w:r>
      <w:r w:rsidR="00476494">
        <w:rPr>
          <w:rFonts w:eastAsia="宋体"/>
          <w:sz w:val="24"/>
          <w:szCs w:val="24"/>
        </w:rPr>
        <w:t>隱</w:t>
      </w:r>
      <w:r w:rsidR="00476494">
        <w:rPr>
          <w:rFonts w:eastAsia="宋体"/>
          <w:sz w:val="24"/>
          <w:szCs w:val="24"/>
        </w:rPr>
        <w:t>”</w:t>
      </w:r>
      <w:r w:rsidR="00476494">
        <w:rPr>
          <w:rFonts w:eastAsia="宋体"/>
          <w:sz w:val="24"/>
          <w:szCs w:val="24"/>
        </w:rPr>
        <w:t>相通</w:t>
      </w:r>
      <w:r w:rsidR="00BF525A">
        <w:rPr>
          <w:rFonts w:eastAsia="宋体"/>
          <w:sz w:val="24"/>
          <w:szCs w:val="24"/>
        </w:rPr>
        <w:t>；還用《遠游》例證</w:t>
      </w:r>
      <w:r w:rsidR="00BF525A">
        <w:rPr>
          <w:rFonts w:eastAsia="宋体"/>
          <w:sz w:val="24"/>
          <w:szCs w:val="24"/>
        </w:rPr>
        <w:t>“</w:t>
      </w:r>
      <w:r w:rsidR="00BF525A">
        <w:rPr>
          <w:rFonts w:eastAsia="宋体"/>
          <w:sz w:val="24"/>
          <w:szCs w:val="24"/>
        </w:rPr>
        <w:t>炯炯</w:t>
      </w:r>
      <w:r w:rsidR="00BF525A">
        <w:rPr>
          <w:rFonts w:eastAsia="宋体"/>
          <w:sz w:val="24"/>
          <w:szCs w:val="24"/>
        </w:rPr>
        <w:t>”</w:t>
      </w:r>
      <w:r w:rsidR="00BF525A">
        <w:rPr>
          <w:rFonts w:eastAsia="宋体"/>
          <w:sz w:val="24"/>
          <w:szCs w:val="24"/>
        </w:rPr>
        <w:t>與</w:t>
      </w:r>
      <w:r w:rsidR="00BF525A">
        <w:rPr>
          <w:rFonts w:eastAsia="宋体"/>
          <w:sz w:val="24"/>
          <w:szCs w:val="24"/>
        </w:rPr>
        <w:t>“</w:t>
      </w:r>
      <w:r w:rsidR="00BF525A">
        <w:rPr>
          <w:rFonts w:eastAsia="宋体"/>
          <w:sz w:val="24"/>
          <w:szCs w:val="24"/>
        </w:rPr>
        <w:t>耿耿</w:t>
      </w:r>
      <w:r w:rsidR="00BF525A">
        <w:rPr>
          <w:rFonts w:eastAsia="宋体"/>
          <w:sz w:val="24"/>
          <w:szCs w:val="24"/>
        </w:rPr>
        <w:t>”</w:t>
      </w:r>
      <w:r w:rsidR="00BF525A">
        <w:rPr>
          <w:rFonts w:eastAsia="宋体"/>
          <w:sz w:val="24"/>
          <w:szCs w:val="24"/>
        </w:rPr>
        <w:t>義同。</w:t>
      </w:r>
    </w:p>
    <w:p w14:paraId="2AFAB924" w14:textId="77777777" w:rsidR="007D2091" w:rsidRDefault="00744AB0" w:rsidP="00D3641D">
      <w:pPr>
        <w:pStyle w:val="a4"/>
        <w:spacing w:after="80" w:line="300" w:lineRule="auto"/>
        <w:ind w:left="720"/>
      </w:pPr>
      <w:r>
        <w:rPr>
          <w:rFonts w:eastAsia="宋体"/>
          <w:b/>
          <w:bCs/>
          <w:sz w:val="24"/>
          <w:szCs w:val="24"/>
        </w:rPr>
        <w:t>结</w:t>
      </w:r>
      <w:r>
        <w:rPr>
          <w:rFonts w:eastAsia="宋体"/>
          <w:b/>
          <w:bCs/>
          <w:sz w:val="24"/>
          <w:szCs w:val="24"/>
        </w:rPr>
        <w:t>论：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如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讀爲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而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。惟有隱憂，是以不寐，非謂若有隱憂也。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隱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即憂心慇慇之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慇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字，或作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殷</w:t>
      </w:r>
      <w:r>
        <w:rPr>
          <w:rFonts w:eastAsia="宋体"/>
          <w:sz w:val="24"/>
          <w:szCs w:val="24"/>
        </w:rPr>
        <w:t>’……</w:t>
      </w:r>
      <w:r>
        <w:rPr>
          <w:rFonts w:eastAsia="宋体"/>
          <w:sz w:val="24"/>
          <w:szCs w:val="24"/>
        </w:rPr>
        <w:t>皆其證。</w:t>
      </w:r>
    </w:p>
    <w:sectPr w:rsidR="007D209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C32703" w14:textId="77777777" w:rsidR="00744AB0" w:rsidRDefault="00744AB0" w:rsidP="00F12EB3">
      <w:r>
        <w:separator/>
      </w:r>
    </w:p>
  </w:endnote>
  <w:endnote w:type="continuationSeparator" w:id="0">
    <w:p w14:paraId="6E104825" w14:textId="77777777" w:rsidR="00744AB0" w:rsidRDefault="00744AB0" w:rsidP="00F12E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36758D" w14:textId="77777777" w:rsidR="00744AB0" w:rsidRDefault="00744AB0" w:rsidP="00F12EB3">
      <w:r>
        <w:separator/>
      </w:r>
    </w:p>
  </w:footnote>
  <w:footnote w:type="continuationSeparator" w:id="0">
    <w:p w14:paraId="4A515716" w14:textId="77777777" w:rsidR="00744AB0" w:rsidRDefault="00744AB0" w:rsidP="00F12EB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220F73"/>
    <w:multiLevelType w:val="hybridMultilevel"/>
    <w:tmpl w:val="A052F7D0"/>
    <w:lvl w:ilvl="0" w:tplc="6CF21C16">
      <w:start w:val="1"/>
      <w:numFmt w:val="bullet"/>
      <w:lvlText w:val="●"/>
      <w:lvlJc w:val="left"/>
      <w:pPr>
        <w:ind w:left="720" w:hanging="360"/>
      </w:pPr>
    </w:lvl>
    <w:lvl w:ilvl="1" w:tplc="F9F8372C">
      <w:start w:val="1"/>
      <w:numFmt w:val="bullet"/>
      <w:lvlText w:val="○"/>
      <w:lvlJc w:val="left"/>
      <w:pPr>
        <w:ind w:left="1440" w:hanging="360"/>
      </w:pPr>
    </w:lvl>
    <w:lvl w:ilvl="2" w:tplc="FC468C94">
      <w:start w:val="1"/>
      <w:numFmt w:val="bullet"/>
      <w:lvlText w:val="■"/>
      <w:lvlJc w:val="left"/>
      <w:pPr>
        <w:ind w:left="2160" w:hanging="360"/>
      </w:pPr>
    </w:lvl>
    <w:lvl w:ilvl="3" w:tplc="858CB42C">
      <w:start w:val="1"/>
      <w:numFmt w:val="bullet"/>
      <w:lvlText w:val="●"/>
      <w:lvlJc w:val="left"/>
      <w:pPr>
        <w:ind w:left="2880" w:hanging="360"/>
      </w:pPr>
    </w:lvl>
    <w:lvl w:ilvl="4" w:tplc="71D6BB02">
      <w:start w:val="1"/>
      <w:numFmt w:val="bullet"/>
      <w:lvlText w:val="○"/>
      <w:lvlJc w:val="left"/>
      <w:pPr>
        <w:ind w:left="3600" w:hanging="360"/>
      </w:pPr>
    </w:lvl>
    <w:lvl w:ilvl="5" w:tplc="E0826A1C">
      <w:start w:val="1"/>
      <w:numFmt w:val="bullet"/>
      <w:lvlText w:val="■"/>
      <w:lvlJc w:val="left"/>
      <w:pPr>
        <w:ind w:left="4320" w:hanging="360"/>
      </w:pPr>
    </w:lvl>
    <w:lvl w:ilvl="6" w:tplc="0C08D994">
      <w:start w:val="1"/>
      <w:numFmt w:val="bullet"/>
      <w:lvlText w:val="●"/>
      <w:lvlJc w:val="left"/>
      <w:pPr>
        <w:ind w:left="5040" w:hanging="360"/>
      </w:pPr>
    </w:lvl>
    <w:lvl w:ilvl="7" w:tplc="B5785D44">
      <w:start w:val="1"/>
      <w:numFmt w:val="bullet"/>
      <w:lvlText w:val="●"/>
      <w:lvlJc w:val="left"/>
      <w:pPr>
        <w:ind w:left="5760" w:hanging="360"/>
      </w:pPr>
    </w:lvl>
    <w:lvl w:ilvl="8" w:tplc="5B427C2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10"/>
  <w:displayBackgroundShape/>
  <w:bordersDoNotSurroundHeader/>
  <w:bordersDoNotSurroundFooter/>
  <w:defaultTabStop w:val="4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2091"/>
    <w:rsid w:val="0006341B"/>
    <w:rsid w:val="001A13B9"/>
    <w:rsid w:val="00476494"/>
    <w:rsid w:val="004A57BA"/>
    <w:rsid w:val="00534BA9"/>
    <w:rsid w:val="00552F12"/>
    <w:rsid w:val="00562C0C"/>
    <w:rsid w:val="006D3D3F"/>
    <w:rsid w:val="00744AB0"/>
    <w:rsid w:val="007D2091"/>
    <w:rsid w:val="00862F8F"/>
    <w:rsid w:val="008F1976"/>
    <w:rsid w:val="009A59F0"/>
    <w:rsid w:val="00AE6110"/>
    <w:rsid w:val="00BD7CC9"/>
    <w:rsid w:val="00BF525A"/>
    <w:rsid w:val="00C06AE1"/>
    <w:rsid w:val="00CD4AAE"/>
    <w:rsid w:val="00D3641D"/>
    <w:rsid w:val="00E0294F"/>
    <w:rsid w:val="00EB344D"/>
    <w:rsid w:val="00F12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42ADFB3"/>
  <w15:docId w15:val="{CC27B491-57BC-448B-B228-FDD41B800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F12EB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F12EB3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F12EB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F12EB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311</Words>
  <Characters>1777</Characters>
  <Application>Microsoft Office Word</Application>
  <DocSecurity>0</DocSecurity>
  <Lines>14</Lines>
  <Paragraphs>4</Paragraphs>
  <ScaleCrop>false</ScaleCrop>
  <Company/>
  <LinksUpToDate>false</LinksUpToDate>
  <CharactersWithSpaces>2084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呱呱</cp:lastModifiedBy>
  <cp:revision>22</cp:revision>
  <dcterms:created xsi:type="dcterms:W3CDTF">2026-09-21T09:29:00Z</dcterms:created>
  <dcterms:modified xsi:type="dcterms:W3CDTF">2026-09-23T12:29:00Z</dcterms:modified>
</cp:coreProperties>
</file>