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152D62" w14:textId="77777777" w:rsidR="00666FC0" w:rsidRPr="00634C82" w:rsidRDefault="00666FC0" w:rsidP="00666FC0">
      <w:pPr>
        <w:rPr>
          <w:b/>
          <w:bCs/>
          <w:color w:val="000000"/>
          <w:sz w:val="27"/>
          <w:szCs w:val="27"/>
          <w:lang w:eastAsia="zh-TW"/>
        </w:rPr>
      </w:pPr>
      <w:r w:rsidRPr="00634C82">
        <w:rPr>
          <w:b/>
          <w:bCs/>
          <w:color w:val="000000"/>
          <w:sz w:val="27"/>
          <w:szCs w:val="27"/>
          <w:lang w:eastAsia="zh-TW"/>
        </w:rPr>
        <w:t>不果</w:t>
      </w:r>
    </w:p>
    <w:p w14:paraId="117AEA63" w14:textId="77777777" w:rsidR="00666FC0" w:rsidRDefault="00666FC0" w:rsidP="00666FC0">
      <w:pPr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《戰國策·齊》原文：</w:t>
      </w:r>
    </w:p>
    <w:p w14:paraId="337E8D04" w14:textId="77777777" w:rsidR="00666FC0" w:rsidRDefault="00666FC0" w:rsidP="00666FC0">
      <w:pPr>
        <w:rPr>
          <w:rFonts w:ascii="楷体" w:eastAsia="楷体" w:hAnsi="楷体"/>
          <w:lang w:eastAsia="zh-TW"/>
        </w:rPr>
      </w:pPr>
      <w:r w:rsidRPr="00634C82">
        <w:rPr>
          <w:rFonts w:ascii="楷体" w:eastAsia="楷体" w:hAnsi="楷体"/>
          <w:lang w:eastAsia="zh-TW"/>
        </w:rPr>
        <w:t>或謂齊王曰：“周、韓西有強秦，東北有趙、魏。秦伐周、韓之西，趙、魏不伐，周、韓爲割，韓</w:t>
      </w:r>
      <w:r w:rsidRPr="00634C82">
        <w:rPr>
          <w:rFonts w:ascii="SimSun-ExtB" w:eastAsia="SimSun-ExtB" w:hAnsi="SimSun-ExtB" w:cs="SimSun-ExtB" w:hint="eastAsia"/>
          <w:lang w:eastAsia="zh-TW"/>
        </w:rPr>
        <w:t>𨚫</w:t>
      </w:r>
      <w:r w:rsidRPr="00634C82">
        <w:rPr>
          <w:rFonts w:ascii="楷体" w:eastAsia="楷体" w:hAnsi="楷体"/>
          <w:lang w:eastAsia="zh-TW"/>
        </w:rPr>
        <w:t>周害也。及韓</w:t>
      </w:r>
      <w:r w:rsidRPr="00634C82">
        <w:rPr>
          <w:rFonts w:ascii="SimSun-ExtB" w:eastAsia="SimSun-ExtB" w:hAnsi="SimSun-ExtB" w:cs="SimSun-ExtB" w:hint="eastAsia"/>
          <w:lang w:eastAsia="zh-TW"/>
        </w:rPr>
        <w:t>𨚫</w:t>
      </w:r>
      <w:r w:rsidRPr="00634C82">
        <w:rPr>
          <w:rFonts w:ascii="楷体" w:eastAsia="楷体" w:hAnsi="楷体"/>
          <w:lang w:eastAsia="zh-TW"/>
        </w:rPr>
        <w:t>周害割之後，趙、魏亦不免與秦爲患矣。今齊應秦伐趙、魏，則亦不果於趙、魏之應秦而伐周、韓。今齊入於秦而伐趙、魏，趙、魏亡之後，秦東面而伐齊，齊安得救於天下乎？”</w:t>
      </w:r>
    </w:p>
    <w:p w14:paraId="18F49D02" w14:textId="77777777" w:rsidR="00666FC0" w:rsidRDefault="00666FC0" w:rsidP="00666FC0">
      <w:pPr>
        <w:rPr>
          <w:rFonts w:ascii="楷体" w:eastAsia="楷体" w:hAnsi="楷体"/>
          <w:lang w:eastAsia="zh-TW"/>
        </w:rPr>
      </w:pPr>
    </w:p>
    <w:p w14:paraId="7B38254C" w14:textId="77777777" w:rsidR="00666FC0" w:rsidRDefault="00666FC0" w:rsidP="00666FC0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或謂齊王曰：“周韓西有强秦，東有趙魏。秦伐周韓之西，趙魏不伐周韓，爲割韓卻周害也。及韓卻周割之後，趙魏亦不免與秦爲患矣。今齊應秦伐趙魏，則亦不果於趙魏之應秦而伐周韓。”鮑注曰：“趙魏近秦，其應秦不得不果。齊則遠矣，應秦必不果也。”</w:t>
      </w:r>
    </w:p>
    <w:p w14:paraId="33FBD111" w14:textId="77777777" w:rsidR="00666FC0" w:rsidRDefault="00666FC0" w:rsidP="00666FC0">
      <w:pPr>
        <w:rPr>
          <w:rFonts w:ascii="楷体" w:eastAsia="楷体" w:hAnsi="楷体" w:hint="eastAsia"/>
          <w:lang w:eastAsia="zh-TW"/>
        </w:rPr>
      </w:pPr>
      <w:r w:rsidRPr="00F768E8">
        <w:rPr>
          <w:rFonts w:ascii="楷体" w:eastAsia="楷体" w:hAnsi="楷体"/>
          <w:lang w:eastAsia="zh-TW"/>
        </w:rPr>
        <w:t>【念孫案】鮑説甚謬。“果”當爲“異”，字之誤也。此言趙魏應秦而伐周韓，及韓卻周割之後，趙魏亦不免於秦患，今齊應秦而伐趙魏，則趙魏亡之後，齊亦不免於秦患，故曰“今齊應秦伐趙魏，則亦不異於趙魏之應秦而伐周韓也”。</w:t>
      </w:r>
    </w:p>
    <w:p w14:paraId="5E9047C6" w14:textId="77777777" w:rsidR="00666FC0" w:rsidRPr="0039575B" w:rsidRDefault="00666FC0" w:rsidP="00666FC0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cstheme="minorBidi"/>
        </w:rPr>
      </w:pPr>
      <w:r w:rsidRPr="00196E23">
        <w:rPr>
          <w:rFonts w:ascii="楷体" w:eastAsia="楷体" w:hAnsi="楷体" w:cs="Times New Roman"/>
        </w:rPr>
        <w:t>考據對象</w:t>
      </w:r>
    </w:p>
    <w:p w14:paraId="601E6586" w14:textId="77777777" w:rsidR="00666FC0" w:rsidRPr="00BB43D0" w:rsidRDefault="00666FC0" w:rsidP="00666FC0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</w:t>
      </w:r>
      <w:r w:rsidRPr="00F768E8">
        <w:rPr>
          <w:rFonts w:ascii="楷体" w:eastAsia="楷体" w:hAnsi="楷体"/>
          <w:lang w:eastAsia="zh-TW"/>
        </w:rPr>
        <w:t>今齊應秦伐趙魏，則亦不果於趙魏之應秦而伐周韓。</w:t>
      </w:r>
    </w:p>
    <w:p w14:paraId="0929A36B" w14:textId="77777777" w:rsidR="00666FC0" w:rsidRPr="00196E23" w:rsidRDefault="00666FC0" w:rsidP="00666FC0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反駁對象</w:t>
      </w:r>
    </w:p>
    <w:p w14:paraId="1D6EFC44" w14:textId="77777777" w:rsidR="00666FC0" w:rsidRPr="0017285B" w:rsidRDefault="00666FC0" w:rsidP="00666FC0">
      <w:pPr>
        <w:pStyle w:val="a9"/>
        <w:rPr>
          <w:rFonts w:ascii="楷体" w:eastAsia="楷体" w:hAnsi="楷体" w:hint="eastAsia"/>
          <w:lang w:eastAsia="zh-TW"/>
        </w:rPr>
      </w:pPr>
      <w:r w:rsidRPr="00F768E8">
        <w:rPr>
          <w:rFonts w:ascii="楷体" w:eastAsia="楷体" w:hAnsi="楷体"/>
          <w:lang w:eastAsia="zh-TW"/>
        </w:rPr>
        <w:t>鮑注曰：“趙魏近秦，其應秦不得不果。齊則遠矣，應秦必不果也。”</w:t>
      </w:r>
    </w:p>
    <w:p w14:paraId="45D07F9D" w14:textId="77777777" w:rsidR="00666FC0" w:rsidRPr="00196E23" w:rsidRDefault="00666FC0" w:rsidP="00666FC0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論點</w:t>
      </w:r>
    </w:p>
    <w:p w14:paraId="6ABC8BBD" w14:textId="77777777" w:rsidR="00666FC0" w:rsidRPr="00196E23" w:rsidRDefault="00666FC0" w:rsidP="00666FC0">
      <w:pPr>
        <w:pStyle w:val="a9"/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“果”當爲“異”，字之誤也。</w:t>
      </w:r>
    </w:p>
    <w:p w14:paraId="5E49CC77" w14:textId="77777777" w:rsidR="00666FC0" w:rsidRPr="00036A06" w:rsidRDefault="00666FC0" w:rsidP="00666FC0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字詞關係</w:t>
      </w:r>
    </w:p>
    <w:p w14:paraId="5035E645" w14:textId="77777777" w:rsidR="00666FC0" w:rsidRPr="0017285B" w:rsidRDefault="00666FC0" w:rsidP="00666FC0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訛混</w:t>
      </w:r>
    </w:p>
    <w:p w14:paraId="3ECFB444" w14:textId="77777777" w:rsidR="00666FC0" w:rsidRPr="004E00E2" w:rsidRDefault="00666FC0" w:rsidP="00666FC0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hint="eastAsia"/>
        </w:rPr>
      </w:pPr>
      <w:r w:rsidRPr="00196E23">
        <w:rPr>
          <w:rFonts w:ascii="楷体" w:eastAsia="楷体" w:hAnsi="楷体" w:cs="Times New Roman"/>
        </w:rPr>
        <w:t>引用書證</w:t>
      </w:r>
    </w:p>
    <w:p w14:paraId="41436E51" w14:textId="77777777" w:rsidR="00666FC0" w:rsidRPr="004E00E2" w:rsidRDefault="00666FC0" w:rsidP="00666FC0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hint="eastAsia"/>
        </w:rPr>
      </w:pPr>
      <w:r w:rsidRPr="00196E23">
        <w:rPr>
          <w:rFonts w:ascii="楷体" w:eastAsia="楷体" w:hAnsi="楷体" w:cs="Times New Roman"/>
        </w:rPr>
        <w:t>運用術語</w:t>
      </w:r>
    </w:p>
    <w:p w14:paraId="52EBFC8E" w14:textId="77777777" w:rsidR="00666FC0" w:rsidRDefault="00666FC0" w:rsidP="00666FC0">
      <w:pPr>
        <w:pStyle w:val="a9"/>
        <w:rPr>
          <w:rFonts w:ascii="楷体" w:eastAsia="楷体" w:hAnsi="楷体" w:cs="Times New Roman"/>
          <w:lang w:eastAsia="zh-TW"/>
        </w:rPr>
      </w:pPr>
      <w:r w:rsidRPr="004E00E2">
        <w:rPr>
          <w:rFonts w:ascii="楷体" w:eastAsia="楷体" w:hAnsi="楷体" w:cs="Times New Roman"/>
          <w:lang w:eastAsia="zh-TW"/>
        </w:rPr>
        <w:t>當爲</w:t>
      </w:r>
    </w:p>
    <w:p w14:paraId="4244B957" w14:textId="77777777" w:rsidR="00666FC0" w:rsidRPr="004E00E2" w:rsidRDefault="00666FC0" w:rsidP="00666FC0">
      <w:pPr>
        <w:pStyle w:val="a9"/>
        <w:rPr>
          <w:rFonts w:ascii="楷体" w:eastAsia="楷体" w:hAnsi="楷体" w:cs="Times New Roman" w:hint="eastAsia"/>
          <w:lang w:eastAsia="zh-TW"/>
        </w:rPr>
      </w:pPr>
      <w:r w:rsidRPr="004E00E2">
        <w:rPr>
          <w:rFonts w:ascii="楷体" w:eastAsia="楷体" w:hAnsi="楷体" w:cs="Times New Roman"/>
          <w:lang w:eastAsia="zh-TW"/>
        </w:rPr>
        <w:t>字之誤也</w:t>
      </w:r>
    </w:p>
    <w:p w14:paraId="61870BB4" w14:textId="77777777" w:rsidR="00666FC0" w:rsidRPr="00196E23" w:rsidRDefault="00666FC0" w:rsidP="00666FC0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考據過程</w:t>
      </w:r>
    </w:p>
    <w:p w14:paraId="14D8F513" w14:textId="77777777" w:rsidR="00666FC0" w:rsidRPr="004E00E2" w:rsidRDefault="00666FC0" w:rsidP="00666FC0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發疑：</w:t>
      </w:r>
      <w:r w:rsidRPr="004E00E2">
        <w:rPr>
          <w:rFonts w:ascii="楷体" w:eastAsia="楷体" w:hAnsi="楷体"/>
          <w:lang w:eastAsia="zh-TW"/>
        </w:rPr>
        <w:t>鮑注釋</w:t>
      </w:r>
      <w:r>
        <w:rPr>
          <w:rFonts w:ascii="楷体" w:eastAsia="楷体" w:hAnsi="楷体" w:hint="eastAsia"/>
          <w:lang w:eastAsia="zh-TW"/>
        </w:rPr>
        <w:t>“</w:t>
      </w:r>
      <w:r w:rsidRPr="004E00E2">
        <w:rPr>
          <w:rFonts w:ascii="楷体" w:eastAsia="楷体" w:hAnsi="楷体"/>
          <w:lang w:eastAsia="zh-TW"/>
        </w:rPr>
        <w:t>不果</w:t>
      </w:r>
      <w:r>
        <w:rPr>
          <w:rFonts w:ascii="楷体" w:eastAsia="楷体" w:hAnsi="楷体" w:hint="eastAsia"/>
          <w:lang w:eastAsia="zh-TW"/>
        </w:rPr>
        <w:t>”</w:t>
      </w:r>
      <w:r w:rsidRPr="004E00E2">
        <w:rPr>
          <w:rFonts w:ascii="楷体" w:eastAsia="楷体" w:hAnsi="楷体"/>
          <w:lang w:eastAsia="zh-TW"/>
        </w:rPr>
        <w:t>為</w:t>
      </w:r>
      <w:r>
        <w:rPr>
          <w:rFonts w:ascii="楷体" w:eastAsia="楷体" w:hAnsi="楷体" w:hint="eastAsia"/>
          <w:lang w:eastAsia="zh-TW"/>
        </w:rPr>
        <w:t>“</w:t>
      </w:r>
      <w:r w:rsidRPr="004E00E2">
        <w:rPr>
          <w:rFonts w:ascii="楷体" w:eastAsia="楷体" w:hAnsi="楷体"/>
          <w:lang w:eastAsia="zh-TW"/>
        </w:rPr>
        <w:t>齊遠，應秦必不果</w:t>
      </w:r>
      <w:r>
        <w:rPr>
          <w:rFonts w:ascii="楷体" w:eastAsia="楷体" w:hAnsi="楷体" w:hint="eastAsia"/>
          <w:lang w:eastAsia="zh-TW"/>
        </w:rPr>
        <w:t>”</w:t>
      </w:r>
      <w:r w:rsidRPr="004E00E2">
        <w:rPr>
          <w:rFonts w:ascii="楷体" w:eastAsia="楷体" w:hAnsi="楷体"/>
          <w:lang w:eastAsia="zh-TW"/>
        </w:rPr>
        <w:t>，</w:t>
      </w:r>
      <w:r>
        <w:rPr>
          <w:rFonts w:ascii="楷体" w:eastAsia="楷体" w:hAnsi="楷体" w:hint="eastAsia"/>
          <w:lang w:eastAsia="zh-TW"/>
        </w:rPr>
        <w:t>與文意“</w:t>
      </w:r>
      <w:r w:rsidRPr="004E00E2">
        <w:rPr>
          <w:rFonts w:ascii="楷体" w:eastAsia="楷体" w:hAnsi="楷体" w:hint="eastAsia"/>
          <w:lang w:eastAsia="zh-TW"/>
        </w:rPr>
        <w:t>齊</w:t>
      </w:r>
      <w:r w:rsidRPr="004E00E2">
        <w:rPr>
          <w:rFonts w:ascii="楷体" w:eastAsia="楷体" w:hAnsi="楷体"/>
          <w:lang w:eastAsia="zh-TW"/>
        </w:rPr>
        <w:t>跟趙魏下場</w:t>
      </w:r>
      <w:r>
        <w:rPr>
          <w:rFonts w:ascii="楷体" w:eastAsia="楷体" w:hAnsi="楷体" w:hint="eastAsia"/>
          <w:lang w:eastAsia="zh-TW"/>
        </w:rPr>
        <w:t>相同”不合</w:t>
      </w:r>
      <w:r w:rsidRPr="004E00E2">
        <w:rPr>
          <w:rFonts w:ascii="楷体" w:eastAsia="楷体" w:hAnsi="楷体"/>
          <w:lang w:eastAsia="zh-TW"/>
        </w:rPr>
        <w:t>，</w:t>
      </w:r>
      <w:r>
        <w:rPr>
          <w:rFonts w:ascii="楷体" w:eastAsia="楷体" w:hAnsi="楷体" w:hint="eastAsia"/>
          <w:lang w:eastAsia="zh-TW"/>
        </w:rPr>
        <w:t>疑為謬說</w:t>
      </w:r>
      <w:r w:rsidRPr="004E00E2">
        <w:rPr>
          <w:rFonts w:ascii="楷体" w:eastAsia="楷体" w:hAnsi="楷体" w:hint="eastAsia"/>
          <w:lang w:eastAsia="zh-TW"/>
        </w:rPr>
        <w:t>。</w:t>
      </w:r>
    </w:p>
    <w:p w14:paraId="623E96F8" w14:textId="77777777" w:rsidR="00666FC0" w:rsidRDefault="00666FC0" w:rsidP="00666FC0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>預設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“果”當爲“異”，字之誤也。</w:t>
      </w:r>
    </w:p>
    <w:p w14:paraId="1632835C" w14:textId="77777777" w:rsidR="00666FC0" w:rsidRPr="00BD462C" w:rsidRDefault="00666FC0" w:rsidP="00666FC0">
      <w:pPr>
        <w:pStyle w:val="a9"/>
        <w:rPr>
          <w:rFonts w:ascii="楷体" w:eastAsia="楷体" w:hAnsi="楷体" w:hint="eastAsia"/>
          <w:lang w:eastAsia="zh-TW"/>
        </w:rPr>
      </w:pPr>
      <w:r w:rsidRPr="00186887">
        <w:rPr>
          <w:rFonts w:ascii="楷体" w:eastAsia="楷体" w:hAnsi="楷体"/>
          <w:lang w:eastAsia="zh-TW"/>
        </w:rPr>
        <w:t>取證：</w:t>
      </w:r>
      <w:r>
        <w:rPr>
          <w:rFonts w:ascii="楷体" w:eastAsia="楷体" w:hAnsi="楷体" w:hint="eastAsia"/>
          <w:lang w:eastAsia="zh-TW"/>
        </w:rPr>
        <w:t>果與異字形相近，易訛混。</w:t>
      </w:r>
    </w:p>
    <w:p w14:paraId="2AE61D0A" w14:textId="77777777" w:rsidR="00666FC0" w:rsidRDefault="00666FC0" w:rsidP="00666FC0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 xml:space="preserve">釋理： </w:t>
      </w:r>
    </w:p>
    <w:p w14:paraId="58F4E073" w14:textId="77777777" w:rsidR="00666FC0" w:rsidRPr="004B2AA2" w:rsidRDefault="00666FC0" w:rsidP="00666FC0">
      <w:pPr>
        <w:pStyle w:val="a9"/>
        <w:rPr>
          <w:rFonts w:ascii="楷体" w:eastAsia="楷体" w:hAnsi="楷体" w:hint="eastAsia"/>
          <w:lang w:eastAsia="zh-TW"/>
        </w:rPr>
      </w:pPr>
      <w:r w:rsidRPr="00BB43D0">
        <w:rPr>
          <w:rFonts w:ascii="楷体" w:eastAsia="楷体" w:hAnsi="楷体"/>
          <w:lang w:eastAsia="zh-TW"/>
        </w:rPr>
        <w:t>文義上</w:t>
      </w:r>
      <w:r>
        <w:rPr>
          <w:rFonts w:ascii="楷体" w:eastAsia="楷体" w:hAnsi="楷体" w:hint="eastAsia"/>
          <w:lang w:eastAsia="zh-TW"/>
        </w:rPr>
        <w:t>，</w:t>
      </w:r>
      <w:r w:rsidRPr="004E00E2">
        <w:rPr>
          <w:rFonts w:ascii="楷体" w:eastAsia="楷体" w:hAnsi="楷体"/>
          <w:lang w:eastAsia="zh-TW"/>
        </w:rPr>
        <w:t>本段</w:t>
      </w:r>
      <w:r>
        <w:rPr>
          <w:rFonts w:ascii="楷体" w:eastAsia="楷体" w:hAnsi="楷体" w:hint="eastAsia"/>
          <w:lang w:eastAsia="zh-TW"/>
        </w:rPr>
        <w:t>以</w:t>
      </w:r>
      <w:r w:rsidRPr="004E00E2">
        <w:rPr>
          <w:rFonts w:ascii="楷体" w:eastAsia="楷体" w:hAnsi="楷体"/>
          <w:lang w:eastAsia="zh-TW"/>
        </w:rPr>
        <w:t>趙魏</w:t>
      </w:r>
      <w:r>
        <w:rPr>
          <w:rFonts w:ascii="楷体" w:eastAsia="楷体" w:hAnsi="楷体" w:hint="eastAsia"/>
          <w:lang w:eastAsia="zh-TW"/>
        </w:rPr>
        <w:t>跟著</w:t>
      </w:r>
      <w:r w:rsidRPr="004E00E2">
        <w:rPr>
          <w:rFonts w:ascii="楷体" w:eastAsia="楷体" w:hAnsi="楷体"/>
          <w:lang w:eastAsia="zh-TW"/>
        </w:rPr>
        <w:t>秦打周韓</w:t>
      </w:r>
      <w:r>
        <w:rPr>
          <w:rFonts w:ascii="楷体" w:eastAsia="楷体" w:hAnsi="楷体" w:hint="eastAsia"/>
          <w:lang w:eastAsia="zh-TW"/>
        </w:rPr>
        <w:t>被秦滅，類比得出</w:t>
      </w:r>
      <w:r w:rsidRPr="004E00E2">
        <w:rPr>
          <w:rFonts w:ascii="楷体" w:eastAsia="楷体" w:hAnsi="楷体" w:hint="eastAsia"/>
          <w:lang w:eastAsia="zh-TW"/>
        </w:rPr>
        <w:t>現</w:t>
      </w:r>
      <w:r w:rsidRPr="004E00E2">
        <w:rPr>
          <w:rFonts w:ascii="楷体" w:eastAsia="楷体" w:hAnsi="楷体"/>
          <w:lang w:eastAsia="zh-TW"/>
        </w:rPr>
        <w:t>在齊如果</w:t>
      </w:r>
      <w:r>
        <w:rPr>
          <w:rFonts w:ascii="楷体" w:eastAsia="楷体" w:hAnsi="楷体" w:hint="eastAsia"/>
          <w:lang w:eastAsia="zh-TW"/>
        </w:rPr>
        <w:t>跟著</w:t>
      </w:r>
      <w:r w:rsidRPr="004E00E2">
        <w:rPr>
          <w:rFonts w:ascii="楷体" w:eastAsia="楷体" w:hAnsi="楷体"/>
          <w:lang w:eastAsia="zh-TW"/>
        </w:rPr>
        <w:t>秦打趙魏，將來自己也會被秦滅</w:t>
      </w:r>
      <w:r>
        <w:rPr>
          <w:rFonts w:ascii="楷体" w:eastAsia="楷体" w:hAnsi="楷体" w:hint="eastAsia"/>
          <w:lang w:eastAsia="zh-TW"/>
        </w:rPr>
        <w:t>。因此兩者結果“</w:t>
      </w:r>
      <w:r w:rsidRPr="004E00E2">
        <w:rPr>
          <w:rFonts w:ascii="楷体" w:eastAsia="楷体" w:hAnsi="楷体"/>
          <w:lang w:eastAsia="zh-TW"/>
        </w:rPr>
        <w:t>不異</w:t>
      </w:r>
      <w:r>
        <w:rPr>
          <w:rFonts w:ascii="楷体" w:eastAsia="楷体" w:hAnsi="楷体" w:hint="eastAsia"/>
          <w:lang w:eastAsia="zh-TW"/>
        </w:rPr>
        <w:t>”。</w:t>
      </w:r>
      <w:r w:rsidRPr="004E00E2">
        <w:rPr>
          <w:rFonts w:ascii="楷体" w:eastAsia="楷体" w:hAnsi="楷体"/>
          <w:lang w:eastAsia="zh-TW"/>
        </w:rPr>
        <w:t>鮑彪望文生訓，把</w:t>
      </w:r>
      <w:r>
        <w:rPr>
          <w:rFonts w:ascii="楷体" w:eastAsia="楷体" w:hAnsi="楷体" w:hint="eastAsia"/>
          <w:lang w:eastAsia="zh-TW"/>
        </w:rPr>
        <w:t>“</w:t>
      </w:r>
      <w:r w:rsidRPr="004E00E2">
        <w:rPr>
          <w:rFonts w:ascii="楷体" w:eastAsia="楷体" w:hAnsi="楷体"/>
          <w:lang w:eastAsia="zh-TW"/>
        </w:rPr>
        <w:t>果</w:t>
      </w:r>
      <w:r>
        <w:rPr>
          <w:rFonts w:ascii="楷体" w:eastAsia="楷体" w:hAnsi="楷体" w:hint="eastAsia"/>
          <w:lang w:eastAsia="zh-TW"/>
        </w:rPr>
        <w:t>”</w:t>
      </w:r>
      <w:r w:rsidRPr="004E00E2">
        <w:rPr>
          <w:rFonts w:ascii="楷体" w:eastAsia="楷体" w:hAnsi="楷体"/>
          <w:lang w:eastAsia="zh-TW"/>
        </w:rPr>
        <w:t>當</w:t>
      </w:r>
      <w:r>
        <w:rPr>
          <w:rFonts w:ascii="楷体" w:eastAsia="楷体" w:hAnsi="楷体" w:hint="eastAsia"/>
          <w:lang w:eastAsia="zh-TW"/>
        </w:rPr>
        <w:t>“</w:t>
      </w:r>
      <w:r w:rsidRPr="004E00E2">
        <w:rPr>
          <w:rFonts w:ascii="楷体" w:eastAsia="楷体" w:hAnsi="楷体"/>
          <w:lang w:eastAsia="zh-TW"/>
        </w:rPr>
        <w:t>果斷</w:t>
      </w:r>
      <w:r>
        <w:rPr>
          <w:rFonts w:ascii="楷体" w:eastAsia="楷体" w:hAnsi="楷体" w:hint="eastAsia"/>
          <w:lang w:eastAsia="zh-TW"/>
        </w:rPr>
        <w:t>”</w:t>
      </w:r>
      <w:r w:rsidRPr="004E00E2">
        <w:rPr>
          <w:rFonts w:ascii="楷体" w:eastAsia="楷体" w:hAnsi="楷体"/>
          <w:lang w:eastAsia="zh-TW"/>
        </w:rPr>
        <w:t>講，</w:t>
      </w:r>
      <w:r>
        <w:rPr>
          <w:rFonts w:ascii="楷体" w:eastAsia="楷体" w:hAnsi="楷体" w:hint="eastAsia"/>
          <w:lang w:eastAsia="zh-TW"/>
        </w:rPr>
        <w:t>以為“</w:t>
      </w:r>
      <w:r w:rsidRPr="004E00E2">
        <w:rPr>
          <w:rFonts w:ascii="楷体" w:eastAsia="楷体" w:hAnsi="楷体"/>
          <w:lang w:eastAsia="zh-TW"/>
        </w:rPr>
        <w:t>齊遠</w:t>
      </w:r>
      <w:r>
        <w:rPr>
          <w:rFonts w:ascii="楷体" w:eastAsia="楷体" w:hAnsi="楷体" w:hint="eastAsia"/>
          <w:lang w:eastAsia="zh-TW"/>
        </w:rPr>
        <w:t>”</w:t>
      </w:r>
      <w:r w:rsidRPr="004E00E2">
        <w:rPr>
          <w:rFonts w:ascii="楷体" w:eastAsia="楷体" w:hAnsi="楷体"/>
          <w:lang w:eastAsia="zh-TW"/>
        </w:rPr>
        <w:t>所以應秦不果，脫離</w:t>
      </w:r>
      <w:r>
        <w:rPr>
          <w:rFonts w:ascii="楷体" w:eastAsia="楷体" w:hAnsi="楷体" w:hint="eastAsia"/>
          <w:lang w:eastAsia="zh-TW"/>
        </w:rPr>
        <w:t>文意</w:t>
      </w:r>
      <w:r w:rsidRPr="004E00E2">
        <w:rPr>
          <w:rFonts w:ascii="楷体" w:eastAsia="楷体" w:hAnsi="楷体"/>
          <w:lang w:eastAsia="zh-TW"/>
        </w:rPr>
        <w:t>。</w:t>
      </w:r>
    </w:p>
    <w:p w14:paraId="4553711F" w14:textId="77777777" w:rsidR="00666FC0" w:rsidRDefault="00666FC0" w:rsidP="00666FC0">
      <w:pPr>
        <w:pStyle w:val="a9"/>
        <w:rPr>
          <w:rFonts w:ascii="楷体" w:eastAsia="楷体" w:hAnsi="楷体"/>
          <w:lang w:eastAsia="zh-TW"/>
        </w:rPr>
      </w:pPr>
      <w:r w:rsidRPr="00186887">
        <w:rPr>
          <w:rFonts w:ascii="楷体" w:eastAsia="楷体" w:hAnsi="楷体"/>
          <w:lang w:eastAsia="zh-TW"/>
        </w:rPr>
        <w:t>結論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“果”當爲“異”，字之誤也。</w:t>
      </w:r>
    </w:p>
    <w:p w14:paraId="673C88C0" w14:textId="77777777" w:rsidR="00A95765" w:rsidRPr="00666FC0" w:rsidRDefault="00A95765">
      <w:pPr>
        <w:rPr>
          <w:lang w:eastAsia="zh-TW"/>
        </w:rPr>
      </w:pPr>
    </w:p>
    <w:sectPr w:rsidR="00A95765" w:rsidRPr="00666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18366C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20790895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C0"/>
    <w:rsid w:val="00054194"/>
    <w:rsid w:val="001776D3"/>
    <w:rsid w:val="00616529"/>
    <w:rsid w:val="00666FC0"/>
    <w:rsid w:val="006B56E8"/>
    <w:rsid w:val="00A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1A4BD"/>
  <w15:chartTrackingRefBased/>
  <w15:docId w15:val="{F5D38D03-FC0A-D149-B3B8-0EBA8C4A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FC0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6F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F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F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FC0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F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F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F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F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F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F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F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F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F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F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F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F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F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F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FC0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666F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F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F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6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1</cp:revision>
  <dcterms:created xsi:type="dcterms:W3CDTF">2026-10-25T13:51:00Z</dcterms:created>
  <dcterms:modified xsi:type="dcterms:W3CDTF">2026-10-25T13:51:00Z</dcterms:modified>
</cp:coreProperties>
</file>