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0568D" w14:textId="77777777" w:rsidR="00234D02" w:rsidRPr="00634C82" w:rsidRDefault="00234D02" w:rsidP="00234D02">
      <w:pPr>
        <w:rPr>
          <w:b/>
          <w:bCs/>
          <w:color w:val="000000"/>
          <w:sz w:val="27"/>
          <w:szCs w:val="27"/>
          <w:lang w:eastAsia="zh-TW"/>
        </w:rPr>
      </w:pPr>
      <w:r w:rsidRPr="00634C82">
        <w:rPr>
          <w:b/>
          <w:bCs/>
          <w:color w:val="000000"/>
          <w:sz w:val="27"/>
          <w:szCs w:val="27"/>
          <w:lang w:eastAsia="zh-TW"/>
        </w:rPr>
        <w:t>卮酒</w:t>
      </w:r>
    </w:p>
    <w:p w14:paraId="32E54B1F" w14:textId="77777777" w:rsidR="00234D02" w:rsidRDefault="00234D02" w:rsidP="00234D02">
      <w:pPr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217FAD52" w14:textId="77777777" w:rsidR="00234D02" w:rsidRDefault="00234D02" w:rsidP="00234D02">
      <w:pPr>
        <w:rPr>
          <w:rFonts w:ascii="楷体" w:eastAsia="楷体" w:hAnsi="楷体"/>
          <w:lang w:eastAsia="zh-TW"/>
        </w:rPr>
      </w:pPr>
      <w:r w:rsidRPr="00634C82">
        <w:rPr>
          <w:rFonts w:ascii="楷体" w:eastAsia="楷体" w:hAnsi="楷体"/>
          <w:lang w:eastAsia="zh-TW"/>
        </w:rPr>
        <w:t>昭陽爲楚伐魏，覆軍殺將得八城，移兵而攻齊。陳軫爲齊王使，見昭陽，再拜賀戰勝，起而問：“楚之法，覆軍殺將，其官爵何也？”昭陽曰：“官爲上柱國，爵爲上執珪。”陳軫曰：“異貴於此者何也？”曰：“唯令尹耳。”陳軫曰：“令尹貴矣。主非置兩令尹也，臣</w:t>
      </w:r>
      <w:r w:rsidRPr="00634C82">
        <w:rPr>
          <w:rFonts w:ascii="SimSun-ExtB" w:eastAsia="SimSun-ExtB" w:hAnsi="SimSun-ExtB" w:cs="SimSun-ExtB" w:hint="eastAsia"/>
          <w:lang w:eastAsia="zh-TW"/>
        </w:rPr>
        <w:t>𥨸</w:t>
      </w:r>
      <w:r w:rsidRPr="00634C82">
        <w:rPr>
          <w:rFonts w:ascii="楷体" w:eastAsia="楷体" w:hAnsi="楷体"/>
          <w:lang w:eastAsia="zh-TW"/>
        </w:rPr>
        <w:t>爲公譬可也。楚有祠者，賜其舍人巵酒。舍人相謂曰：‘數人飲之不足，一人飲之有餘。請畫地爲蛇，先成者飲酒。’一人蛇先成，引酒且飲，乃左手持巵，右手畫蛇，曰：‘吾能爲之足。’未成，一人之蛇成，奪其巵，曰：‘蛇固無足，子安能爲之足？’遂飲其酒。爲蛇足者，終亡其酒。今君相楚而攻魏，破軍殺將得八城，不弱兵，欲攻齊，齊畏公甚，公以是爲名亦居足矣，官之上非可重也。戰無不勝而不知止者，身且死，爵且後歸，猶爲蛇足也。”昭陽以爲然，解軍而去。</w:t>
      </w:r>
    </w:p>
    <w:p w14:paraId="3A28DA16" w14:textId="77777777" w:rsidR="00234D02" w:rsidRPr="00F768E8" w:rsidRDefault="00234D02" w:rsidP="00234D02">
      <w:pPr>
        <w:rPr>
          <w:rFonts w:ascii="楷体" w:eastAsia="楷体" w:hAnsi="楷体" w:hint="eastAsia"/>
          <w:lang w:eastAsia="zh-TW"/>
        </w:rPr>
      </w:pPr>
    </w:p>
    <w:p w14:paraId="4C4359C7" w14:textId="77777777" w:rsidR="00234D02" w:rsidRDefault="00234D02" w:rsidP="00234D02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楚有祠者，賜其舍人卮酒。</w:t>
      </w:r>
    </w:p>
    <w:p w14:paraId="4ED814B0" w14:textId="77777777" w:rsidR="00234D02" w:rsidRDefault="00234D02" w:rsidP="00234D02">
      <w:pPr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卮”上當有“一”字，以酒僅一卮，故下文曰“數人飲之不足，一人飲之有餘”也，若無“一”字，則文義不明。《藝文類聚·雜器物部》《鱗介部》《太平御覽·器物部》及《後漢書·袁紹傳》注引此并作“酒一卮”，《史記·楚世家》作“一卮酒”。</w:t>
      </w:r>
    </w:p>
    <w:p w14:paraId="529E8545" w14:textId="77777777" w:rsidR="00234D02" w:rsidRPr="0039575B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266B8009" w14:textId="77777777" w:rsidR="00234D02" w:rsidRPr="00BB43D0" w:rsidRDefault="00234D02" w:rsidP="00234D02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BB43D0">
        <w:rPr>
          <w:rFonts w:ascii="楷体" w:eastAsia="楷体" w:hAnsi="楷体"/>
          <w:lang w:eastAsia="zh-TW"/>
        </w:rPr>
        <w:t>楚有祠者，賜其舍人卮酒。</w:t>
      </w:r>
    </w:p>
    <w:p w14:paraId="051B9631" w14:textId="77777777" w:rsidR="00234D02" w:rsidRPr="00196E23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0E5D7CC4" w14:textId="77777777" w:rsidR="00234D02" w:rsidRPr="0017285B" w:rsidRDefault="00234D02" w:rsidP="00234D02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今本“</w:t>
      </w:r>
      <w:r w:rsidRPr="00BB43D0">
        <w:rPr>
          <w:rFonts w:ascii="楷体" w:eastAsia="楷体" w:hAnsi="楷体"/>
          <w:lang w:eastAsia="zh-TW"/>
        </w:rPr>
        <w:t>賜其舍人卮酒</w:t>
      </w:r>
      <w:r>
        <w:rPr>
          <w:rFonts w:ascii="楷体" w:eastAsia="楷体" w:hAnsi="楷体" w:hint="eastAsia"/>
          <w:lang w:eastAsia="zh-TW"/>
        </w:rPr>
        <w:t>”。</w:t>
      </w:r>
    </w:p>
    <w:p w14:paraId="33883010" w14:textId="77777777" w:rsidR="00234D02" w:rsidRPr="00196E23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0AA8ACE2" w14:textId="77777777" w:rsidR="00234D02" w:rsidRPr="00196E23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“卮”上當有“一”字，以酒僅一卮，故下文曰“數人飲之不足，一人飲之有餘”也，若無“一”字，則文義不明。</w:t>
      </w:r>
    </w:p>
    <w:p w14:paraId="03FD1021" w14:textId="77777777" w:rsidR="00234D02" w:rsidRPr="00036A06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1E60740B" w14:textId="77777777" w:rsidR="00234D02" w:rsidRPr="0017285B" w:rsidRDefault="00234D02" w:rsidP="00234D02">
      <w:pPr>
        <w:pStyle w:val="a9"/>
        <w:rPr>
          <w:rFonts w:ascii="楷体" w:eastAsia="楷体" w:hAnsi="楷体"/>
        </w:rPr>
      </w:pPr>
      <w:r>
        <w:rPr>
          <w:rFonts w:ascii="楷体" w:eastAsia="楷体" w:hAnsi="楷体" w:hint="eastAsia"/>
          <w:lang w:eastAsia="zh-TW"/>
        </w:rPr>
        <w:t>脫</w:t>
      </w:r>
      <w:r>
        <w:rPr>
          <w:rFonts w:ascii="楷体" w:eastAsia="楷体" w:hAnsi="楷体" w:hint="eastAsia"/>
        </w:rPr>
        <w:t>文</w:t>
      </w:r>
    </w:p>
    <w:p w14:paraId="75508A5B" w14:textId="77777777" w:rsidR="00234D02" w:rsidRPr="001B6B95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hint="eastAsia"/>
        </w:rPr>
      </w:pPr>
      <w:r w:rsidRPr="00196E23">
        <w:rPr>
          <w:rFonts w:ascii="楷体" w:eastAsia="楷体" w:hAnsi="楷体" w:cs="Times New Roman"/>
        </w:rPr>
        <w:t>引用書證</w:t>
      </w:r>
    </w:p>
    <w:p w14:paraId="2DD8C663" w14:textId="77777777" w:rsidR="00234D02" w:rsidRPr="00BB43D0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BB43D0">
        <w:rPr>
          <w:rFonts w:ascii="楷体" w:eastAsia="楷体" w:hAnsi="楷体"/>
          <w:lang w:eastAsia="zh-TW"/>
        </w:rPr>
        <w:t>《藝文類聚·雜器物部》：陳軫爲齊王使，見昭陽，再拜謝，賀戰勝，起而曰：臣竊譬楚有祠者，賜其舍人酒一巵，舍人相謂曰：數人飲之不足，一人飲之有餘，請畫地爲蛇，蛇先成者飲酒。</w:t>
      </w:r>
    </w:p>
    <w:p w14:paraId="703F8B12" w14:textId="77777777" w:rsidR="00234D02" w:rsidRPr="00BB43D0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BB43D0">
        <w:rPr>
          <w:rFonts w:ascii="楷体" w:eastAsia="楷体" w:hAnsi="楷体"/>
          <w:lang w:eastAsia="zh-TW"/>
        </w:rPr>
        <w:t>《藝文類聚·鱗介部》：戰國策曰：昭陽爲楚伐魏，移師攻齊。陳軫爲齊王使，見昭陽曰：有祠者，賜其舍人酒一巵。</w:t>
      </w:r>
    </w:p>
    <w:p w14:paraId="50C719D7" w14:textId="77777777" w:rsidR="00234D02" w:rsidRPr="00BB43D0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BB43D0">
        <w:rPr>
          <w:rFonts w:ascii="楷体" w:eastAsia="楷体" w:hAnsi="楷体"/>
          <w:lang w:eastAsia="zh-TW"/>
        </w:rPr>
        <w:t>《太平御覽·器物部》：戰國策曰：昭陽爲楚伐魏，覆軍殺將，得八城。移師而攻齊。陳軫爲齊王使，見昭陽，再拜，謝，賀戰勝。起而曰：“臣竊譬，楚有詞者，賜其舍人酒一巵。</w:t>
      </w:r>
    </w:p>
    <w:p w14:paraId="013720F4" w14:textId="77777777" w:rsidR="00234D02" w:rsidRPr="00BB43D0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BB43D0">
        <w:rPr>
          <w:rFonts w:ascii="楷体" w:eastAsia="楷体" w:hAnsi="楷体"/>
          <w:lang w:eastAsia="zh-TW"/>
        </w:rPr>
        <w:t>《後漢書·袁紹傳》：戰國策曰：楚有祠者，賜其舍人酒一巵。</w:t>
      </w:r>
    </w:p>
    <w:p w14:paraId="3AF7EDEF" w14:textId="77777777" w:rsidR="00234D02" w:rsidRPr="00BB43D0" w:rsidRDefault="00234D02" w:rsidP="00234D02">
      <w:pPr>
        <w:pStyle w:val="a9"/>
        <w:rPr>
          <w:rFonts w:ascii="楷体" w:eastAsia="楷体" w:hAnsi="楷体" w:hint="eastAsia"/>
          <w:lang w:eastAsia="zh-TW"/>
        </w:rPr>
      </w:pPr>
      <w:r w:rsidRPr="00BB43D0">
        <w:rPr>
          <w:rFonts w:ascii="楷体" w:eastAsia="楷体" w:hAnsi="楷体"/>
          <w:lang w:eastAsia="zh-TW"/>
        </w:rPr>
        <w:t>《史記·楚世家》：陳軫曰：“今君已爲令尹矣，此國冠之上。臣請得譬之。人有遺其舍人一巵酒者，舍人相謂曰：‘數人飲此，不足以徧，請遂畫地爲蛇，蛇先成者獨飲之。’</w:t>
      </w:r>
    </w:p>
    <w:p w14:paraId="546FB3A1" w14:textId="77777777" w:rsidR="00234D02" w:rsidRPr="00196E23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5C4B0991" w14:textId="77777777" w:rsidR="00234D02" w:rsidRDefault="00234D02" w:rsidP="00234D02">
      <w:pPr>
        <w:pStyle w:val="a9"/>
        <w:rPr>
          <w:rFonts w:ascii="楷体" w:eastAsia="楷体" w:hAnsi="楷体" w:cs="Times New Roman"/>
          <w:lang w:eastAsia="zh-TW"/>
        </w:rPr>
      </w:pPr>
      <w:r w:rsidRPr="00BB43D0">
        <w:rPr>
          <w:rFonts w:ascii="楷体" w:eastAsia="楷体" w:hAnsi="楷体" w:cs="Times New Roman"/>
          <w:lang w:eastAsia="zh-TW"/>
        </w:rPr>
        <w:t>當有……字</w:t>
      </w:r>
    </w:p>
    <w:p w14:paraId="45BAF6F6" w14:textId="77777777" w:rsidR="00234D02" w:rsidRDefault="00234D02" w:rsidP="00234D02">
      <w:pPr>
        <w:pStyle w:val="a9"/>
        <w:rPr>
          <w:rFonts w:ascii="楷体" w:eastAsia="楷体" w:hAnsi="楷体" w:cs="Times New Roman"/>
          <w:lang w:eastAsia="zh-TW"/>
        </w:rPr>
      </w:pPr>
      <w:r w:rsidRPr="00BB43D0">
        <w:rPr>
          <w:rFonts w:ascii="楷体" w:eastAsia="楷体" w:hAnsi="楷体" w:cs="Times New Roman"/>
          <w:lang w:eastAsia="zh-TW"/>
        </w:rPr>
        <w:t>以……故……</w:t>
      </w:r>
    </w:p>
    <w:p w14:paraId="30A11BCD" w14:textId="77777777" w:rsidR="00234D02" w:rsidRPr="00BB43D0" w:rsidRDefault="00234D02" w:rsidP="00234D02">
      <w:pPr>
        <w:pStyle w:val="a9"/>
        <w:rPr>
          <w:rFonts w:ascii="楷体" w:eastAsia="楷体" w:hAnsi="楷体" w:cs="Times New Roman" w:hint="eastAsia"/>
          <w:lang w:eastAsia="zh-TW"/>
        </w:rPr>
      </w:pPr>
      <w:r w:rsidRPr="00BB43D0">
        <w:rPr>
          <w:rFonts w:ascii="楷体" w:eastAsia="楷体" w:hAnsi="楷体" w:cs="Times New Roman"/>
          <w:lang w:eastAsia="zh-TW"/>
        </w:rPr>
        <w:lastRenderedPageBreak/>
        <w:t>若無……則文義不明</w:t>
      </w:r>
    </w:p>
    <w:p w14:paraId="2FB4588C" w14:textId="77777777" w:rsidR="00234D02" w:rsidRPr="00196E23" w:rsidRDefault="00234D02" w:rsidP="00234D02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34B5BADE" w14:textId="77777777" w:rsidR="00234D02" w:rsidRPr="00BB43D0" w:rsidRDefault="00234D02" w:rsidP="00234D02">
      <w:pPr>
        <w:pStyle w:val="a9"/>
        <w:rPr>
          <w:rFonts w:ascii="楷体" w:eastAsia="楷体" w:hAnsi="楷体" w:hint="eastAsia"/>
          <w:lang w:eastAsia="zh-TW"/>
        </w:rPr>
      </w:pPr>
      <w:r w:rsidRPr="00595FC2">
        <w:rPr>
          <w:rFonts w:ascii="楷体" w:eastAsia="楷体" w:hAnsi="楷体"/>
          <w:lang w:eastAsia="zh-TW"/>
        </w:rPr>
        <w:t>發疑：</w:t>
      </w:r>
      <w:r w:rsidRPr="00BB43D0">
        <w:rPr>
          <w:rFonts w:ascii="楷体" w:eastAsia="楷体" w:hAnsi="楷体"/>
          <w:lang w:eastAsia="zh-TW"/>
        </w:rPr>
        <w:t>因酒僅一卮</w:t>
      </w:r>
      <w:r>
        <w:rPr>
          <w:rFonts w:ascii="楷体" w:eastAsia="楷体" w:hAnsi="楷体" w:hint="eastAsia"/>
          <w:lang w:eastAsia="zh-TW"/>
        </w:rPr>
        <w:t>，</w:t>
      </w:r>
      <w:r w:rsidRPr="00BB43D0">
        <w:rPr>
          <w:rFonts w:ascii="楷体" w:eastAsia="楷体" w:hAnsi="楷体"/>
          <w:lang w:eastAsia="zh-TW"/>
        </w:rPr>
        <w:t>下文</w:t>
      </w:r>
      <w:r>
        <w:rPr>
          <w:rFonts w:ascii="楷体" w:eastAsia="楷体" w:hAnsi="楷体" w:hint="eastAsia"/>
          <w:lang w:eastAsia="zh-TW"/>
        </w:rPr>
        <w:t>才有“</w:t>
      </w:r>
      <w:r w:rsidRPr="00BB43D0">
        <w:rPr>
          <w:rFonts w:ascii="楷体" w:eastAsia="楷体" w:hAnsi="楷体"/>
          <w:lang w:eastAsia="zh-TW"/>
        </w:rPr>
        <w:t>數人飲之不足，一人飲之有餘</w:t>
      </w:r>
      <w:r>
        <w:rPr>
          <w:rFonts w:ascii="楷体" w:eastAsia="楷体" w:hAnsi="楷体" w:hint="eastAsia"/>
          <w:lang w:eastAsia="zh-TW"/>
        </w:rPr>
        <w:t>”之說</w:t>
      </w:r>
      <w:r w:rsidRPr="00BB43D0">
        <w:rPr>
          <w:rFonts w:ascii="楷体" w:eastAsia="楷体" w:hAnsi="楷体"/>
          <w:lang w:eastAsia="zh-TW"/>
        </w:rPr>
        <w:t>；今本</w:t>
      </w:r>
      <w:r>
        <w:rPr>
          <w:rFonts w:ascii="楷体" w:eastAsia="楷体" w:hAnsi="楷体" w:hint="eastAsia"/>
          <w:lang w:eastAsia="zh-TW"/>
        </w:rPr>
        <w:t>作“</w:t>
      </w:r>
      <w:r w:rsidRPr="00BB43D0">
        <w:rPr>
          <w:rFonts w:ascii="楷体" w:eastAsia="楷体" w:hAnsi="楷体"/>
          <w:lang w:eastAsia="zh-TW"/>
        </w:rPr>
        <w:t>賜其舍人卮酒</w:t>
      </w:r>
      <w:r>
        <w:rPr>
          <w:rFonts w:ascii="楷体" w:eastAsia="楷体" w:hAnsi="楷体" w:hint="eastAsia"/>
          <w:lang w:eastAsia="zh-TW"/>
        </w:rPr>
        <w:t>”，</w:t>
      </w:r>
      <w:r w:rsidRPr="00BB43D0">
        <w:rPr>
          <w:rFonts w:ascii="楷体" w:eastAsia="楷体" w:hAnsi="楷体" w:hint="eastAsia"/>
          <w:lang w:eastAsia="zh-TW"/>
        </w:rPr>
        <w:t>不</w:t>
      </w:r>
      <w:r w:rsidRPr="00BB43D0">
        <w:rPr>
          <w:rFonts w:ascii="楷体" w:eastAsia="楷体" w:hAnsi="楷体"/>
          <w:lang w:eastAsia="zh-TW"/>
        </w:rPr>
        <w:t>知酒幾何</w:t>
      </w:r>
      <w:r>
        <w:rPr>
          <w:rFonts w:ascii="楷体" w:eastAsia="楷体" w:hAnsi="楷体" w:hint="eastAsia"/>
          <w:lang w:eastAsia="zh-TW"/>
        </w:rPr>
        <w:t>，疑有脫文。</w:t>
      </w:r>
    </w:p>
    <w:p w14:paraId="3ACE9F7B" w14:textId="77777777" w:rsidR="00234D02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“卮”上當有“一”字</w:t>
      </w:r>
      <w:r>
        <w:rPr>
          <w:rFonts w:ascii="楷体" w:eastAsia="楷体" w:hAnsi="楷体" w:hint="eastAsia"/>
          <w:lang w:eastAsia="zh-TW"/>
        </w:rPr>
        <w:t>。</w:t>
      </w:r>
    </w:p>
    <w:p w14:paraId="23C8FA71" w14:textId="77777777" w:rsidR="00234D02" w:rsidRPr="00BD462C" w:rsidRDefault="00234D02" w:rsidP="00234D02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 w:rsidRPr="00BB43D0">
        <w:rPr>
          <w:rFonts w:ascii="楷体" w:eastAsia="楷体" w:hAnsi="楷体"/>
          <w:lang w:eastAsia="zh-TW"/>
        </w:rPr>
        <w:t>《藝文類聚·雜器物部》《鱗介部》《太平御覽·器物部》及《後漢書·袁紹傳》注引此并作“酒一卮”，《史記·楚世家》作“一卮酒”。</w:t>
      </w:r>
    </w:p>
    <w:p w14:paraId="703C82D6" w14:textId="77777777" w:rsidR="00234D02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5C743803" w14:textId="77777777" w:rsidR="00234D02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BB43D0">
        <w:rPr>
          <w:rFonts w:ascii="楷体" w:eastAsia="楷体" w:hAnsi="楷体"/>
          <w:lang w:eastAsia="zh-TW"/>
        </w:rPr>
        <w:t>文義上</w:t>
      </w:r>
      <w:r>
        <w:rPr>
          <w:rFonts w:ascii="楷体" w:eastAsia="楷体" w:hAnsi="楷体" w:hint="eastAsia"/>
          <w:lang w:eastAsia="zh-TW"/>
        </w:rPr>
        <w:t>，</w:t>
      </w:r>
      <w:r w:rsidRPr="00BB43D0">
        <w:rPr>
          <w:rFonts w:ascii="楷体" w:eastAsia="楷体" w:hAnsi="楷体"/>
          <w:lang w:eastAsia="zh-TW"/>
        </w:rPr>
        <w:t>若無</w:t>
      </w:r>
      <w:r>
        <w:rPr>
          <w:rFonts w:ascii="楷体" w:eastAsia="楷体" w:hAnsi="楷体" w:hint="eastAsia"/>
          <w:lang w:eastAsia="zh-TW"/>
        </w:rPr>
        <w:t>“</w:t>
      </w:r>
      <w:r w:rsidRPr="00BB43D0">
        <w:rPr>
          <w:rFonts w:ascii="楷体" w:eastAsia="楷体" w:hAnsi="楷体"/>
          <w:lang w:eastAsia="zh-TW"/>
        </w:rPr>
        <w:t>一</w:t>
      </w:r>
      <w:r>
        <w:rPr>
          <w:rFonts w:ascii="楷体" w:eastAsia="楷体" w:hAnsi="楷体" w:hint="eastAsia"/>
          <w:lang w:eastAsia="zh-TW"/>
        </w:rPr>
        <w:t>”</w:t>
      </w:r>
      <w:r w:rsidRPr="00BB43D0">
        <w:rPr>
          <w:rFonts w:ascii="楷体" w:eastAsia="楷体" w:hAnsi="楷体"/>
          <w:lang w:eastAsia="zh-TW"/>
        </w:rPr>
        <w:t>字，</w:t>
      </w:r>
      <w:r>
        <w:rPr>
          <w:rFonts w:ascii="楷体" w:eastAsia="楷体" w:hAnsi="楷体" w:hint="eastAsia"/>
          <w:lang w:eastAsia="zh-TW"/>
        </w:rPr>
        <w:t>則不能推斷“</w:t>
      </w:r>
      <w:r w:rsidRPr="00BB43D0">
        <w:rPr>
          <w:rFonts w:ascii="楷体" w:eastAsia="楷体" w:hAnsi="楷体"/>
          <w:lang w:eastAsia="zh-TW"/>
        </w:rPr>
        <w:t>數人飲之不足</w:t>
      </w:r>
      <w:r>
        <w:rPr>
          <w:rFonts w:ascii="楷体" w:eastAsia="楷体" w:hAnsi="楷体" w:hint="eastAsia"/>
          <w:lang w:eastAsia="zh-TW"/>
        </w:rPr>
        <w:t>”</w:t>
      </w:r>
      <w:r w:rsidRPr="00BB43D0">
        <w:rPr>
          <w:rFonts w:ascii="楷体" w:eastAsia="楷体" w:hAnsi="楷体"/>
          <w:lang w:eastAsia="zh-TW"/>
        </w:rPr>
        <w:t>。</w:t>
      </w:r>
    </w:p>
    <w:p w14:paraId="7195B70F" w14:textId="77777777" w:rsidR="00234D02" w:rsidRPr="00BB43D0" w:rsidRDefault="00234D02" w:rsidP="00234D02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文獻</w:t>
      </w:r>
      <w:r w:rsidRPr="00BB43D0">
        <w:rPr>
          <w:rFonts w:ascii="楷体" w:eastAsia="楷体" w:hAnsi="楷体"/>
          <w:lang w:eastAsia="zh-TW"/>
        </w:rPr>
        <w:t>上：《藝文類聚·雜器物部》《鱗介部》《太平御覽·器物部》及《後漢書·袁紹傳》注</w:t>
      </w:r>
      <w:r w:rsidRPr="00BB43D0">
        <w:rPr>
          <w:rFonts w:ascii="楷体" w:eastAsia="楷体" w:hAnsi="楷体" w:hint="eastAsia"/>
          <w:lang w:eastAsia="zh-TW"/>
        </w:rPr>
        <w:t>與</w:t>
      </w:r>
      <w:r w:rsidRPr="00BB43D0">
        <w:rPr>
          <w:rFonts w:ascii="楷体" w:eastAsia="楷体" w:hAnsi="楷体"/>
          <w:lang w:eastAsia="zh-TW"/>
        </w:rPr>
        <w:t>《史記》</w:t>
      </w:r>
      <w:r>
        <w:rPr>
          <w:rFonts w:ascii="楷体" w:eastAsia="楷体" w:hAnsi="楷体" w:hint="eastAsia"/>
          <w:lang w:eastAsia="zh-TW"/>
        </w:rPr>
        <w:t>引此</w:t>
      </w:r>
      <w:r w:rsidRPr="00BB43D0">
        <w:rPr>
          <w:rFonts w:ascii="楷体" w:eastAsia="楷体" w:hAnsi="楷体"/>
          <w:lang w:eastAsia="zh-TW"/>
        </w:rPr>
        <w:t>皆有</w:t>
      </w:r>
      <w:r>
        <w:rPr>
          <w:rFonts w:ascii="楷体" w:eastAsia="楷体" w:hAnsi="楷体" w:hint="eastAsia"/>
          <w:lang w:eastAsia="zh-TW"/>
        </w:rPr>
        <w:t>“</w:t>
      </w:r>
      <w:r w:rsidRPr="00BB43D0">
        <w:rPr>
          <w:rFonts w:ascii="楷体" w:eastAsia="楷体" w:hAnsi="楷体"/>
          <w:lang w:eastAsia="zh-TW"/>
        </w:rPr>
        <w:t>一</w:t>
      </w:r>
      <w:r>
        <w:rPr>
          <w:rFonts w:ascii="楷体" w:eastAsia="楷体" w:hAnsi="楷体" w:hint="eastAsia"/>
          <w:lang w:eastAsia="zh-TW"/>
        </w:rPr>
        <w:t>”</w:t>
      </w:r>
      <w:r w:rsidRPr="00BB43D0">
        <w:rPr>
          <w:rFonts w:ascii="楷体" w:eastAsia="楷体" w:hAnsi="楷体"/>
          <w:lang w:eastAsia="zh-TW"/>
        </w:rPr>
        <w:t>字</w:t>
      </w:r>
      <w:r>
        <w:rPr>
          <w:rFonts w:ascii="楷体" w:eastAsia="楷体" w:hAnsi="楷体" w:hint="eastAsia"/>
          <w:lang w:eastAsia="zh-TW"/>
        </w:rPr>
        <w:t>，是為脫文旁證。</w:t>
      </w:r>
    </w:p>
    <w:p w14:paraId="179CB0D7" w14:textId="77777777" w:rsidR="00234D02" w:rsidRPr="00196E23" w:rsidRDefault="00234D02" w:rsidP="00234D02">
      <w:pPr>
        <w:pStyle w:val="a9"/>
        <w:rPr>
          <w:rFonts w:ascii="楷体" w:eastAsia="楷体" w:hAnsi="楷体"/>
          <w:lang w:eastAsia="zh-TW"/>
        </w:rPr>
      </w:pPr>
      <w:r w:rsidRPr="00186887">
        <w:rPr>
          <w:rFonts w:ascii="楷体" w:eastAsia="楷体" w:hAnsi="楷体"/>
          <w:lang w:eastAsia="zh-TW"/>
        </w:rPr>
        <w:t>結論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“卮”上當有“一”字，以酒僅一卮，故下文曰“數人飲之不足，一人飲之有餘”也，若無“一”字，則文義不明。</w:t>
      </w:r>
    </w:p>
    <w:p w14:paraId="02E87509" w14:textId="77777777" w:rsidR="00A95765" w:rsidRPr="00234D02" w:rsidRDefault="00A95765">
      <w:pPr>
        <w:rPr>
          <w:lang w:eastAsia="zh-TW"/>
        </w:rPr>
      </w:pPr>
    </w:p>
    <w:sectPr w:rsidR="00A95765" w:rsidRPr="00234D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723199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8552208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02"/>
    <w:rsid w:val="00054194"/>
    <w:rsid w:val="001776D3"/>
    <w:rsid w:val="00234D02"/>
    <w:rsid w:val="00616529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70FE0"/>
  <w15:chartTrackingRefBased/>
  <w15:docId w15:val="{C97B995A-3633-334D-8630-B83F3FB0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D02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4D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D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D0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D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D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D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D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D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D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D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D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D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D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D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D02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234D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D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D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2026-10-25T13:50:00Z</dcterms:created>
  <dcterms:modified xsi:type="dcterms:W3CDTF">2026-10-25T13:50:00Z</dcterms:modified>
</cp:coreProperties>
</file>