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tech journal: </w:t>
      </w:r>
      <w:hyperlink r:id="rId6">
        <w:r w:rsidDel="00000000" w:rsidR="00000000" w:rsidRPr="00000000">
          <w:rPr>
            <w:rFonts w:ascii="Times New Roman" w:cs="Times New Roman" w:eastAsia="Times New Roman" w:hAnsi="Times New Roman"/>
            <w:sz w:val="24"/>
            <w:szCs w:val="24"/>
            <w:u w:val="single"/>
            <w:rtl w:val="0"/>
          </w:rPr>
          <w:t xml:space="preserve">https://github.com/seraphimgerber/NET-150</w:t>
        </w:r>
      </w:hyperlink>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uses the private class B space of 172.16.0.0/16.  Currently all hosts are on the same network which is causing hate and discontent due to network performance impacts (hence, the sacking of Henry).  Here is some information which may help you in designing your subnet scheme.</w:t>
      </w:r>
    </w:p>
    <w:p w:rsidR="00000000" w:rsidDel="00000000" w:rsidP="00000000" w:rsidRDefault="00000000" w:rsidRPr="00000000" w14:paraId="00000004">
      <w:pPr>
        <w:pStyle w:val="Heading2"/>
        <w:keepNext w:val="0"/>
        <w:keepLines w:val="0"/>
        <w:shd w:fill="ffffff" w:val="clear"/>
        <w:spacing w:after="100" w:before="100" w:line="276" w:lineRule="auto"/>
        <w:rPr>
          <w:rFonts w:ascii="Times New Roman" w:cs="Times New Roman" w:eastAsia="Times New Roman" w:hAnsi="Times New Roman"/>
          <w:sz w:val="24"/>
          <w:szCs w:val="24"/>
        </w:rPr>
      </w:pPr>
      <w:bookmarkStart w:colFirst="0" w:colLast="0" w:name="_v5grdids8jja" w:id="0"/>
      <w:bookmarkEnd w:id="0"/>
      <w:r w:rsidDel="00000000" w:rsidR="00000000" w:rsidRPr="00000000">
        <w:rPr>
          <w:rFonts w:ascii="Times New Roman" w:cs="Times New Roman" w:eastAsia="Times New Roman" w:hAnsi="Times New Roman"/>
          <w:sz w:val="24"/>
          <w:szCs w:val="24"/>
          <w:rtl w:val="0"/>
        </w:rPr>
        <w:t xml:space="preserve">Mumbai Divisions</w:t>
      </w:r>
    </w:p>
    <w:p w:rsidR="00000000" w:rsidDel="00000000" w:rsidP="00000000" w:rsidRDefault="00000000" w:rsidRPr="00000000" w14:paraId="00000005">
      <w:pPr>
        <w:numPr>
          <w:ilvl w:val="0"/>
          <w:numId w:val="1"/>
        </w:numPr>
        <w:shd w:fill="ffffff" w:val="clear"/>
        <w:spacing w:after="0" w:afterAutospacing="0" w:line="276"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Manufacturing will need 612 hosts</w:t>
      </w:r>
    </w:p>
    <w:p w:rsidR="00000000" w:rsidDel="00000000" w:rsidP="00000000" w:rsidRDefault="00000000" w:rsidRPr="00000000" w14:paraId="00000006">
      <w:pPr>
        <w:numPr>
          <w:ilvl w:val="0"/>
          <w:numId w:val="1"/>
        </w:numPr>
        <w:shd w:fill="ffffff" w:val="clear"/>
        <w:spacing w:after="200" w:line="276"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Engineering will need 31 hosts</w:t>
      </w:r>
    </w:p>
    <w:p w:rsidR="00000000" w:rsidDel="00000000" w:rsidP="00000000" w:rsidRDefault="00000000" w:rsidRPr="00000000" w14:paraId="00000007">
      <w:pPr>
        <w:pStyle w:val="Heading2"/>
        <w:keepNext w:val="0"/>
        <w:keepLines w:val="0"/>
        <w:shd w:fill="ffffff" w:val="clear"/>
        <w:spacing w:after="100" w:before="100" w:line="276" w:lineRule="auto"/>
        <w:rPr>
          <w:rFonts w:ascii="Times New Roman" w:cs="Times New Roman" w:eastAsia="Times New Roman" w:hAnsi="Times New Roman"/>
          <w:sz w:val="24"/>
          <w:szCs w:val="24"/>
        </w:rPr>
      </w:pPr>
      <w:bookmarkStart w:colFirst="0" w:colLast="0" w:name="_u0xx5mxdyvri" w:id="1"/>
      <w:bookmarkEnd w:id="1"/>
      <w:r w:rsidDel="00000000" w:rsidR="00000000" w:rsidRPr="00000000">
        <w:rPr>
          <w:rFonts w:ascii="Times New Roman" w:cs="Times New Roman" w:eastAsia="Times New Roman" w:hAnsi="Times New Roman"/>
          <w:sz w:val="24"/>
          <w:szCs w:val="24"/>
          <w:rtl w:val="0"/>
        </w:rPr>
        <w:t xml:space="preserve">North American Divisions</w:t>
      </w:r>
    </w:p>
    <w:p w:rsidR="00000000" w:rsidDel="00000000" w:rsidP="00000000" w:rsidRDefault="00000000" w:rsidRPr="00000000" w14:paraId="00000008">
      <w:pPr>
        <w:numPr>
          <w:ilvl w:val="0"/>
          <w:numId w:val="2"/>
        </w:numPr>
        <w:shd w:fill="ffffff" w:val="clear"/>
        <w:spacing w:after="0" w:afterAutospacing="0" w:line="276"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Sales is the largest division with a host requirement of 1200</w:t>
      </w:r>
    </w:p>
    <w:p w:rsidR="00000000" w:rsidDel="00000000" w:rsidP="00000000" w:rsidRDefault="00000000" w:rsidRPr="00000000" w14:paraId="00000009">
      <w:pPr>
        <w:numPr>
          <w:ilvl w:val="0"/>
          <w:numId w:val="2"/>
        </w:numPr>
        <w:shd w:fill="ffffff" w:val="clear"/>
        <w:spacing w:after="0" w:afterAutospacing="0" w:line="276"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HR needs 10 hosts  </w:t>
      </w:r>
    </w:p>
    <w:p w:rsidR="00000000" w:rsidDel="00000000" w:rsidP="00000000" w:rsidRDefault="00000000" w:rsidRPr="00000000" w14:paraId="0000000A">
      <w:pPr>
        <w:numPr>
          <w:ilvl w:val="0"/>
          <w:numId w:val="2"/>
        </w:numPr>
        <w:shd w:fill="ffffff" w:val="clear"/>
        <w:spacing w:after="200" w:line="276"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Accounting will need space for 24 hosts </w:t>
      </w:r>
      <w:r w:rsidDel="00000000" w:rsidR="00000000" w:rsidRPr="00000000">
        <w:rPr>
          <w:rFonts w:ascii="Times New Roman" w:cs="Times New Roman" w:eastAsia="Times New Roman" w:hAnsi="Times New Roman"/>
          <w:b w:val="1"/>
          <w:sz w:val="24"/>
          <w:szCs w:val="24"/>
          <w:rtl w:val="0"/>
        </w:rPr>
        <w:t xml:space="preserve">(note gateways are part of this number too)</w:t>
      </w:r>
    </w:p>
    <w:p w:rsidR="00000000" w:rsidDel="00000000" w:rsidP="00000000" w:rsidRDefault="00000000" w:rsidRPr="00000000" w14:paraId="0000000B">
      <w:pPr>
        <w:shd w:fill="ffffff" w:val="clea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is 255.255.0.0</w:t>
      </w:r>
      <w:r w:rsidDel="00000000" w:rsidR="00000000" w:rsidRPr="00000000">
        <w:rPr>
          <w:rtl w:val="0"/>
        </w:rPr>
      </w:r>
    </w:p>
    <w:tbl>
      <w:tblPr>
        <w:tblStyle w:val="Table1"/>
        <w:tblW w:w="10635.0" w:type="dxa"/>
        <w:jc w:val="left"/>
        <w:tblInd w:w="-67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575"/>
        <w:gridCol w:w="600"/>
        <w:gridCol w:w="675"/>
        <w:gridCol w:w="990"/>
        <w:gridCol w:w="1380"/>
        <w:gridCol w:w="1425"/>
        <w:gridCol w:w="1785"/>
        <w:gridCol w:w="2205"/>
        <w:tblGridChange w:id="0">
          <w:tblGrid>
            <w:gridCol w:w="1575"/>
            <w:gridCol w:w="600"/>
            <w:gridCol w:w="675"/>
            <w:gridCol w:w="990"/>
            <w:gridCol w:w="1380"/>
            <w:gridCol w:w="1425"/>
            <w:gridCol w:w="1785"/>
            <w:gridCol w:w="2205"/>
          </w:tblGrid>
        </w:tblGridChange>
      </w:tblGrid>
      <w:tr>
        <w:trPr>
          <w:cantSplit w:val="0"/>
          <w:trHeight w:val="99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0C">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0D">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Hosts</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CIDR </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0F">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Address </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Usable Host Address </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2">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Usable Host Address</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Address</w:t>
            </w:r>
          </w:p>
        </w:tc>
      </w:tr>
      <w:tr>
        <w:trPr>
          <w:cantSplit w:val="0"/>
          <w:trHeight w:val="79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Mumbai  Manufacturing</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172.16.8.0 /22</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172.16.8.1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172.16.11.254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172.16.11.255</w:t>
            </w:r>
          </w:p>
        </w:tc>
      </w:tr>
      <w:tr>
        <w:trPr>
          <w:cantSplit w:val="0"/>
          <w:trHeight w:val="43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Engineering</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172.16.12.0 /26</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172.16.12.62</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172.16.12.63</w:t>
            </w:r>
          </w:p>
        </w:tc>
      </w:tr>
      <w:tr>
        <w:trPr>
          <w:cantSplit w:val="0"/>
          <w:trHeight w:val="43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Sales</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172.16.0.0 /21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172.16.0.1</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172.16.7.254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172.16.7.255</w:t>
            </w:r>
          </w:p>
        </w:tc>
      </w:tr>
      <w:tr>
        <w:trPr>
          <w:cantSplit w:val="0"/>
          <w:trHeight w:val="43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HR</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172.16.12.96 /28</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172.16.12.97</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172.16.12.110</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172.16.12.111</w:t>
            </w:r>
          </w:p>
        </w:tc>
      </w:tr>
      <w:tr>
        <w:trPr>
          <w:cantSplit w:val="0"/>
          <w:trHeight w:val="43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Accounting</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172.16.12.64 /27</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172.16.12.65</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172.16.12.94</w:t>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172.16.12.95</w:t>
            </w:r>
          </w:p>
        </w:tc>
      </w:tr>
      <w:tr>
        <w:trPr>
          <w:cantSplit w:val="0"/>
          <w:trHeight w:val="79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C">
            <w:pPr>
              <w:spacing w:after="180" w:before="180" w:line="276"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raphimgerber/NET-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