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160" w:after="160"/>
        <w:ind w:hanging="0"/>
        <w:jc w:val="center"/>
        <w:rPr/>
      </w:pPr>
      <w:r>
        <w:rPr/>
        <w:drawing>
          <wp:inline distT="0" distB="0" distL="0" distR="0">
            <wp:extent cx="3663950" cy="7981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spacing w:before="0" w:after="0"/>
        <w:ind w:hanging="0"/>
        <w:rPr>
          <w:lang w:val="sr-RS"/>
        </w:rPr>
      </w:pPr>
      <w:r>
        <w:rPr>
          <w:lang w:val="sr-RS"/>
        </w:rPr>
        <w:t>Studijski program: Informatika</w:t>
      </w:r>
    </w:p>
    <w:p>
      <w:pPr>
        <w:pStyle w:val="Normal"/>
        <w:spacing w:before="0" w:after="0"/>
        <w:ind w:hanging="0"/>
        <w:rPr>
          <w:lang w:val="sr-RS"/>
        </w:rPr>
      </w:pPr>
      <w:bookmarkStart w:id="0" w:name="_GoBack"/>
      <w:bookmarkEnd w:id="0"/>
      <w:r>
        <w:rPr/>
        <w:t>Predmet: Projektovanje informacionih sistema</w:t>
      </w:r>
    </w:p>
    <w:p>
      <w:pPr>
        <w:pStyle w:val="Normal"/>
        <w:ind w:hanging="0"/>
        <w:jc w:val="center"/>
        <w:rPr>
          <w:lang w:val="sr-RS"/>
        </w:rPr>
      </w:pPr>
      <w:r>
        <w:rPr>
          <w:lang w:val="sr-RS"/>
        </w:rPr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>
          <w:sz w:val="36"/>
          <w:szCs w:val="36"/>
          <w:lang w:val="sr-RS"/>
        </w:rPr>
      </w:pPr>
      <w:r>
        <w:rPr>
          <w:sz w:val="36"/>
          <w:szCs w:val="36"/>
          <w:lang w:val="sr-RS"/>
        </w:rPr>
        <w:t>eIndex -  grupa M^3</w:t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  <w:t>- Predlog rešenja –</w:t>
      </w:r>
    </w:p>
    <w:p>
      <w:pPr>
        <w:pStyle w:val="Normal"/>
        <w:ind w:hanging="0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tbl>
      <w:tblPr>
        <w:tblStyle w:val="TableGrid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>
          <w:trHeight w:val="170" w:hRule="atLeast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lef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Predmetni nastavnik: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Studenti:</w:t>
            </w:r>
          </w:p>
        </w:tc>
      </w:tr>
      <w:tr>
        <w:trPr>
          <w:trHeight w:val="170" w:hRule="atLeast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lef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Saša Stamenović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Mina Pavlović, 125/20</w:t>
            </w:r>
            <w:r>
              <w:rPr>
                <w:rFonts w:eastAsia="Calibri" w:cs=""/>
                <w:kern w:val="0"/>
                <w:szCs w:val="24"/>
                <w:lang w:val="en-US" w:eastAsia="en-US" w:bidi="ar-SA"/>
              </w:rPr>
              <w:t>2</w:t>
            </w: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3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Magdalena Miletić, 026/2023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Mihailo Jovičić, 013/2023</w:t>
            </w:r>
          </w:p>
        </w:tc>
      </w:tr>
    </w:tbl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  <w:t>Kragujevac 2024.</w:t>
      </w:r>
    </w:p>
    <w:p>
      <w:pPr>
        <w:pStyle w:val="Normal"/>
        <w:spacing w:lineRule="auto" w:line="259" w:before="0" w:after="160"/>
        <w:ind w:hanging="0"/>
        <w:jc w:val="left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  <w:r>
        <w:br w:type="page"/>
      </w:r>
    </w:p>
    <w:p>
      <w:pPr>
        <w:pStyle w:val="Heading1"/>
        <w:rPr>
          <w:lang w:val="sr-RS"/>
        </w:rPr>
      </w:pPr>
      <w:bookmarkStart w:id="1" w:name="__RefHeading___Toc318_3796236528"/>
      <w:bookmarkStart w:id="2" w:name="_Toc72006519"/>
      <w:bookmarkEnd w:id="1"/>
      <w:r>
        <w:rPr>
          <w:lang w:val="sr-RS"/>
        </w:rPr>
        <w:t>S</w:t>
      </w:r>
      <w:bookmarkEnd w:id="2"/>
      <w:r>
        <w:rPr>
          <w:lang w:val="sr-RS"/>
        </w:rPr>
        <w:t>adržaj</w:t>
      </w:r>
      <w:bookmarkStart w:id="3" w:name="_Toc72006506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318_3796236528">
            <w:r>
              <w:rPr>
                <w:rStyle w:val="IndexLink"/>
              </w:rPr>
              <w:t>Sadržaj</w:t>
              <w:tab/>
              <w:t>1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22_3796236528">
            <w:r>
              <w:rPr>
                <w:rStyle w:val="IndexLink"/>
              </w:rPr>
              <w:t>1. Uvod</w:t>
              <w:tab/>
              <w:t>3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24_3796236528">
            <w:r>
              <w:rPr>
                <w:rStyle w:val="IndexLink"/>
              </w:rPr>
              <w:t>2. Funkcionalnosti,Ograničenja i osnove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26_3796236528">
            <w:r>
              <w:rPr>
                <w:rStyle w:val="IndexLink"/>
              </w:rPr>
              <w:t>2.1 Funkcionalnosti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28_3796236528">
            <w:r>
              <w:rPr>
                <w:rStyle w:val="IndexLink"/>
              </w:rPr>
              <w:t>2.2 Zajedničke funkcionalnosti</w:t>
              <w:tab/>
              <w:t>4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30_3796236528">
            <w:r>
              <w:rPr>
                <w:rStyle w:val="IndexLink"/>
              </w:rPr>
              <w:t>2.3 Ograničenja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32_3796236528">
            <w:r>
              <w:rPr>
                <w:rStyle w:val="IndexLink"/>
              </w:rPr>
              <w:t>2.4 Osnova</w:t>
              <w:tab/>
              <w:t>5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34_3796236528">
            <w:r>
              <w:rPr>
                <w:rStyle w:val="IndexLink"/>
              </w:rPr>
              <w:t>3. Studentski interfejs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36_3796236528">
            <w:r>
              <w:rPr>
                <w:rStyle w:val="IndexLink"/>
              </w:rPr>
              <w:t>3.1 Početna stranica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38_3796236528">
            <w:r>
              <w:rPr>
                <w:rStyle w:val="IndexLink"/>
              </w:rPr>
              <w:t>3.2 Meni</w:t>
              <w:tab/>
              <w:t>7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40_3796236528">
            <w:r>
              <w:rPr>
                <w:rStyle w:val="IndexLink"/>
              </w:rPr>
              <w:t>3.3 Dosije</w:t>
              <w:tab/>
              <w:t>8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42_3796236528">
            <w:r>
              <w:rPr>
                <w:rStyle w:val="IndexLink"/>
              </w:rPr>
              <w:t>3.4 Ocene</w:t>
              <w:tab/>
              <w:t>9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44_3796236528">
            <w:r>
              <w:rPr>
                <w:rStyle w:val="IndexLink"/>
              </w:rPr>
              <w:t>3.5 Prijava ispita</w:t>
              <w:tab/>
              <w:t>10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46_3796236528">
            <w:r>
              <w:rPr>
                <w:rStyle w:val="IndexLink"/>
              </w:rPr>
              <w:t>3.7 Uplata školarine</w:t>
              <w:tab/>
              <w:t>11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48_3796236528">
            <w:r>
              <w:rPr>
                <w:rStyle w:val="IndexLink"/>
              </w:rPr>
              <w:t>4. Profesor</w:t>
              <w:tab/>
              <w:t>12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0_3796236528">
            <w:r>
              <w:rPr>
                <w:rStyle w:val="IndexLink"/>
              </w:rPr>
              <w:t>4.1 Početna stranica</w:t>
              <w:tab/>
              <w:t>12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2_3796236528">
            <w:r>
              <w:rPr>
                <w:rStyle w:val="IndexLink"/>
              </w:rPr>
              <w:t>4.2 Meni</w:t>
              <w:tab/>
              <w:t>13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4_3796236528">
            <w:r>
              <w:rPr>
                <w:rStyle w:val="IndexLink"/>
              </w:rPr>
              <w:t>4.3 Predmeti</w:t>
              <w:tab/>
              <w:t>14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6_3796236528">
            <w:r>
              <w:rPr>
                <w:rStyle w:val="IndexLink"/>
              </w:rPr>
              <w:t>4.3 Predispitne obaveze</w:t>
              <w:tab/>
              <w:t>15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8_3796236528">
            <w:r>
              <w:rPr>
                <w:rStyle w:val="IndexLink"/>
              </w:rPr>
              <w:t>4.4 Ispit</w:t>
              <w:tab/>
              <w:t>16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60_3796236528">
            <w:r>
              <w:rPr>
                <w:rStyle w:val="IndexLink"/>
              </w:rPr>
              <w:t>5. Administratorski interfejs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62_3796236528">
            <w:r>
              <w:rPr>
                <w:rStyle w:val="IndexLink"/>
              </w:rPr>
              <w:t>5.1 Početna stranica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64_3796236528">
            <w:r>
              <w:rPr>
                <w:rStyle w:val="IndexLink"/>
              </w:rPr>
              <w:t>5.2 Meni</w:t>
              <w:tab/>
              <w:t>18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66_3796236528">
            <w:r>
              <w:rPr>
                <w:rStyle w:val="IndexLink"/>
              </w:rPr>
              <w:t>5.3 Upis ocena</w:t>
              <w:tab/>
              <w:t>19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68_3796236528">
            <w:r>
              <w:rPr>
                <w:rStyle w:val="IndexLink"/>
              </w:rPr>
              <w:t>5.4 Finansije</w:t>
              <w:tab/>
              <w:t>20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70_3796236528">
            <w:r>
              <w:rPr>
                <w:rStyle w:val="IndexLink"/>
              </w:rPr>
              <w:t>6. Prilozi</w:t>
              <w:tab/>
              <w:t>21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ind w:hanging="0"/>
        <w:jc w:val="left"/>
        <w:rPr>
          <w:rFonts w:eastAsia="" w:cs="" w:cstheme="majorBidi" w:eastAsiaTheme="majorEastAsia"/>
          <w:b/>
          <w:b/>
          <w:sz w:val="36"/>
          <w:szCs w:val="32"/>
          <w:lang w:val="sr-RS"/>
        </w:rPr>
      </w:pPr>
      <w:r>
        <w:rPr>
          <w:rFonts w:eastAsia="" w:cs="" w:cstheme="majorBidi" w:eastAsiaTheme="majorEastAsia"/>
          <w:b/>
          <w:sz w:val="36"/>
          <w:szCs w:val="32"/>
          <w:lang w:val="sr-RS"/>
        </w:rPr>
      </w:r>
      <w:r>
        <w:br w:type="page"/>
      </w:r>
    </w:p>
    <w:p>
      <w:pPr>
        <w:pStyle w:val="Heading1"/>
        <w:rPr>
          <w:lang w:val="en-US"/>
        </w:rPr>
      </w:pPr>
      <w:bookmarkStart w:id="4" w:name="__RefHeading___Toc320_3796236528"/>
      <w:bookmarkEnd w:id="4"/>
      <w:r>
        <w:rPr>
          <w:lang w:val="en-US"/>
        </w:rPr>
        <w:t xml:space="preserve">1. </w:t>
      </w:r>
      <w:bookmarkEnd w:id="3"/>
      <w:r>
        <w:rPr>
          <w:lang w:val="en-US"/>
        </w:rPr>
        <w:t>Uvod</w:t>
      </w:r>
    </w:p>
    <w:p>
      <w:pPr>
        <w:pStyle w:val="Heading2"/>
        <w:jc w:val="both"/>
        <w:rPr>
          <w:b w:val="false"/>
          <w:b w:val="false"/>
          <w:bCs w:val="false"/>
        </w:rPr>
      </w:pPr>
      <w:bookmarkStart w:id="5" w:name="__RefHeading___Toc322_3796236528"/>
      <w:bookmarkEnd w:id="5"/>
      <w:r>
        <w:rPr>
          <w:b w:val="false"/>
          <w:bCs w:val="false"/>
          <w:color w:val="auto"/>
          <w:sz w:val="24"/>
          <w:szCs w:val="24"/>
          <w:lang w:val="en-US"/>
        </w:rPr>
        <w:t>Predlog rešenja eIndex će biti moderna aplikacija osmišljena da studentima olakša vođenje evidencije o ocenama, ispitima, prisustvu i svim važnim akademskim informacijama,kao I regulisanje istih od strane profesora I administratora zaposlenih u visokoškolskoj ustanovi.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Zašto je e-index rešenje problema?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Ušteda vremena: Sve informacije su na jednom mestu,u vašem džepu.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Transparentnost: Pregledno praćenje napretka.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Prilagođenost potrebama studenata i fakulteta.</w:t>
      </w:r>
    </w:p>
    <w:p>
      <w:pPr>
        <w:pStyle w:val="Normal"/>
        <w:jc w:val="both"/>
        <w:rPr>
          <w:b w:val="false"/>
          <w:b w:val="false"/>
          <w:bCs w:val="false"/>
          <w:lang w:val="sr-RS"/>
        </w:rPr>
      </w:pPr>
      <w:r>
        <w:rPr>
          <w:b w:val="false"/>
          <w:bCs w:val="false"/>
          <w:sz w:val="24"/>
          <w:szCs w:val="20"/>
          <w:lang w:val="en-US"/>
        </w:rPr>
        <w:t>Intiutivan interfejs: interfejs dizajniran prvenstveno sa fokusom na lakoću korišćenja I elegantnost,radi što manje potrebe za obukom stručnog osoblja.</w:t>
      </w:r>
    </w:p>
    <w:p>
      <w:pPr>
        <w:pStyle w:val="Normal"/>
        <w:jc w:val="both"/>
        <w:rPr>
          <w:rFonts w:ascii="Areal RNIDS" w:hAnsi="Areal RNIDS"/>
          <w:sz w:val="24"/>
          <w:szCs w:val="20"/>
          <w:lang w:val="en-US"/>
        </w:rPr>
      </w:pPr>
      <w:r>
        <w:rPr>
          <w:sz w:val="24"/>
          <w:szCs w:val="20"/>
          <w:lang w:val="en-US"/>
        </w:rPr>
      </w:r>
    </w:p>
    <w:p>
      <w:pPr>
        <w:pStyle w:val="Heading1"/>
        <w:rPr/>
      </w:pPr>
      <w:bookmarkStart w:id="6" w:name="__RefHeading___Toc324_3796236528"/>
      <w:bookmarkEnd w:id="6"/>
      <w:r>
        <w:rPr/>
        <w:t>2. Funkcionalnosti,Ograničenja i osnove</w:t>
      </w:r>
    </w:p>
    <w:p>
      <w:pPr>
        <w:pStyle w:val="Heading2"/>
        <w:rPr/>
      </w:pPr>
      <w:bookmarkStart w:id="7" w:name="__RefHeading___Toc326_3796236528"/>
      <w:bookmarkEnd w:id="7"/>
      <w:r>
        <w:rPr/>
        <w:t>2.1 Funkcionalnosti</w:t>
      </w:r>
    </w:p>
    <w:p>
      <w:pPr>
        <w:pStyle w:val="Normal"/>
        <w:rPr/>
      </w:pPr>
      <w:r>
        <w:rPr/>
        <w:t>U okviru našeg rešenja obezbeđene će biti sledeće funkcionalnosti:</w:t>
      </w:r>
    </w:p>
    <w:p>
      <w:pPr>
        <w:pStyle w:val="Normal"/>
        <w:rPr/>
      </w:pPr>
      <w:r>
        <w:rPr/>
        <w:t>Studenti će imati pregled svojih ocena , mogućnost dobijanja obaveštenja od profesora,pregled dosijea,pregled ocena,mogućnost prijave ispita i informacije o finansijama(uplata školarine).</w:t>
      </w:r>
    </w:p>
    <w:p>
      <w:pPr>
        <w:pStyle w:val="Normal"/>
        <w:rPr/>
      </w:pPr>
      <w:r>
        <w:rPr/>
        <w:br/>
        <w:tab/>
        <w:t>Profesori će imati  mogućnost slanja obaveštenja po predmetima, pregled predmeta koje predaju,predispitnih bodova koje studenti poseduju,i spiskove studenata koje su prijavili predmete da polažu u datom roku.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Administratori će moći da upisuju studentima ocene i da potvrđuju uplate studentske uplate.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8" w:name="__RefHeading___Toc328_3796236528"/>
      <w:bookmarkEnd w:id="8"/>
      <w:r>
        <w:rPr/>
        <w:t>2.2 Zajedničke funkcionalnosti</w:t>
      </w:r>
    </w:p>
    <w:p>
      <w:pPr>
        <w:pStyle w:val="Normal"/>
        <w:rPr/>
      </w:pPr>
      <w:r>
        <w:rPr/>
        <w:t>Svi korisnici će posedovati porta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2956560</wp:posOffset>
            </wp:positionH>
            <wp:positionV relativeFrom="paragraph">
              <wp:posOffset>965200</wp:posOffset>
            </wp:positionV>
            <wp:extent cx="3883025" cy="752411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-1012190</wp:posOffset>
            </wp:positionH>
            <wp:positionV relativeFrom="paragraph">
              <wp:posOffset>952500</wp:posOffset>
            </wp:positionV>
            <wp:extent cx="3797300" cy="7536815"/>
            <wp:effectExtent l="0" t="0" r="0" b="0"/>
            <wp:wrapSquare wrapText="largest"/>
            <wp:docPr id="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 za login i mogućnost promene lozinke.</w:t>
      </w:r>
      <w:r>
        <w:br w:type="page"/>
      </w:r>
    </w:p>
    <w:p>
      <w:pPr>
        <w:pStyle w:val="Heading2"/>
        <w:rPr>
          <w:lang w:val="en-US"/>
        </w:rPr>
      </w:pPr>
      <w:bookmarkStart w:id="9" w:name="__RefHeading___Toc330_3796236528"/>
      <w:bookmarkEnd w:id="9"/>
      <w:r>
        <w:rPr>
          <w:lang w:val="sr-RS"/>
        </w:rPr>
        <w:t>2.3 Ograničenja</w:t>
      </w:r>
    </w:p>
    <w:p>
      <w:pPr>
        <w:pStyle w:val="Normal"/>
        <w:rPr>
          <w:lang w:val="en-US"/>
        </w:rPr>
      </w:pPr>
      <w:r>
        <w:rPr>
          <w:lang w:val="sr-RS"/>
        </w:rPr>
        <w:t>Vremensko ograničenje od 6 meseci za izradu i finansijsko od 5000 eura jeste u sklopu naših radnih mogućnosti i zahteva,te će ako pristanete vaša aplikacije u tom roku po toj ceni biti napravljena.</w:t>
      </w:r>
    </w:p>
    <w:p>
      <w:pPr>
        <w:pStyle w:val="Normal"/>
        <w:rPr>
          <w:lang w:val="en-US"/>
        </w:rPr>
      </w:pPr>
      <w:r>
        <w:rPr/>
        <w:t>Aplikacija će interno koristiti logiku koja je u skladu sa ZZLP.</w:t>
      </w:r>
    </w:p>
    <w:p>
      <w:pPr>
        <w:pStyle w:val="Normal"/>
        <w:ind w:hanging="0"/>
        <w:rPr/>
      </w:pPr>
      <w:r>
        <w:rPr/>
      </w:r>
    </w:p>
    <w:p>
      <w:pPr>
        <w:pStyle w:val="Heading2"/>
        <w:rPr/>
      </w:pPr>
      <w:bookmarkStart w:id="10" w:name="__RefHeading___Toc332_3796236528"/>
      <w:bookmarkEnd w:id="10"/>
      <w:r>
        <w:rPr/>
        <w:t>2.4 Osnova</w:t>
      </w:r>
    </w:p>
    <w:p>
      <w:pPr>
        <w:pStyle w:val="Normal"/>
        <w:rPr/>
      </w:pPr>
      <w:r>
        <w:rPr/>
        <w:t>Aplikacija jeste radjena na osnovu dekompozicije procesa CASE alatima SSA i IDEF0 koji se nalaze u prilogu.</w:t>
      </w:r>
    </w:p>
    <w:p>
      <w:pPr>
        <w:pStyle w:val="Heading2"/>
        <w:rPr>
          <w:lang w:val="en-US"/>
        </w:rPr>
      </w:pPr>
      <w:r>
        <w:rPr>
          <w:lang w:val="en-US"/>
        </w:rPr>
      </w:r>
    </w:p>
    <w:p>
      <w:pPr>
        <w:pStyle w:val="Heading1"/>
        <w:rPr>
          <w:lang w:val="en-US"/>
        </w:rPr>
      </w:pPr>
      <w:bookmarkStart w:id="11" w:name="__RefHeading___Toc334_3796236528"/>
      <w:bookmarkEnd w:id="11"/>
      <w:r>
        <w:rPr>
          <w:lang w:val="sr-RS"/>
        </w:rPr>
        <w:t>3</w:t>
      </w:r>
      <w:bookmarkStart w:id="12" w:name="_Toc72006510"/>
      <w:r>
        <w:rPr>
          <w:lang w:val="sr-RS"/>
        </w:rPr>
        <w:t xml:space="preserve">. </w:t>
      </w:r>
      <w:bookmarkEnd w:id="12"/>
      <w:r>
        <w:rPr>
          <w:lang w:val="en-US"/>
        </w:rPr>
        <w:t>Studentski interfejs</w:t>
      </w:r>
    </w:p>
    <w:p>
      <w:pPr>
        <w:pStyle w:val="Heading2"/>
        <w:rPr>
          <w:lang w:val="en-US"/>
        </w:rPr>
      </w:pPr>
      <w:bookmarkStart w:id="13" w:name="__RefHeading___Toc336_3796236528"/>
      <w:bookmarkEnd w:id="13"/>
      <w:r>
        <w:rPr/>
        <w:t>3.1 Početna stranica</w:t>
      </w:r>
    </w:p>
    <w:p>
      <w:pPr>
        <w:pStyle w:val="Normal"/>
        <w:rPr>
          <w:lang w:val="sr-RS"/>
        </w:rPr>
      </w:pPr>
      <w:r>
        <w:rPr/>
        <w:t>Na početnoj stranici će student dobiti najnovija obaveštenja.</w:t>
      </w:r>
    </w:p>
    <w:p>
      <w:pPr>
        <w:pStyle w:val="Normal"/>
        <w:spacing w:lineRule="auto" w:line="259" w:before="0" w:after="160"/>
        <w:ind w:hanging="0"/>
        <w:jc w:val="left"/>
        <w:rPr>
          <w:lang w:val="sr-RS"/>
        </w:rPr>
      </w:pPr>
      <w:r>
        <w:rPr>
          <w:lang w:val="sr-R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-392430</wp:posOffset>
            </wp:positionH>
            <wp:positionV relativeFrom="paragraph">
              <wp:posOffset>624205</wp:posOffset>
            </wp:positionV>
            <wp:extent cx="3389630" cy="656717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3158490</wp:posOffset>
            </wp:positionH>
            <wp:positionV relativeFrom="paragraph">
              <wp:posOffset>633730</wp:posOffset>
            </wp:positionV>
            <wp:extent cx="3383915" cy="65576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lang w:val="sr-RS"/>
        </w:rPr>
      </w:pPr>
      <w:bookmarkStart w:id="14" w:name="__RefHeading___Toc338_3796236528"/>
      <w:bookmarkStart w:id="15" w:name="_Toc72006517"/>
      <w:bookmarkEnd w:id="14"/>
      <w:r>
        <w:rPr/>
        <w:t>3</w:t>
      </w:r>
      <w:bookmarkEnd w:id="15"/>
      <w:r>
        <w:rPr/>
        <w:t>.2 Meni</w:t>
      </w:r>
    </w:p>
    <w:p>
      <w:pPr>
        <w:pStyle w:val="Normal"/>
        <w:rPr>
          <w:lang w:val="sr-RS"/>
        </w:rPr>
      </w:pPr>
      <w:r>
        <w:rPr/>
        <w:t>U meniju će biti smeštene glavne funkcionalnosti eIndexa za studenta,između kojih će se birati.</w:t>
      </w:r>
    </w:p>
    <w:p>
      <w:pPr>
        <w:pStyle w:val="Normal"/>
        <w:rPr>
          <w:lang w:val="sr-RS"/>
        </w:rPr>
      </w:pPr>
      <w:r>
        <w:rPr>
          <w:lang w:val="sr-R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-381635</wp:posOffset>
            </wp:positionH>
            <wp:positionV relativeFrom="paragraph">
              <wp:posOffset>552450</wp:posOffset>
            </wp:positionV>
            <wp:extent cx="3460750" cy="67062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3135630</wp:posOffset>
            </wp:positionH>
            <wp:positionV relativeFrom="paragraph">
              <wp:posOffset>561975</wp:posOffset>
            </wp:positionV>
            <wp:extent cx="3456305" cy="66967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lang w:val="sr-RS"/>
        </w:rPr>
      </w:pPr>
      <w:bookmarkStart w:id="16" w:name="__RefHeading___Toc340_3796236528"/>
      <w:bookmarkEnd w:id="16"/>
      <w:r>
        <w:rPr/>
        <w:t>3.3 Dosije</w:t>
      </w:r>
    </w:p>
    <w:p>
      <w:pPr>
        <w:pStyle w:val="Normal"/>
        <w:spacing w:lineRule="auto" w:line="259" w:before="0" w:after="160"/>
        <w:ind w:hanging="0"/>
        <w:jc w:val="left"/>
        <w:rPr>
          <w:sz w:val="22"/>
          <w:lang w:val="sr-RS"/>
        </w:rPr>
      </w:pPr>
      <w:r>
        <w:rPr/>
        <w:tab/>
        <w:t>U  opciji Dosije student će imati prikaz svojih najosnovnijih informacija koje se nalaze u studentskom dosijeu</w:t>
      </w:r>
    </w:p>
    <w:p>
      <w:pPr>
        <w:pStyle w:val="Normal"/>
        <w:spacing w:lineRule="auto" w:line="259" w:before="0" w:after="160"/>
        <w:ind w:hanging="0"/>
        <w:jc w:val="left"/>
        <w:rPr>
          <w:sz w:val="22"/>
          <w:lang w:val="sr-RS"/>
        </w:rPr>
      </w:pPr>
      <w:r>
        <w:rPr>
          <w:sz w:val="22"/>
          <w:lang w:val="sr-R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-687070</wp:posOffset>
            </wp:positionH>
            <wp:positionV relativeFrom="paragraph">
              <wp:posOffset>48260</wp:posOffset>
            </wp:positionV>
            <wp:extent cx="3716020" cy="71996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3028315</wp:posOffset>
            </wp:positionH>
            <wp:positionV relativeFrom="paragraph">
              <wp:posOffset>48260</wp:posOffset>
            </wp:positionV>
            <wp:extent cx="3715385" cy="71996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hanging="0"/>
        <w:jc w:val="left"/>
        <w:rPr>
          <w:sz w:val="22"/>
          <w:lang w:val="sr-RS"/>
        </w:rPr>
      </w:pPr>
      <w:r>
        <w:rPr>
          <w:sz w:val="22"/>
          <w:lang w:val="sr-RS"/>
        </w:rPr>
      </w:r>
    </w:p>
    <w:p>
      <w:pPr>
        <w:pStyle w:val="Heading2"/>
        <w:rPr>
          <w:sz w:val="22"/>
          <w:lang w:val="sr-RS"/>
        </w:rPr>
      </w:pPr>
      <w:bookmarkStart w:id="17" w:name="__RefHeading___Toc342_3796236528"/>
      <w:bookmarkEnd w:id="17"/>
      <w:r>
        <w:rPr/>
        <w:t>3.4 Ocene</w:t>
      </w:r>
    </w:p>
    <w:p>
      <w:pPr>
        <w:pStyle w:val="Normal"/>
        <w:bidi w:val="0"/>
        <w:rPr>
          <w:sz w:val="22"/>
          <w:lang w:val="sr-RS"/>
        </w:rPr>
      </w:pPr>
      <w:r>
        <w:rPr/>
        <w:t xml:space="preserve">Studenti će u ovoj funkcionalnsoti moći da vide statistiku iza njihovog </w:t>
      </w: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-703580</wp:posOffset>
            </wp:positionH>
            <wp:positionV relativeFrom="paragraph">
              <wp:posOffset>909955</wp:posOffset>
            </wp:positionV>
            <wp:extent cx="3757930" cy="72828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školskog uspeha,kao i ponaosob ocene iz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2992755</wp:posOffset>
            </wp:positionH>
            <wp:positionV relativeFrom="paragraph">
              <wp:posOffset>910590</wp:posOffset>
            </wp:positionV>
            <wp:extent cx="3757930" cy="72821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svakog položenog predmeta.</w:t>
      </w:r>
      <w:r>
        <w:br w:type="page"/>
      </w:r>
    </w:p>
    <w:p>
      <w:pPr>
        <w:pStyle w:val="Heading2"/>
        <w:rPr/>
      </w:pPr>
      <w:bookmarkStart w:id="18" w:name="__RefHeading___Toc344_3796236528"/>
      <w:bookmarkEnd w:id="18"/>
      <w:r>
        <w:rPr/>
        <w:t>3.5 Prijava ispita</w:t>
      </w:r>
    </w:p>
    <w:p>
      <w:pPr>
        <w:pStyle w:val="Normal"/>
        <w:rPr/>
      </w:pPr>
      <w:r>
        <w:rPr/>
        <w:t xml:space="preserve">Studenti će u ovoj stavci moći da prijave svoje ispite uoči ispitnog roka,za </w:t>
      </w: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-618490</wp:posOffset>
            </wp:positionH>
            <wp:positionV relativeFrom="paragraph">
              <wp:posOffset>681990</wp:posOffset>
            </wp:positionV>
            <wp:extent cx="3774440" cy="73139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predmete koje su odslušali i na kojem su 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3012440</wp:posOffset>
            </wp:positionH>
            <wp:positionV relativeFrom="paragraph">
              <wp:posOffset>681990</wp:posOffset>
            </wp:positionV>
            <wp:extent cx="3789680" cy="73418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ostvarili potrebne predispitne bodove.</w:t>
      </w:r>
      <w:r>
        <w:br w:type="page"/>
      </w:r>
    </w:p>
    <w:p>
      <w:pPr>
        <w:pStyle w:val="Heading2"/>
        <w:rPr/>
      </w:pPr>
      <w:bookmarkStart w:id="19" w:name="__RefHeading___Toc346_3796236528"/>
      <w:bookmarkEnd w:id="19"/>
      <w:r>
        <w:rPr/>
        <w:t>3.7 Uplata školarine</w:t>
      </w:r>
    </w:p>
    <w:p>
      <w:pPr>
        <w:pStyle w:val="Normal"/>
        <w:rPr/>
      </w:pPr>
      <w:r>
        <w:rPr/>
        <w:t>Ovde će studenti imati pregled svog statusa finansiranja,kao i informacije o zaduženjma koje imaju prema fakultetu,i istorija uplata za ispite.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2245" cy="77355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20" w:name="__RefHeading___Toc348_3796236528"/>
      <w:bookmarkEnd w:id="20"/>
      <w:r>
        <w:rPr/>
        <w:t>4. Profesor</w:t>
      </w:r>
    </w:p>
    <w:p>
      <w:pPr>
        <w:pStyle w:val="Heading2"/>
        <w:rPr/>
      </w:pPr>
      <w:bookmarkStart w:id="21" w:name="__RefHeading___Toc350_3796236528"/>
      <w:bookmarkEnd w:id="21"/>
      <w:r>
        <w:rPr/>
        <w:t>4.1 Početna stranica</w:t>
      </w:r>
    </w:p>
    <w:p>
      <w:pPr>
        <w:pStyle w:val="Normal"/>
        <w:rPr/>
      </w:pPr>
      <w:r>
        <w:rPr/>
        <w:t>Na početnoj stranici pr</w:t>
      </w: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3129915</wp:posOffset>
            </wp:positionH>
            <wp:positionV relativeFrom="paragraph">
              <wp:posOffset>488950</wp:posOffset>
            </wp:positionV>
            <wp:extent cx="3423920" cy="696404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ofesor će moći poslati obaveštenje 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-311785</wp:posOffset>
            </wp:positionH>
            <wp:positionV relativeFrom="paragraph">
              <wp:posOffset>450850</wp:posOffset>
            </wp:positionV>
            <wp:extent cx="3442335" cy="700214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slušaocima odabranog predmeta.</w:t>
      </w:r>
      <w:r>
        <w:br w:type="page"/>
      </w:r>
    </w:p>
    <w:p>
      <w:pPr>
        <w:pStyle w:val="Heading2"/>
        <w:rPr/>
      </w:pPr>
      <w:bookmarkStart w:id="22" w:name="__RefHeading___Toc352_3796236528"/>
      <w:bookmarkEnd w:id="22"/>
      <w:r>
        <w:rPr/>
        <w:t>4.2 Meni</w:t>
      </w:r>
    </w:p>
    <w:p>
      <w:pPr>
        <w:pStyle w:val="Normal"/>
        <w:rPr/>
      </w:pPr>
      <w:r>
        <w:rPr/>
        <w:t>U meniju će profesor imati odabir između pregleda svojih predmeta,unosa predispitnih obaveza i mogućnosti da vidi ispitni zapisnik.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1133475</wp:posOffset>
            </wp:positionH>
            <wp:positionV relativeFrom="paragraph">
              <wp:posOffset>89535</wp:posOffset>
            </wp:positionV>
            <wp:extent cx="3752215" cy="7631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/>
      </w:r>
      <w:r>
        <w:br w:type="page"/>
      </w:r>
    </w:p>
    <w:p>
      <w:pPr>
        <w:pStyle w:val="Heading2"/>
        <w:rPr/>
      </w:pPr>
      <w:bookmarkStart w:id="23" w:name="__RefHeading___Toc354_3796236528"/>
      <w:bookmarkEnd w:id="23"/>
      <w:r>
        <w:rPr/>
        <w:t>4.3 Predmeti</w:t>
      </w:r>
    </w:p>
    <w:p>
      <w:pPr>
        <w:pStyle w:val="Normal"/>
        <w:rPr/>
      </w:pPr>
      <w:r>
        <w:rPr/>
        <w:t xml:space="preserve">Profesori će ovde moći da vide studente koji pohađaju 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1170940</wp:posOffset>
            </wp:positionH>
            <wp:positionV relativeFrom="paragraph">
              <wp:posOffset>473710</wp:posOffset>
            </wp:positionV>
            <wp:extent cx="3874770" cy="78803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predmet i njihove informacije.</w:t>
      </w:r>
      <w:r>
        <w:br w:type="page"/>
      </w:r>
    </w:p>
    <w:p>
      <w:pPr>
        <w:pStyle w:val="Heading2"/>
        <w:rPr/>
      </w:pPr>
      <w:bookmarkStart w:id="24" w:name="__RefHeading___Toc356_3796236528"/>
      <w:bookmarkEnd w:id="24"/>
      <w:r>
        <w:rPr/>
        <w:t>4.3 Predispitne obaveze</w:t>
      </w:r>
    </w:p>
    <w:p>
      <w:pPr>
        <w:pStyle w:val="Normal"/>
        <w:rPr/>
      </w:pPr>
      <w:r>
        <w:rPr/>
        <w:t>Profesori će ovde polaznicima,po predmetima,moći da unesu ostvarene bodove na predispitnim obavezama.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1195070</wp:posOffset>
            </wp:positionH>
            <wp:positionV relativeFrom="paragraph">
              <wp:posOffset>-34925</wp:posOffset>
            </wp:positionV>
            <wp:extent cx="3755390" cy="74536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25" w:name="__RefHeading___Toc358_3796236528"/>
      <w:bookmarkEnd w:id="25"/>
      <w:r>
        <w:rPr/>
        <w:t>4.4 Ispit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1104265</wp:posOffset>
            </wp:positionH>
            <wp:positionV relativeFrom="paragraph">
              <wp:posOffset>664210</wp:posOffset>
            </wp:positionV>
            <wp:extent cx="3865245" cy="767080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Profesori će ovde moći videti studente prijavljene za polaganje ispita u datom roku.</w:t>
      </w:r>
      <w:r>
        <w:br w:type="page"/>
      </w:r>
    </w:p>
    <w:p>
      <w:pPr>
        <w:pStyle w:val="Heading1"/>
        <w:rPr/>
      </w:pPr>
      <w:bookmarkStart w:id="26" w:name="__RefHeading___Toc360_3796236528"/>
      <w:bookmarkEnd w:id="26"/>
      <w:r>
        <w:rPr/>
        <w:t>5. Administratorski interfejs</w:t>
      </w:r>
    </w:p>
    <w:p>
      <w:pPr>
        <w:pStyle w:val="Heading2"/>
        <w:rPr/>
      </w:pPr>
      <w:bookmarkStart w:id="27" w:name="__RefHeading___Toc362_3796236528"/>
      <w:bookmarkEnd w:id="27"/>
      <w:r>
        <w:rPr/>
        <w:t>5.1 Početna stranica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1341120</wp:posOffset>
            </wp:positionH>
            <wp:positionV relativeFrom="paragraph">
              <wp:posOffset>846455</wp:posOffset>
            </wp:positionV>
            <wp:extent cx="3514090" cy="6974205"/>
            <wp:effectExtent l="0" t="0" r="0" b="0"/>
            <wp:wrapSquare wrapText="largest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697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Administratori će na početnoj imati mogućnost slanja  obaveštenja svim ostalim korisnicima eIndexa.</w:t>
      </w:r>
      <w:r>
        <w:br w:type="page"/>
      </w:r>
    </w:p>
    <w:p>
      <w:pPr>
        <w:pStyle w:val="Heading2"/>
        <w:rPr/>
      </w:pPr>
      <w:bookmarkStart w:id="28" w:name="__RefHeading___Toc364_3796236528"/>
      <w:bookmarkEnd w:id="28"/>
      <w:r>
        <w:rPr/>
        <w:t>5.2 Meni</w:t>
      </w:r>
    </w:p>
    <w:p>
      <w:pPr>
        <w:pStyle w:val="Normal"/>
        <w:rPr/>
      </w:pPr>
      <w:r>
        <w:rPr/>
        <w:t>U meniju će administratori raspolagati opcijama za upis ocena i regulisanje finansija.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1178560</wp:posOffset>
            </wp:positionH>
            <wp:positionV relativeFrom="paragraph">
              <wp:posOffset>342900</wp:posOffset>
            </wp:positionV>
            <wp:extent cx="3763645" cy="7468870"/>
            <wp:effectExtent l="0" t="0" r="0" b="0"/>
            <wp:wrapSquare wrapText="largest"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29" w:name="__RefHeading___Toc366_3796236528"/>
      <w:bookmarkEnd w:id="29"/>
      <w:r>
        <w:rPr/>
        <w:t>5.3 Upis ocena</w:t>
      </w:r>
    </w:p>
    <w:p>
      <w:pPr>
        <w:pStyle w:val="Normal"/>
        <w:rPr/>
      </w:pPr>
      <w:r>
        <w:rPr/>
        <w:t>Administratori će ovde moći na osnovu izbora predmeta videti studente koji pohađaju taj predmet i njima zaključiti ocene.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9380" cy="779780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30" w:name="__RefHeading___Toc368_3796236528"/>
      <w:bookmarkEnd w:id="30"/>
      <w:r>
        <w:rPr/>
        <w:t>5.4 Finansije</w:t>
      </w:r>
    </w:p>
    <w:p>
      <w:pPr>
        <w:pStyle w:val="Normal"/>
        <w:rPr/>
      </w:pPr>
      <w:r>
        <w:rPr/>
        <w:t>Administratori će ovde imati pregled uplata koje su poslate na API endpoint ove aplikacije od aplikacije finansijskog sektora visokoškolske ustanove,i odobriti ih i potvrditi studentima.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1165860</wp:posOffset>
            </wp:positionH>
            <wp:positionV relativeFrom="paragraph">
              <wp:posOffset>114300</wp:posOffset>
            </wp:positionV>
            <wp:extent cx="3789045" cy="751967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31" w:name="__RefHeading___Toc370_3796236528"/>
      <w:bookmarkEnd w:id="31"/>
      <w:r>
        <w:rPr/>
        <w:t xml:space="preserve">6. </w:t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50800</wp:posOffset>
            </wp:positionH>
            <wp:positionV relativeFrom="paragraph">
              <wp:posOffset>812800</wp:posOffset>
            </wp:positionV>
            <wp:extent cx="6120130" cy="408241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-38100</wp:posOffset>
            </wp:positionH>
            <wp:positionV relativeFrom="paragraph">
              <wp:posOffset>4953000</wp:posOffset>
            </wp:positionV>
            <wp:extent cx="6120130" cy="370522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Prilozi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612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4140200</wp:posOffset>
            </wp:positionV>
            <wp:extent cx="6120130" cy="385000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780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4838700</wp:posOffset>
            </wp:positionV>
            <wp:extent cx="6120130" cy="3940175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160" w:after="160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76200</wp:posOffset>
            </wp:positionH>
            <wp:positionV relativeFrom="paragraph">
              <wp:posOffset>635</wp:posOffset>
            </wp:positionV>
            <wp:extent cx="6120130" cy="375920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55845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4"/>
      <w:footerReference w:type="default" r:id="rId35"/>
      <w:type w:val="nextPage"/>
      <w:pgSz w:w="11906" w:h="16838"/>
      <w:pgMar w:left="1134" w:right="1134" w:gutter="0" w:header="720" w:top="1418" w:footer="720" w:bottom="1418"/>
      <w:pgNumType w:start="0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eal RNID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657842621"/>
    </w:sdtPr>
    <w:sdtContent>
      <w:p>
        <w:pPr>
          <w:pStyle w:val="Footer"/>
          <w:ind w:hanging="0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jc w:val="right"/>
      <w:rPr>
        <w:i/>
        <w:i/>
        <w:iCs/>
        <w:u w:val="single"/>
        <w:lang w:val="sr-RS"/>
      </w:rPr>
    </w:pPr>
    <w:r>
      <w:rPr>
        <w:i/>
        <w:iCs/>
        <w:u w:val="single"/>
        <w:lang w:val="sr-RS"/>
      </w:rPr>
    </w:r>
  </w:p>
</w:hdr>
</file>

<file path=word/settings.xml><?xml version="1.0" encoding="utf-8"?>
<w:settings xmlns:w="http://schemas.openxmlformats.org/wordprocessingml/2006/main">
  <w:zoom w:percent="5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sr-Latn-R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sr-Latn-R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0519"/>
    <w:pPr>
      <w:widowControl/>
      <w:suppressAutoHyphens w:val="true"/>
      <w:bidi w:val="0"/>
      <w:spacing w:lineRule="auto" w:line="264" w:before="160" w:after="160"/>
      <w:ind w:firstLine="720"/>
      <w:jc w:val="both"/>
    </w:pPr>
    <w:rPr>
      <w:rFonts w:ascii="Areal RNIDS" w:hAnsi="Areal RNIDS" w:eastAsia="Calibri" w:cs="" w:cstheme="minorBidi" w:eastAsiaTheme="minorHAnsi"/>
      <w:color w:val="auto"/>
      <w:kern w:val="0"/>
      <w:sz w:val="24"/>
      <w:szCs w:val="22"/>
      <w:lang w:val="sr-Latn-R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358"/>
    <w:pPr>
      <w:keepNext w:val="true"/>
      <w:keepLines/>
      <w:spacing w:before="240" w:after="240"/>
      <w:ind w:hanging="0"/>
      <w:jc w:val="left"/>
      <w:outlineLvl w:val="0"/>
    </w:pPr>
    <w:rPr>
      <w:rFonts w:eastAsia="" w:cs="" w:cstheme="majorBidi" w:eastAsiaTheme="majorEastAsia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af4"/>
    <w:pPr>
      <w:keepNext w:val="true"/>
      <w:keepLines/>
      <w:ind w:hanging="0"/>
      <w:jc w:val="left"/>
      <w:outlineLvl w:val="1"/>
    </w:pPr>
    <w:rPr>
      <w:rFonts w:eastAsia="" w:cs="" w:cstheme="majorBidi" w:eastAsiaTheme="majorEastAsia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d38"/>
    <w:pPr>
      <w:keepNext w:val="true"/>
      <w:keepLines/>
      <w:ind w:hanging="0"/>
      <w:jc w:val="left"/>
      <w:outlineLvl w:val="2"/>
    </w:pPr>
    <w:rPr>
      <w:rFonts w:eastAsia="" w:cs="" w:cstheme="majorBidi" w:eastAsiaTheme="majorEastAsia"/>
      <w:b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0d4358"/>
    <w:rPr>
      <w:rFonts w:ascii="Areal RNIDS" w:hAnsi="Areal RNIDS" w:eastAsia="" w:cs="" w:cstheme="majorBidi" w:eastAsiaTheme="majorEastAsia"/>
      <w:b/>
      <w:sz w:val="36"/>
      <w:szCs w:val="32"/>
    </w:rPr>
  </w:style>
  <w:style w:type="character" w:styleId="InternetLink">
    <w:name w:val="Hyperlink"/>
    <w:basedOn w:val="DefaultParagraphFont"/>
    <w:uiPriority w:val="99"/>
    <w:unhideWhenUsed/>
    <w:rsid w:val="000a4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a4af4"/>
    <w:rPr>
      <w:color w:val="605E5C"/>
      <w:shd w:fill="E1DFDD" w:val="clear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a4af4"/>
    <w:rPr>
      <w:rFonts w:ascii="Areal RNIDS" w:hAnsi="Areal RNIDS" w:eastAsia="" w:cs="" w:cstheme="majorBidi" w:eastAsiaTheme="majorEastAsia"/>
      <w:b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83d38"/>
    <w:rPr>
      <w:rFonts w:ascii="Areal RNIDS" w:hAnsi="Areal RNIDS" w:eastAsia="" w:cs="" w:cstheme="majorBidi" w:eastAsiaTheme="majorEastAsia"/>
      <w:b/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11eed"/>
    <w:rPr>
      <w:rFonts w:ascii="Areal RNIDS" w:hAnsi="Areal RNIDS"/>
      <w:sz w:val="24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11eed"/>
    <w:rPr>
      <w:rFonts w:ascii="Areal RNIDS" w:hAnsi="Areal RNIDS"/>
      <w:sz w:val="24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12d3b"/>
    <w:rPr>
      <w:rFonts w:ascii="Segoe UI" w:hAnsi="Segoe UI" w:cs="Segoe UI"/>
      <w:sz w:val="18"/>
      <w:szCs w:val="18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52a1e"/>
    <w:pPr>
      <w:spacing w:before="160" w:after="160"/>
      <w:ind w:left="720" w:firstLine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11eed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d11eed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9b47a8"/>
    <w:pPr>
      <w:widowControl/>
      <w:suppressAutoHyphens w:val="true"/>
      <w:bidi w:val="0"/>
      <w:spacing w:lineRule="auto" w:line="240" w:before="0" w:after="0"/>
      <w:ind w:firstLine="720"/>
      <w:jc w:val="both"/>
    </w:pPr>
    <w:rPr>
      <w:rFonts w:ascii="Areal RNIDS" w:hAnsi="Areal RNIDS" w:eastAsia="Calibri" w:cs="" w:cstheme="minorBidi" w:eastAsiaTheme="minorHAnsi"/>
      <w:color w:val="auto"/>
      <w:kern w:val="0"/>
      <w:sz w:val="24"/>
      <w:szCs w:val="22"/>
      <w:lang w:val="sr-Latn-R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12d3b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ontents1">
    <w:name w:val="TOC 1"/>
    <w:basedOn w:val="Normal"/>
    <w:next w:val="Normal"/>
    <w:autoRedefine/>
    <w:uiPriority w:val="39"/>
    <w:unhideWhenUsed/>
    <w:rsid w:val="0084481e"/>
    <w:pPr>
      <w:tabs>
        <w:tab w:val="clear" w:pos="708"/>
        <w:tab w:val="right" w:pos="9628" w:leader="dot"/>
      </w:tabs>
      <w:spacing w:before="160" w:after="100"/>
      <w:ind w:firstLine="709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84481e"/>
    <w:pPr>
      <w:spacing w:before="160" w:after="100"/>
      <w:ind w:left="240" w:firstLine="72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84481e"/>
    <w:pPr>
      <w:spacing w:before="160" w:after="100"/>
      <w:ind w:left="480" w:firstLine="720"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5051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0EA61-CB02-457C-8A2C-AB509184D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LibreOffice/7.3.7.2$Linux_X86_64 LibreOffice_project/30$Build-2</Application>
  <AppVersion>15.0000</AppVersion>
  <Pages>25</Pages>
  <Words>640</Words>
  <Characters>3874</Characters>
  <CharactersWithSpaces>4429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2024-05-13T19:08:00Z</dcterms:created>
  <dc:creator>Aleksandar Mišković</dc:creator>
  <dc:description/>
  <dc:language>en-US</dc:language>
  <cp:lastModifiedBy/>
  <dcterms:modified xsi:type="dcterms:W3CDTF">2024-12-12T17:31:16Z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