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8.png" ContentType="image/png"/>
  <Override PartName="/word/media/rId26.png" ContentType="image/png"/>
  <Override PartName="/word/media/rId94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42.png" ContentType="image/png"/>
  <Override PartName="/word/media/rId14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1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Павлюченков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1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Реализация циклов в NASM</w:t>
      </w:r>
      <w:r>
        <w:t xml:space="preserve"> </w:t>
      </w:r>
      <w:r>
        <w:t xml:space="preserve">Создаю каталог для программ лабораторной работы № 9, перехожу в него и создаю файл lab9-1.asm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295900" cy="2552700"/>
            <wp:effectExtent b="0" l="0" r="0" t="0"/>
            <wp:docPr descr="Figure 1: Создание первого файла" title="" id="23" name="Picture"/>
            <a:graphic>
              <a:graphicData uri="http://schemas.openxmlformats.org/drawingml/2006/picture">
                <pic:pic>
                  <pic:nvPicPr>
                    <pic:cNvPr descr="image/img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первого файла</w:t>
      </w:r>
    </w:p>
    <w:bookmarkEnd w:id="0"/>
    <w:p>
      <w:pPr>
        <w:pStyle w:val="BodyText"/>
      </w:pPr>
      <w:r>
        <w:t xml:space="preserve">Ввожу в файл lab9-1.asm текст программы из листинга 9.1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4483100" cy="7429500"/>
            <wp:effectExtent b="0" l="0" r="0" t="0"/>
            <wp:docPr descr="Figure 2: Программа из листинга 9.1" title="" id="27" name="Picture"/>
            <a:graphic>
              <a:graphicData uri="http://schemas.openxmlformats.org/drawingml/2006/picture">
                <pic:pic>
                  <pic:nvPicPr>
                    <pic:cNvPr descr="image/img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Программа из листинга 9.1</w:t>
      </w:r>
    </w:p>
    <w:bookmarkEnd w:id="0"/>
    <w:p>
      <w:pPr>
        <w:pStyle w:val="BodyText"/>
      </w:pPr>
      <w:r>
        <w:t xml:space="preserve">Создаю исполнительный файл и проверяю его работу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143500" cy="2679700"/>
            <wp:effectExtent b="0" l="0" r="0" t="0"/>
            <wp:docPr descr="Figure 3: Запуск исполнительного файла" title="" id="31" name="Picture"/>
            <a:graphic>
              <a:graphicData uri="http://schemas.openxmlformats.org/drawingml/2006/picture">
                <pic:pic>
                  <pic:nvPicPr>
                    <pic:cNvPr descr="image/img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Запуск исполнительного файла</w:t>
      </w:r>
    </w:p>
    <w:bookmarkEnd w:id="0"/>
    <w:p>
      <w:pPr>
        <w:pStyle w:val="BodyText"/>
      </w:pPr>
      <w:r>
        <w:t xml:space="preserve">Эта программа считает и выводит выражение</w:t>
      </w:r>
      <w:r>
        <w:t xml:space="preserve"> </w:t>
      </w:r>
      <m:oMath>
        <m:r>
          <m:t>2</m:t>
        </m:r>
        <m:r>
          <m:rPr>
            <m:sty m:val="p"/>
          </m:rPr>
          <m:t>*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в котором x вводится пользователем.</w:t>
      </w:r>
    </w:p>
    <w:p>
      <w:pPr>
        <w:pStyle w:val="BodyText"/>
      </w:pPr>
      <w:r>
        <w:t xml:space="preserve">Изменяю текст программы добавляя подпрограмму subcalcul(рис.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4559300" cy="8978900"/>
            <wp:effectExtent b="0" l="0" r="0" t="0"/>
            <wp:docPr descr="Figure 4: Измененная программа" title="" id="35" name="Picture"/>
            <a:graphic>
              <a:graphicData uri="http://schemas.openxmlformats.org/drawingml/2006/picture">
                <pic:pic>
                  <pic:nvPicPr>
                    <pic:cNvPr descr="image/img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897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Измененная программа</w:t>
      </w:r>
    </w:p>
    <w:bookmarkEnd w:id="0"/>
    <w:p>
      <w:pPr>
        <w:pStyle w:val="BodyText"/>
      </w:pPr>
      <w:r>
        <w:t xml:space="preserve">Создаю исполнительный файл и проверяю его работу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016500" cy="2171700"/>
            <wp:effectExtent b="0" l="0" r="0" t="0"/>
            <wp:docPr descr="Figure 5: Запуск исполнительного файла" title="" id="39" name="Picture"/>
            <a:graphic>
              <a:graphicData uri="http://schemas.openxmlformats.org/drawingml/2006/picture">
                <pic:pic>
                  <pic:nvPicPr>
                    <pic:cNvPr descr="image/img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Запуск исполнительного файла</w:t>
      </w:r>
    </w:p>
    <w:bookmarkEnd w:id="0"/>
    <w:p>
      <w:pPr>
        <w:pStyle w:val="BodyText"/>
      </w:pPr>
      <w:r>
        <w:t xml:space="preserve">Программа работает корректно(g(x)=</w:t>
      </w:r>
      <m:oMath>
        <m:r>
          <m:t>3</m:t>
        </m:r>
        <m:r>
          <m:rPr>
            <m:sty m:val="p"/>
          </m:rPr>
          <m:t>*</m:t>
        </m:r>
        <m:r>
          <m:t>1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=</m:t>
        </m:r>
        <m:r>
          <m:t>2</m:t>
        </m:r>
      </m:oMath>
      <w:r>
        <w:t xml:space="preserve">, f(g(x)) =</w:t>
      </w:r>
      <w:r>
        <w:t xml:space="preserve"> </w:t>
      </w:r>
      <m:oMath>
        <m:r>
          <m:t>2</m:t>
        </m:r>
        <m:r>
          <m:rPr>
            <m:sty m:val="p"/>
          </m:rPr>
          <m:t>*</m:t>
        </m:r>
        <m:r>
          <m:t>2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=</m:t>
        </m:r>
        <m:r>
          <m:t>11</m:t>
        </m:r>
      </m:oMath>
      <w:r>
        <w:t xml:space="preserve">)</w:t>
      </w:r>
    </w:p>
    <w:p>
      <w:pPr>
        <w:numPr>
          <w:ilvl w:val="0"/>
          <w:numId w:val="1003"/>
        </w:numPr>
        <w:pStyle w:val="Compact"/>
      </w:pPr>
      <w:r>
        <w:t xml:space="preserve">Отладка программам с помощью GDB</w:t>
      </w:r>
    </w:p>
    <w:p>
      <w:pPr>
        <w:pStyle w:val="FirstParagraph"/>
      </w:pPr>
      <w:r>
        <w:t xml:space="preserve">Cоздаю файл lab9-2.asm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168900" cy="647700"/>
            <wp:effectExtent b="0" l="0" r="0" t="0"/>
            <wp:docPr descr="Figure 6: Создание файла" title="" id="43" name="Picture"/>
            <a:graphic>
              <a:graphicData uri="http://schemas.openxmlformats.org/drawingml/2006/picture">
                <pic:pic>
                  <pic:nvPicPr>
                    <pic:cNvPr descr="image/img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Создание файла</w:t>
      </w:r>
    </w:p>
    <w:bookmarkEnd w:id="0"/>
    <w:p>
      <w:pPr>
        <w:pStyle w:val="BodyText"/>
      </w:pPr>
      <w:r>
        <w:t xml:space="preserve">Ввожу в файл lab9-2.asm текст программы из листинга 9.2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2603500" cy="4559300"/>
            <wp:effectExtent b="0" l="0" r="0" t="0"/>
            <wp:docPr descr="Figure 7: Программа из листинга 9.2" title="" id="47" name="Picture"/>
            <a:graphic>
              <a:graphicData uri="http://schemas.openxmlformats.org/drawingml/2006/picture">
                <pic:pic>
                  <pic:nvPicPr>
                    <pic:cNvPr descr="image/img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455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Программа из листинга 9.2</w:t>
      </w:r>
    </w:p>
    <w:bookmarkEnd w:id="0"/>
    <w:p>
      <w:pPr>
        <w:pStyle w:val="BodyText"/>
      </w:pPr>
      <w:r>
        <w:t xml:space="preserve">Создаю исполнительный файл и загружаю его в отладчик GDB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397399"/>
            <wp:effectExtent b="0" l="0" r="0" t="0"/>
            <wp:docPr descr="Figure 8: Создание и загрузка исполнительного файла" title="" id="51" name="Picture"/>
            <a:graphic>
              <a:graphicData uri="http://schemas.openxmlformats.org/drawingml/2006/picture">
                <pic:pic>
                  <pic:nvPicPr>
                    <pic:cNvPr descr="image/img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Создание и загрузка исполнительного файла</w:t>
      </w:r>
    </w:p>
    <w:bookmarkEnd w:id="0"/>
    <w:p>
      <w:pPr>
        <w:pStyle w:val="BodyText"/>
      </w:pPr>
      <w:r>
        <w:t xml:space="preserve">Проверяю работу программы, запуская её в оболочке GDB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833138"/>
            <wp:effectExtent b="0" l="0" r="0" t="0"/>
            <wp:docPr descr="Figure 9: Запуск программы в отладчике" title="" id="55" name="Picture"/>
            <a:graphic>
              <a:graphicData uri="http://schemas.openxmlformats.org/drawingml/2006/picture">
                <pic:pic>
                  <pic:nvPicPr>
                    <pic:cNvPr descr="image/img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Запуск программы в отладчике</w:t>
      </w:r>
    </w:p>
    <w:bookmarkEnd w:id="0"/>
    <w:p>
      <w:pPr>
        <w:pStyle w:val="BodyText"/>
      </w:pPr>
      <w:r>
        <w:t xml:space="preserve">Устанавливаю брейкпоинт и опять запускаю программу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1190893"/>
            <wp:effectExtent b="0" l="0" r="0" t="0"/>
            <wp:docPr descr="Figure 10: Запуск программы в отладчике с брейкпоинтом" title="" id="59" name="Picture"/>
            <a:graphic>
              <a:graphicData uri="http://schemas.openxmlformats.org/drawingml/2006/picture">
                <pic:pic>
                  <pic:nvPicPr>
                    <pic:cNvPr descr="image/img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Запуск программы в отладчике с брейкпоинтом</w:t>
      </w:r>
    </w:p>
    <w:bookmarkEnd w:id="0"/>
    <w:p>
      <w:pPr>
        <w:pStyle w:val="BodyText"/>
      </w:pPr>
      <w:r>
        <w:t xml:space="preserve">Смотрю дисассимилированный код программы с помощью команды disassemble начиная с метки start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4889500" cy="3543300"/>
            <wp:effectExtent b="0" l="0" r="0" t="0"/>
            <wp:docPr descr="Figure 11: Дисассимилированный код программы" title="" id="63" name="Picture"/>
            <a:graphic>
              <a:graphicData uri="http://schemas.openxmlformats.org/drawingml/2006/picture">
                <pic:pic>
                  <pic:nvPicPr>
                    <pic:cNvPr descr="image/img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Дисассимилированный код программы</w:t>
      </w:r>
    </w:p>
    <w:bookmarkEnd w:id="0"/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4737100" cy="3886200"/>
            <wp:effectExtent b="0" l="0" r="0" t="0"/>
            <wp:docPr descr="Figure 12: Дисассимилированный код программы с Intel’овским синтаксисом" title="" id="67" name="Picture"/>
            <a:graphic>
              <a:graphicData uri="http://schemas.openxmlformats.org/drawingml/2006/picture">
                <pic:pic>
                  <pic:nvPicPr>
                    <pic:cNvPr descr="image/img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Дисассимилированный код программы с Intel’овским синтаксисом</w:t>
      </w:r>
    </w:p>
    <w:bookmarkEnd w:id="0"/>
    <w:p>
      <w:pPr>
        <w:pStyle w:val="BodyText"/>
      </w:pPr>
      <w:r>
        <w:t xml:space="preserve">В режиме ATT для обозначения регистров используется префикс %, а в режиме Intel префиксы для регистров не используются, они просто обозначаются именами регистров.</w:t>
      </w:r>
      <w:r>
        <w:t xml:space="preserve"> </w:t>
      </w:r>
      <w:r>
        <w:t xml:space="preserve">В режиме ATT для обозначения констант используется префикс $, а в режиме Intel префикс $ для обозначения констант не требуется, константы просто записываются как числа или адреса.</w:t>
      </w:r>
      <w:r>
        <w:t xml:space="preserve"> </w:t>
      </w:r>
      <w:r>
        <w:t xml:space="preserve">При выводе дисассимилированного кода в режиме ATT сначала идет константа, и потом регистр, а при выводе в режиме Intel сначала регистр, и потом константа.</w:t>
      </w:r>
    </w:p>
    <w:p>
      <w:pPr>
        <w:pStyle w:val="BodyText"/>
      </w:pPr>
      <w:r>
        <w:t xml:space="preserve">Проверяю какая точка остановки у меня установлена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997974"/>
            <wp:effectExtent b="0" l="0" r="0" t="0"/>
            <wp:docPr descr="Figure 13: Точки останова" title="" id="71" name="Picture"/>
            <a:graphic>
              <a:graphicData uri="http://schemas.openxmlformats.org/drawingml/2006/picture">
                <pic:pic>
                  <pic:nvPicPr>
                    <pic:cNvPr descr="image/img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7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Точки останова</w:t>
      </w:r>
    </w:p>
    <w:bookmarkEnd w:id="0"/>
    <w:p>
      <w:pPr>
        <w:pStyle w:val="BodyText"/>
      </w:pPr>
      <w:r>
        <w:t xml:space="preserve">Определяю адрес предпоследней строки программы из рисунка 12 и устанавливаю новую точку останова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595366"/>
            <wp:effectExtent b="0" l="0" r="0" t="0"/>
            <wp:docPr descr="Figure 14: Вторая точка останова" title="" id="75" name="Picture"/>
            <a:graphic>
              <a:graphicData uri="http://schemas.openxmlformats.org/drawingml/2006/picture">
                <pic:pic>
                  <pic:nvPicPr>
                    <pic:cNvPr descr="image/img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Вторая точка останова</w:t>
      </w:r>
    </w:p>
    <w:bookmarkEnd w:id="0"/>
    <w:p>
      <w:pPr>
        <w:pStyle w:val="BodyText"/>
      </w:pPr>
      <w:r>
        <w:t xml:space="preserve">Выполняю 5 инструкций с помощью команды stepi и прослеживаю за изменением значений регистров.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7254702"/>
            <wp:effectExtent b="0" l="0" r="0" t="0"/>
            <wp:docPr descr="Figure 15: Выволнение 5 инструкций" title="" id="79" name="Picture"/>
            <a:graphic>
              <a:graphicData uri="http://schemas.openxmlformats.org/drawingml/2006/picture">
                <pic:pic>
                  <pic:nvPicPr>
                    <pic:cNvPr descr="image/img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4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Выволнение 5 инструкций</w:t>
      </w:r>
    </w:p>
    <w:bookmarkEnd w:id="0"/>
    <w:p>
      <w:pPr>
        <w:pStyle w:val="BodyText"/>
      </w:pPr>
      <w:r>
        <w:t xml:space="preserve">Изменились значения регистров eax, ecx, edx, ebx, eip.</w:t>
      </w:r>
    </w:p>
    <w:p>
      <w:pPr>
        <w:pStyle w:val="BodyText"/>
      </w:pPr>
      <w:r>
        <w:t xml:space="preserve">Смотрю значение переменной msg1 по имени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4483100" cy="647700"/>
            <wp:effectExtent b="0" l="0" r="0" t="0"/>
            <wp:docPr descr="Figure 16: Значение переменной msg1" title="" id="83" name="Picture"/>
            <a:graphic>
              <a:graphicData uri="http://schemas.openxmlformats.org/drawingml/2006/picture">
                <pic:pic>
                  <pic:nvPicPr>
                    <pic:cNvPr descr="image/img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Значение переменной msg1</w:t>
      </w:r>
    </w:p>
    <w:bookmarkEnd w:id="0"/>
    <w:p>
      <w:pPr>
        <w:pStyle w:val="BodyText"/>
      </w:pPr>
      <w:r>
        <w:t xml:space="preserve">Смотрю значение переменной msg2 по адресу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4305300" cy="647700"/>
            <wp:effectExtent b="0" l="0" r="0" t="0"/>
            <wp:docPr descr="Figure 17: Значение переменной msg2" title="" id="87" name="Picture"/>
            <a:graphic>
              <a:graphicData uri="http://schemas.openxmlformats.org/drawingml/2006/picture">
                <pic:pic>
                  <pic:nvPicPr>
                    <pic:cNvPr descr="image/img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Значение переменной msg2</w:t>
      </w:r>
    </w:p>
    <w:bookmarkEnd w:id="0"/>
    <w:p>
      <w:pPr>
        <w:pStyle w:val="BodyText"/>
      </w:pPr>
      <w:r>
        <w:t xml:space="preserve">Изменяю значение регистра msg1 с помощью команды set, задав ей в качестве аргумента имя регистра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4000500" cy="825500"/>
            <wp:effectExtent b="0" l="0" r="0" t="0"/>
            <wp:docPr descr="Figure 18: Новое значение регистра msg1" title="" id="91" name="Picture"/>
            <a:graphic>
              <a:graphicData uri="http://schemas.openxmlformats.org/drawingml/2006/picture">
                <pic:pic>
                  <pic:nvPicPr>
                    <pic:cNvPr descr="image/img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Новое значение регистра msg1</w:t>
      </w:r>
    </w:p>
    <w:bookmarkEnd w:id="0"/>
    <w:p>
      <w:pPr>
        <w:pStyle w:val="BodyText"/>
      </w:pP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поменялся 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Изменяю значение регистра msg2 с помощью команды set, задав ей в качестве аргумента имя регистра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4203700" cy="825500"/>
            <wp:effectExtent b="0" l="0" r="0" t="0"/>
            <wp:docPr descr="Figure 19: Новое значение регистра msg2" title="" id="95" name="Picture"/>
            <a:graphic>
              <a:graphicData uri="http://schemas.openxmlformats.org/drawingml/2006/picture">
                <pic:pic>
                  <pic:nvPicPr>
                    <pic:cNvPr descr="image/img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Новое значение регистра msg2</w:t>
      </w:r>
    </w:p>
    <w:bookmarkEnd w:id="0"/>
    <w:p>
      <w:pPr>
        <w:pStyle w:val="BodyText"/>
      </w:pPr>
      <w:r>
        <w:t xml:space="preserve">Вывожу значение регистра edx в разных форматах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2298700" cy="2247900"/>
            <wp:effectExtent b="0" l="0" r="0" t="0"/>
            <wp:docPr descr="Figure 20: Значение регистра в разных форматах" title="" id="99" name="Picture"/>
            <a:graphic>
              <a:graphicData uri="http://schemas.openxmlformats.org/drawingml/2006/picture">
                <pic:pic>
                  <pic:nvPicPr>
                    <pic:cNvPr descr="image/img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Значение регистра в разных форматах</w:t>
      </w:r>
    </w:p>
    <w:bookmarkEnd w:id="0"/>
    <w:p>
      <w:pPr>
        <w:pStyle w:val="BodyText"/>
      </w:pPr>
      <w:r>
        <w:t xml:space="preserve">Изменяю значение регистра ebx с помощью команды set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2476500" cy="1511300"/>
            <wp:effectExtent b="0" l="0" r="0" t="0"/>
            <wp:docPr descr="Figure 21: Изменение значения регистра командой set" title="" id="103" name="Picture"/>
            <a:graphic>
              <a:graphicData uri="http://schemas.openxmlformats.org/drawingml/2006/picture">
                <pic:pic>
                  <pic:nvPicPr>
                    <pic:cNvPr descr="image/img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Изменение значения регистра командой set</w:t>
      </w:r>
    </w:p>
    <w:bookmarkEnd w:id="0"/>
    <w:p>
      <w:pPr>
        <w:pStyle w:val="BodyText"/>
      </w:pPr>
      <w:r>
        <w:t xml:space="preserve">Когда значение 2 (как целое число, без кавычек), gdb интерпретирует его как целое число и выводит его значение как 2, а когда с кавычками, то выводится номер соответствующий элементу в ASCII.</w:t>
      </w:r>
    </w:p>
    <w:p>
      <w:pPr>
        <w:pStyle w:val="BodyText"/>
      </w:pPr>
      <w:r>
        <w:t xml:space="preserve">Завершаю выполнение программы с помощью команды continue (сокращенно c) и выхожу из GDB с помощью команды quit (сокращенно q)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3165092"/>
            <wp:effectExtent b="0" l="0" r="0" t="0"/>
            <wp:docPr descr="Figure 22: Завершение выполнения программы и выход из GDB" title="" id="107" name="Picture"/>
            <a:graphic>
              <a:graphicData uri="http://schemas.openxmlformats.org/drawingml/2006/picture">
                <pic:pic>
                  <pic:nvPicPr>
                    <pic:cNvPr descr="image/img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Завершение выполнения программы и выход из GDB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Обработка аргументов командной строки в GDB</w:t>
      </w:r>
      <w:r>
        <w:t xml:space="preserve"> </w:t>
      </w: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в файл с именем lab09-3.asm, создал исполняемый файл и загрузил исполняемый файл в отладчик, указав аргументы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3904794"/>
            <wp:effectExtent b="0" l="0" r="0" t="0"/>
            <wp:docPr descr="Figure 23: Загрузка файла с аргументами в отладчик" title="" id="111" name="Picture"/>
            <a:graphic>
              <a:graphicData uri="http://schemas.openxmlformats.org/drawingml/2006/picture">
                <pic:pic>
                  <pic:nvPicPr>
                    <pic:cNvPr descr="image/img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Загрузка файла с аргументами в отладчик</w:t>
      </w:r>
    </w:p>
    <w:bookmarkEnd w:id="0"/>
    <w:p>
      <w:pPr>
        <w:pStyle w:val="BodyText"/>
      </w:pPr>
      <w:r>
        <w:t xml:space="preserve">Устанавливаю брейкпоинт и запускаю отладчик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866205"/>
            <wp:effectExtent b="0" l="0" r="0" t="0"/>
            <wp:docPr descr="Figure 24: Запуск отладчика" title="" id="115" name="Picture"/>
            <a:graphic>
              <a:graphicData uri="http://schemas.openxmlformats.org/drawingml/2006/picture">
                <pic:pic>
                  <pic:nvPicPr>
                    <pic:cNvPr descr="image/img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Запуск отладчика</w:t>
      </w:r>
    </w:p>
    <w:bookmarkEnd w:id="0"/>
    <w:p>
      <w:pPr>
        <w:pStyle w:val="BodyText"/>
      </w:pPr>
      <w:r>
        <w:t xml:space="preserve">Смотрю остальные позиции стека – по адресу [esp+4] располагается адрес в памяти где находиться имя программы, по адесу [esp+8] храниться адрес первого аргумента, по адресу [esp+12] – второго и т.д(рис.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2305792"/>
            <wp:effectExtent b="0" l="0" r="0" t="0"/>
            <wp:docPr descr="Figure 25: Запуск отладчика" title="" id="119" name="Picture"/>
            <a:graphic>
              <a:graphicData uri="http://schemas.openxmlformats.org/drawingml/2006/picture">
                <pic:pic>
                  <pic:nvPicPr>
                    <pic:cNvPr descr="image/img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Запуск отладчика</w:t>
      </w:r>
    </w:p>
    <w:bookmarkEnd w:id="0"/>
    <w:p>
      <w:pPr>
        <w:pStyle w:val="BodyText"/>
      </w:pPr>
      <w:r>
        <w:t xml:space="preserve">Шаг изменения адреса равен 4 потому, что в архитектуре x86 данные обычно выравниваются по границе 4 байта.</w:t>
      </w:r>
    </w:p>
    <w:p>
      <w:pPr>
        <w:numPr>
          <w:ilvl w:val="0"/>
          <w:numId w:val="1005"/>
        </w:numPr>
        <w:pStyle w:val="Compact"/>
      </w:pPr>
      <w:r>
        <w:t xml:space="preserve">Задание для самостоятельной работы</w:t>
      </w:r>
      <w:r>
        <w:t xml:space="preserve"> </w:t>
      </w: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5" w:name="fig:026"/>
      <w:r>
        <w:drawing>
          <wp:inline>
            <wp:extent cx="5334000" cy="4796528"/>
            <wp:effectExtent b="0" l="0" r="0" t="0"/>
            <wp:docPr descr="Figure 26: Преобразованная программа" title="" id="123" name="Picture"/>
            <a:graphic>
              <a:graphicData uri="http://schemas.openxmlformats.org/drawingml/2006/picture">
                <pic:pic>
                  <pic:nvPicPr>
                    <pic:cNvPr descr="image/img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Преобразованная программа</w:t>
      </w:r>
    </w:p>
    <w:bookmarkEnd w:id="0"/>
    <w:p>
      <w:pPr>
        <w:pStyle w:val="BodyText"/>
      </w:pPr>
      <w:r>
        <w:t xml:space="preserve">Запуск программы и проверки, что она работает правильно(рис.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29" w:name="fig:027"/>
      <w:r>
        <w:drawing>
          <wp:inline>
            <wp:extent cx="5270500" cy="2527300"/>
            <wp:effectExtent b="0" l="0" r="0" t="0"/>
            <wp:docPr descr="Figure 27: Создание и запуск исполнительного файла" title="" id="127" name="Picture"/>
            <a:graphic>
              <a:graphicData uri="http://schemas.openxmlformats.org/drawingml/2006/picture">
                <pic:pic>
                  <pic:nvPicPr>
                    <pic:cNvPr descr="image/img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Создание и запуск исполнительного файла</w:t>
      </w:r>
    </w:p>
    <w:bookmarkEnd w:id="0"/>
    <w:p>
      <w:pPr>
        <w:pStyle w:val="BodyText"/>
      </w:pPr>
      <w:r>
        <w:t xml:space="preserve">Все работает правильно.</w:t>
      </w:r>
    </w:p>
    <w:p>
      <w:pPr>
        <w:pStyle w:val="BodyText"/>
      </w:pPr>
      <w:r>
        <w:t xml:space="preserve">Ввожу в файл problem-2.asm текст программы из листинга 9.3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3" w:name="fig:028"/>
      <w:r>
        <w:drawing>
          <wp:inline>
            <wp:extent cx="4305300" cy="4381500"/>
            <wp:effectExtent b="0" l="0" r="0" t="0"/>
            <wp:docPr descr="Figure 28: Программа из листинга 9.3" title="" id="131" name="Picture"/>
            <a:graphic>
              <a:graphicData uri="http://schemas.openxmlformats.org/drawingml/2006/picture">
                <pic:pic>
                  <pic:nvPicPr>
                    <pic:cNvPr descr="image/img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28: Программа из листинга 9.3</w:t>
      </w:r>
    </w:p>
    <w:bookmarkEnd w:id="0"/>
    <w:p>
      <w:pPr>
        <w:pStyle w:val="BodyText"/>
      </w:pPr>
      <w:r>
        <w:t xml:space="preserve">Запуск программы и проверка, что она работает некорректно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7" w:name="fig:029"/>
      <w:r>
        <w:drawing>
          <wp:inline>
            <wp:extent cx="5334000" cy="2318579"/>
            <wp:effectExtent b="0" l="0" r="0" t="0"/>
            <wp:docPr descr="Figure 29: Создание и запуск исполнительного файла" title="" id="135" name="Picture"/>
            <a:graphic>
              <a:graphicData uri="http://schemas.openxmlformats.org/drawingml/2006/picture">
                <pic:pic>
                  <pic:nvPicPr>
                    <pic:cNvPr descr="image/img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29: Создание и запуск исполнительного файла</w:t>
      </w:r>
    </w:p>
    <w:bookmarkEnd w:id="0"/>
    <w:p>
      <w:pPr>
        <w:pStyle w:val="BodyText"/>
      </w:pPr>
      <w:r>
        <w:t xml:space="preserve">Отладка показа, что сначала в ebx записывается 3, потом в eax 2, после в ebx записывается 5 (сумма прошлых двух). после ecx становится 4 и eax становится 8 (2 * 4), и наконец ebx = 10(рис.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 Ошибка заключается в том, что умножение происходит на eax, а не на ebx.</w:t>
      </w:r>
    </w:p>
    <w:bookmarkStart w:id="0" w:name="fig:030"/>
    <w:p>
      <w:pPr>
        <w:pStyle w:val="CaptionedFigure"/>
      </w:pPr>
      <w:bookmarkStart w:id="141" w:name="fig:030"/>
      <w:r>
        <w:drawing>
          <wp:inline>
            <wp:extent cx="5334000" cy="4005821"/>
            <wp:effectExtent b="0" l="0" r="0" t="0"/>
            <wp:docPr descr="Figure 30: Отладка" title="" id="139" name="Picture"/>
            <a:graphic>
              <a:graphicData uri="http://schemas.openxmlformats.org/drawingml/2006/picture">
                <pic:pic>
                  <pic:nvPicPr>
                    <pic:cNvPr descr="image/pr6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30: Отладка</w:t>
      </w:r>
    </w:p>
    <w:bookmarkEnd w:id="0"/>
    <w:p>
      <w:pPr>
        <w:pStyle w:val="BodyText"/>
      </w:pPr>
      <w:r>
        <w:t xml:space="preserve">Меняю умножение на ebx в программе.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</w:t>
      </w:r>
    </w:p>
    <w:bookmarkStart w:id="0" w:name="fig:031"/>
    <w:p>
      <w:pPr>
        <w:pStyle w:val="CaptionedFigure"/>
      </w:pPr>
      <w:bookmarkStart w:id="145" w:name="fig:031"/>
      <w:r>
        <w:drawing>
          <wp:inline>
            <wp:extent cx="5016500" cy="6235700"/>
            <wp:effectExtent b="0" l="0" r="0" t="0"/>
            <wp:docPr descr="Figure 31: Исправленная программа" title="" id="143" name="Picture"/>
            <a:graphic>
              <a:graphicData uri="http://schemas.openxmlformats.org/drawingml/2006/picture">
                <pic:pic>
                  <pic:nvPicPr>
                    <pic:cNvPr descr="image/img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623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31: Исправленная программа</w:t>
      </w:r>
    </w:p>
    <w:bookmarkEnd w:id="0"/>
    <w:p>
      <w:pPr>
        <w:pStyle w:val="BodyText"/>
      </w:pPr>
      <w:r>
        <w:t xml:space="preserve">Запускаю программу, чтобы проверить, что все верно.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</w:t>
      </w:r>
    </w:p>
    <w:bookmarkStart w:id="0" w:name="fig:032"/>
    <w:p>
      <w:pPr>
        <w:pStyle w:val="CaptionedFigure"/>
      </w:pPr>
      <w:bookmarkStart w:id="149" w:name="fig:032"/>
      <w:r>
        <w:drawing>
          <wp:inline>
            <wp:extent cx="5334000" cy="2580309"/>
            <wp:effectExtent b="0" l="0" r="0" t="0"/>
            <wp:docPr descr="Figure 32: Создание и запуск исполнительного файла" title="" id="147" name="Picture"/>
            <a:graphic>
              <a:graphicData uri="http://schemas.openxmlformats.org/drawingml/2006/picture">
                <pic:pic>
                  <pic:nvPicPr>
                    <pic:cNvPr descr="image/img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32: Создание и запуск исполнительного файла</w:t>
      </w:r>
    </w:p>
    <w:bookmarkEnd w:id="0"/>
    <w:p>
      <w:pPr>
        <w:pStyle w:val="BodyText"/>
      </w:pPr>
      <w:r>
        <w:t xml:space="preserve">В этот раз программа выводит верный ответ - 25.</w:t>
      </w:r>
    </w:p>
    <w:bookmarkEnd w:id="150"/>
    <w:bookmarkStart w:id="1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эту работу я научился писать и использовать подпрограммы и ознакомился с отладчиком GDB, и его инструментами и функциями.</w:t>
      </w:r>
    </w:p>
    <w:bookmarkEnd w:id="151"/>
    <w:bookmarkStart w:id="15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Лабораторная работа №9</w:t>
      </w:r>
      <w:r>
        <w:t xml:space="preserve"> </w:t>
      </w:r>
      <w:r>
        <w:t xml:space="preserve">::: GDB: The GNU Project Debugger. — URL: https://www.gnu.org/software/gdb/</w:t>
      </w:r>
      <w:r>
        <w:t xml:space="preserve"> </w:t>
      </w:r>
      <w:r>
        <w:t xml:space="preserve">::: NASM Assembly Language Tutorials. — 2021. — URL: https://asmtutor.com/</w:t>
      </w:r>
      <w:r>
        <w:t xml:space="preserve"> </w:t>
      </w:r>
      <w:r>
        <w:t xml:space="preserve">:::</w:t>
      </w:r>
    </w:p>
    <w:bookmarkEnd w:id="1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94" Target="media/rId94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138" Target="media/rId1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Павлюченков Сергей Витальевич</dc:creator>
  <dc:language>ru-RU</dc:language>
  <cp:keywords/>
  <dcterms:created xsi:type="dcterms:W3CDTF">2023-12-09T20:12:02Z</dcterms:created>
  <dcterms:modified xsi:type="dcterms:W3CDTF">2023-12-09T20:12:02Z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