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DejaVu Serif" w:cs="DejaVu Serif" w:eastAsia="DejaVu Serif" w:hAnsi="DejaVu Serif"/>
          <w:b/>
          <w:bCs/>
          <w:color w:val="1A1A1A"/>
          <w:sz w:val="40"/>
          <w:szCs w:val="40"/>
        </w:rPr>
        <w:t xml:space="preserve">How much of the astronomy literature is written with a chatbot?</w:t>
      </w:r>
    </w:p>
    <w:p>
      <w:pPr>
        <w:spacing w:after="200"/>
        <w:jc w:val="left"/>
      </w:pPr>
      <w:r>
        <w:rPr>
          <w:rFonts w:ascii="DejaVu Serif" w:cs="DejaVu Serif" w:eastAsia="DejaVu Serif" w:hAnsi="DejaVu Serif"/>
          <w:i/>
          <w:iCs/>
          <w:color w:val="1A1A1A"/>
          <w:sz w:val="18"/>
          <w:szCs w:val="18"/>
        </w:rPr>
        <w:t xml:space="preserve">Astrobites Beyond post.</w:t>
      </w:r>
    </w:p>
    <w:p>
      <w:pPr>
        <w:spacing w:after="120" w:line="276"/>
        <w:jc w:val="both"/>
      </w:pPr>
      <w:r>
        <w:rPr>
          <w:rFonts w:ascii="DejaVu Serif" w:cs="DejaVu Serif" w:eastAsia="DejaVu Serif" w:hAnsi="DejaVu Serif"/>
          <w:i w:val="false"/>
          <w:iCs w:val="false"/>
          <w:color w:val="1A1A1A"/>
          <w:sz w:val="22"/>
          <w:szCs w:val="22"/>
        </w:rPr>
        <w:t xml:space="preserve">Ask an early version of ChatGPT to polish a paragraph and the same handful of words keeps coming back, words like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On their own these are ordinary words. What is not ordinary is how often they started to appear in scientific writing after late 2022, when ChatGPT became easy to use.</w:t>
      </w:r>
    </w:p>
    <w:p>
      <w:pPr>
        <w:spacing w:after="120" w:line="276"/>
        <w:jc w:val="both"/>
      </w:pPr>
      <w:r>
        <w:rPr>
          <w:rFonts w:ascii="DejaVu Serif" w:cs="DejaVu Serif" w:eastAsia="DejaVu Serif" w:hAnsi="DejaVu Serif"/>
          <w:i w:val="false"/>
          <w:iCs w:val="false"/>
          <w:color w:val="1A1A1A"/>
          <w:sz w:val="22"/>
          <w:szCs w:val="22"/>
        </w:rPr>
        <w:t xml:space="preserve">Other fields have already put a number on this. One study estimates that a large language model (a text-prediction system trained on huge amounts of writing, ChatGPT being the best-known example) was involved in more than 10% of all papers published in 2024. In computer science the fraction of abstracts with model-edited text has been put near 17%. For biomedical papers on PubMed, the estimate is at least 13.5%. Nobody has published the number for astronomy. So, I set out to measure it.</w:t>
      </w:r>
    </w:p>
    <w:p>
      <w:pPr>
        <w:spacing w:after="120" w:line="276"/>
        <w:jc w:val="both"/>
      </w:pPr>
      <w:r>
        <w:rPr>
          <w:rFonts w:ascii="DejaVu Serif" w:cs="DejaVu Serif" w:eastAsia="DejaVu Serif" w:hAnsi="DejaVu Serif"/>
          <w:i w:val="false"/>
          <w:iCs w:val="false"/>
          <w:color w:val="1A1A1A"/>
          <w:sz w:val="22"/>
          <w:szCs w:val="22"/>
        </w:rPr>
        <w:t xml:space="preserve">I pulled the abstracts of every astro-ph paper posted to arXiv from January 2015 through mid-2026, which comes to 200,547 papers. Then I counted words. This post walks through what the counting shows, where it stops working, and one place where astronomy comes out looking better than most fields.</w:t>
      </w:r>
    </w:p>
    <w:p>
      <w:pPr>
        <w:spacing w:after="100" w:before="300"/>
      </w:pPr>
      <w:r>
        <w:rPr>
          <w:rFonts w:ascii="DejaVu Serif" w:cs="DejaVu Serif" w:eastAsia="DejaVu Serif" w:hAnsi="DejaVu Serif"/>
          <w:b/>
          <w:bCs/>
          <w:color w:val="1A1A1A"/>
          <w:sz w:val="28"/>
          <w:szCs w:val="28"/>
        </w:rPr>
        <w:t xml:space="preserve">Counting a thing that nobody announces</w:t>
      </w:r>
    </w:p>
    <w:p>
      <w:pPr>
        <w:spacing w:after="120" w:line="276"/>
        <w:jc w:val="both"/>
      </w:pPr>
      <w:r>
        <w:rPr>
          <w:rFonts w:ascii="DejaVu Serif" w:cs="DejaVu Serif" w:eastAsia="DejaVu Serif" w:hAnsi="DejaVu Serif"/>
          <w:i w:val="false"/>
          <w:iCs w:val="false"/>
          <w:color w:val="1A1A1A"/>
          <w:sz w:val="22"/>
          <w:szCs w:val="22"/>
        </w:rPr>
        <w:t xml:space="preserve">You cannot ask authors whether they used a chatbot and expect a full answer. Most people do not say. So the trick, borrowed from earlier work in other fields, is to stop looking at any single paper and look at the whole pile at once. If a set of words was rare before 2022 and common after, and if the timing lines up with when the tools arrived, that shift is a population-level signal even though no single abstract can be labelled.</w:t>
      </w:r>
    </w:p>
    <w:p>
      <w:pPr>
        <w:spacing w:after="120" w:line="276"/>
        <w:jc w:val="both"/>
      </w:pPr>
      <w:r>
        <w:rPr>
          <w:rFonts w:ascii="DejaVu Serif" w:cs="DejaVu Serif" w:eastAsia="DejaVu Serif" w:hAnsi="DejaVu Serif"/>
          <w:i w:val="false"/>
          <w:iCs w:val="false"/>
          <w:color w:val="1A1A1A"/>
          <w:sz w:val="22"/>
          <w:szCs w:val="22"/>
        </w:rPr>
        <w:t xml:space="preserve">I built a basket of these marker words from earlier studies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underscore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intricate</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pivotal</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showcasing</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meticulous</w:t>
      </w:r>
      <w:r>
        <w:rPr>
          <w:rFonts w:ascii="DejaVu Serif" w:cs="DejaVu Serif" w:eastAsia="DejaVu Serif" w:hAnsi="DejaVu Serif"/>
          <w:i w:val="false"/>
          <w:iCs w:val="false"/>
          <w:color w:val="1A1A1A"/>
          <w:sz w:val="22"/>
          <w:szCs w:val="22"/>
        </w:rPr>
        <w:t xml:space="preserve">, and about thirty more) and counted the fraction of abstracts each year that contain at least one of them. As a check, I did the same for a set of neutral astronomy words like </w:t>
      </w:r>
      <w:r>
        <w:rPr>
          <w:rFonts w:ascii="DejaVu Serif" w:cs="DejaVu Serif" w:eastAsia="DejaVu Serif" w:hAnsi="DejaVu Serif"/>
          <w:i/>
          <w:iCs/>
          <w:color w:val="1A1A1A"/>
          <w:sz w:val="22"/>
          <w:szCs w:val="22"/>
        </w:rPr>
        <w:t xml:space="preserve">observed</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measured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galaxy</w:t>
      </w:r>
      <w:r>
        <w:rPr>
          <w:rFonts w:ascii="DejaVu Serif" w:cs="DejaVu Serif" w:eastAsia="DejaVu Serif" w:hAnsi="DejaVu Serif"/>
          <w:i w:val="false"/>
          <w:iCs w:val="false"/>
          <w:color w:val="1A1A1A"/>
          <w:sz w:val="22"/>
          <w:szCs w:val="22"/>
        </w:rPr>
        <w:t xml:space="preserve">, which should not care about chatbots.</w:t>
      </w:r>
    </w:p>
    <w:p>
      <w:pPr>
        <w:spacing w:after="40" w:before="16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385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 The share of astro-ph abstracts containing a chatbot marker word (orange) sits near 1.5% for years, then rises after ChatGPT to about 5.8% by 2025. The neutral control words (blue) stay flat over the same period. Both curves are per-abstract fractions, so the figure ends at the last full year, 2025.</w:t>
      </w:r>
    </w:p>
    <w:p>
      <w:pPr>
        <w:spacing w:after="120" w:line="276"/>
        <w:jc w:val="both"/>
      </w:pPr>
      <w:r>
        <w:rPr>
          <w:rFonts w:ascii="DejaVu Serif" w:cs="DejaVu Serif" w:eastAsia="DejaVu Serif" w:hAnsi="DejaVu Serif"/>
          <w:i w:val="false"/>
          <w:iCs w:val="false"/>
          <w:color w:val="1A1A1A"/>
          <w:sz w:val="22"/>
          <w:szCs w:val="22"/>
        </w:rPr>
        <w:t xml:space="preserve">The control line is the point of the figure. If both lines moved together, the rise would just mean that abstracts changed for some general reason. Instead, the neutral words hold steady near 13% while the marker words go from about 1.5% to 5.8%. The change is specific to the words that chatbots favor.</w:t>
      </w:r>
    </w:p>
    <w:p>
      <w:pPr>
        <w:spacing w:after="100" w:before="300"/>
      </w:pPr>
      <w:r>
        <w:rPr>
          <w:rFonts w:ascii="DejaVu Serif" w:cs="DejaVu Serif" w:eastAsia="DejaVu Serif" w:hAnsi="DejaVu Serif"/>
          <w:b/>
          <w:bCs/>
          <w:color w:val="1A1A1A"/>
          <w:sz w:val="28"/>
          <w:szCs w:val="28"/>
        </w:rPr>
        <w:t xml:space="preserve">The word that gave the game away, then went quiet</w:t>
      </w:r>
    </w:p>
    <w:p>
      <w:pPr>
        <w:spacing w:after="120" w:line="276"/>
        <w:jc w:val="both"/>
      </w:pPr>
      <w:r>
        <w:rPr>
          <w:rFonts w:ascii="DejaVu Serif" w:cs="DejaVu Serif" w:eastAsia="DejaVu Serif" w:hAnsi="DejaVu Serif"/>
          <w:i w:val="false"/>
          <w:iCs w:val="false"/>
          <w:color w:val="1A1A1A"/>
          <w:sz w:val="22"/>
          <w:szCs w:val="22"/>
        </w:rPr>
        <w:t xml:space="preserve">Here is where it gets more interesting. In the middle of 2024,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became a running joke online as the word that gives away chatbot text. Watch what happens next.</w:t>
      </w:r>
    </w:p>
    <w:p>
      <w:pPr>
        <w:spacing w:after="40" w:before="160"/>
        <w:jc w:val="center"/>
      </w:pPr>
      <w:r>
        <w:drawing>
          <wp:inline distT="0" distB="0" distL="0" distR="0">
            <wp:extent cx="55245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219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2: Top: the share of abstracts with any marker word, by quarter, keeps climbing. Bottom: individual words. "delve" (orange) peaks in early 2024 and then falls back toward where it started, while less famous words like "underscore" and "leveraging" keep rising.</w:t>
      </w:r>
    </w:p>
    <w:p>
      <w:pPr>
        <w:spacing w:after="120" w:line="276"/>
        <w:jc w:val="both"/>
      </w:pPr>
      <w:r>
        <w:rPr>
          <w:rFonts w:ascii="DejaVu Serif" w:cs="DejaVu Serif" w:eastAsia="DejaVu Serif" w:hAnsi="DejaVu Serif"/>
          <w:i w:val="false"/>
          <w:iCs w:val="false"/>
          <w:color w:val="1A1A1A"/>
          <w:sz w:val="22"/>
          <w:szCs w:val="22"/>
        </w:rPr>
        <w:t xml:space="preserve">Once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was known, it went away. Authors, and the tools themselves, stopped using it. But the top panel shows that the overall marker rate did not fall with it. Other words took over the load. Earlier work found the same pattern across all of arXiv, and astronomy follows it closely.</w:t>
      </w:r>
    </w:p>
    <w:p>
      <w:pPr>
        <w:spacing w:after="100" w:before="300"/>
      </w:pPr>
      <w:r>
        <w:rPr>
          <w:rFonts w:ascii="DejaVu Serif" w:cs="DejaVu Serif" w:eastAsia="DejaVu Serif" w:hAnsi="DejaVu Serif"/>
          <w:b/>
          <w:bCs/>
          <w:color w:val="1A1A1A"/>
          <w:sz w:val="28"/>
          <w:szCs w:val="28"/>
        </w:rPr>
        <w:t xml:space="preserve">Letting the data pick the words</w:t>
      </w:r>
    </w:p>
    <w:p>
      <w:pPr>
        <w:spacing w:after="120" w:line="276"/>
        <w:jc w:val="both"/>
      </w:pPr>
      <w:r>
        <w:rPr>
          <w:rFonts w:ascii="DejaVu Serif" w:cs="DejaVu Serif" w:eastAsia="DejaVu Serif" w:hAnsi="DejaVu Serif"/>
          <w:i w:val="false"/>
          <w:iCs w:val="false"/>
          <w:color w:val="1A1A1A"/>
          <w:sz w:val="22"/>
          <w:szCs w:val="22"/>
        </w:rPr>
        <w:t xml:space="preserve">Importing a word list from computer science and biomedicine invites a fair question: what if astronomy is different? So, I threw out the list and let the data choose. I took every word, measured how much more common it became in 2024 to 2026 than in 2018 to 2021, and ranked the biggest movers.</w:t>
      </w:r>
    </w:p>
    <w:p>
      <w:pPr>
        <w:spacing w:after="40" w:before="160"/>
        <w:jc w:val="center"/>
      </w:pPr>
      <w:r>
        <w:drawing>
          <wp:inline distT="0" distB="0" distL="0" distR="0">
            <wp:extent cx="55245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99110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3: The words whose frequency rose the most in astro-ph, ranked by ratio. They split into two groups. Blue words are new telescopes and surveys (JWST's NIRCam, MIRI, NIRSpec, the DESI survey), real astronomy events. Red words are chatbot-style verbs and adjectives (leveraging, pivotal, intricate, highlighting).</w:t>
      </w:r>
    </w:p>
    <w:p>
      <w:pPr>
        <w:spacing w:after="120" w:line="276"/>
        <w:jc w:val="both"/>
      </w:pPr>
      <w:r>
        <w:rPr>
          <w:rFonts w:ascii="DejaVu Serif" w:cs="DejaVu Serif" w:eastAsia="DejaVu Serif" w:hAnsi="DejaVu Serif"/>
          <w:i w:val="false"/>
          <w:iCs w:val="false"/>
          <w:color w:val="1A1A1A"/>
          <w:sz w:val="22"/>
          <w:szCs w:val="22"/>
        </w:rPr>
        <w:t xml:space="preserve">The list sorts itself into two families. One family is names of instruments and surveys that came online in these years, which is exactly what you would want a working method to catch. The other family is the same style words that showed up in computer science and biomedicine, now found in astronomy on their own terms, sitting right next to the new telescopes. The imported word list was not needed. Astronomy's own text points at the same words.</w:t>
      </w:r>
    </w:p>
    <w:p>
      <w:pPr>
        <w:spacing w:after="100" w:before="300"/>
      </w:pPr>
      <w:r>
        <w:rPr>
          <w:rFonts w:ascii="DejaVu Serif" w:cs="DejaVu Serif" w:eastAsia="DejaVu Serif" w:hAnsi="DejaVu Serif"/>
          <w:b/>
          <w:bCs/>
          <w:color w:val="1A1A1A"/>
          <w:sz w:val="28"/>
          <w:szCs w:val="28"/>
        </w:rPr>
        <w:t xml:space="preserve">Putting a number on it</w:t>
      </w:r>
    </w:p>
    <w:p>
      <w:pPr>
        <w:spacing w:after="120" w:line="276"/>
        <w:jc w:val="both"/>
      </w:pPr>
      <w:r>
        <w:rPr>
          <w:rFonts w:ascii="DejaVu Serif" w:cs="DejaVu Serif" w:eastAsia="DejaVu Serif" w:hAnsi="DejaVu Serif"/>
          <w:i w:val="false"/>
          <w:iCs w:val="false"/>
          <w:color w:val="1A1A1A"/>
          <w:sz w:val="22"/>
          <w:szCs w:val="22"/>
        </w:rPr>
        <w:t xml:space="preserve">So, what is the fraction for astronomy? I used a conservative approach: count the share of 2024 to 2026 abstracts that contain at least one marker word and subtract the pre-2022 baseline. That difference is a floor, not the true value, because a chatbot-edited abstract need not contain any word from a short list, and because I subtract off the human baseline.</w:t>
      </w:r>
    </w:p>
    <w:p>
      <w:pPr>
        <w:spacing w:after="120" w:line="276"/>
        <w:jc w:val="both"/>
      </w:pPr>
      <w:r>
        <w:rPr>
          <w:rFonts w:ascii="DejaVu Serif" w:cs="DejaVu Serif" w:eastAsia="DejaVu Serif" w:hAnsi="DejaVu Serif"/>
          <w:i w:val="false"/>
          <w:iCs w:val="false"/>
          <w:color w:val="1A1A1A"/>
          <w:sz w:val="22"/>
          <w:szCs w:val="22"/>
        </w:rPr>
        <w:t xml:space="preserve">That floor is about 4.3% of 2025 abstracts. The real figure is higher, since the method only catches abstracts that happen to keep one of the listed words.</w:t>
      </w:r>
    </w:p>
    <w:p>
      <w:pPr>
        <w:spacing w:after="40" w:before="160"/>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3336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5: Left, the gap in 2025 astronomy between the estimated share of abstracts touched by a chatbot (about 4.3%, a lower bound) and the share that say so. Right, how the astronomy floor sits against published figures for other fields.</w:t>
      </w:r>
    </w:p>
    <w:p>
      <w:pPr>
        <w:spacing w:after="120" w:line="276"/>
        <w:jc w:val="both"/>
      </w:pPr>
      <w:r>
        <w:rPr>
          <w:rFonts w:ascii="DejaVu Serif" w:cs="DejaVu Serif" w:eastAsia="DejaVu Serif" w:hAnsi="DejaVu Serif"/>
          <w:i w:val="false"/>
          <w:iCs w:val="false"/>
          <w:color w:val="1A1A1A"/>
          <w:sz w:val="22"/>
          <w:szCs w:val="22"/>
        </w:rPr>
        <w:t xml:space="preserve">Where does astronomy land? Below computer science and biomedicine, above nothing that has been measured, and in the same range as physics and mathematics. Given that this is a floor, astronomy is likely in the same neighborhood as the rest of science: a few percent to low double digits of abstracts with some chatbot help.</w:t>
      </w:r>
    </w:p>
    <w:p>
      <w:pPr>
        <w:spacing w:after="100" w:before="300"/>
      </w:pPr>
      <w:r>
        <w:rPr>
          <w:rFonts w:ascii="DejaVu Serif" w:cs="DejaVu Serif" w:eastAsia="DejaVu Serif" w:hAnsi="DejaVu Serif"/>
          <w:b/>
          <w:bCs/>
          <w:color w:val="1A1A1A"/>
          <w:sz w:val="28"/>
          <w:szCs w:val="28"/>
        </w:rPr>
        <w:t xml:space="preserve">Using it and saying so are not the same</w:t>
      </w:r>
    </w:p>
    <w:p>
      <w:pPr>
        <w:spacing w:after="120" w:line="276"/>
        <w:jc w:val="both"/>
      </w:pPr>
      <w:r>
        <w:rPr>
          <w:rFonts w:ascii="DejaVu Serif" w:cs="DejaVu Serif" w:eastAsia="DejaVu Serif" w:hAnsi="DejaVu Serif"/>
          <w:i w:val="false"/>
          <w:iCs w:val="false"/>
          <w:color w:val="1A1A1A"/>
          <w:sz w:val="22"/>
          <w:szCs w:val="22"/>
        </w:rPr>
        <w:t xml:space="preserve">If a few percent of abstracts have chatbot help, how many authors mention it? NASA ADS lets you search the acknowledgments section of papers, which is where people note the tools they used. I searched astronomy papers each year for clear terms: ChatGPT, GPT-4, "large language model", GitHub Copilot. I left out words like "Gemini", which in astronomy usually means the Gemini Observatory, and "Claude", which is often a person's name.</w:t>
      </w:r>
    </w:p>
    <w:p>
      <w:pPr>
        <w:spacing w:after="40" w:before="160"/>
        <w:jc w:val="center"/>
      </w:pPr>
      <w:r>
        <w:drawing>
          <wp:inline distT="0" distB="0" distL="0" distR="0">
            <wp:extent cx="5524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1907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4: Left, the count of astronomy papers each year that mention a chatbot in the text (blue) or in the acknowledgments (orange). The count is exactly zero before 2023, then goes up. Right, the same as a share of all astronomy papers, which stays under 1%.</w:t>
      </w:r>
    </w:p>
    <w:p>
      <w:pPr>
        <w:spacing w:after="120" w:line="276"/>
        <w:jc w:val="both"/>
      </w:pPr>
      <w:r>
        <w:rPr>
          <w:rFonts w:ascii="DejaVu Serif" w:cs="DejaVu Serif" w:eastAsia="DejaVu Serif" w:hAnsi="DejaVu Serif"/>
          <w:i w:val="false"/>
          <w:iCs w:val="false"/>
          <w:color w:val="1A1A1A"/>
          <w:sz w:val="22"/>
          <w:szCs w:val="22"/>
        </w:rPr>
        <w:t xml:space="preserve">The count starts at zero before 2023, which is a good sign that the search is clean. It then goes up every year. But as a share of all astronomy papers it is still under 1%. In 2025, about 0.20% of papers noted a chatbot in the acknowledgments, and about 0.67% mentioned one anywhere in the text. Set that against the 4.3% floor from the word counting. Use is common. Saying so is rare.</w:t>
      </w:r>
    </w:p>
    <w:p>
      <w:pPr>
        <w:spacing w:after="100" w:before="300"/>
      </w:pPr>
      <w:r>
        <w:rPr>
          <w:rFonts w:ascii="DejaVu Serif" w:cs="DejaVu Serif" w:eastAsia="DejaVu Serif" w:hAnsi="DejaVu Serif"/>
          <w:b/>
          <w:bCs/>
          <w:color w:val="1A1A1A"/>
          <w:sz w:val="28"/>
          <w:szCs w:val="28"/>
        </w:rPr>
        <w:t xml:space="preserve">The ladder of ways to catch it</w:t>
      </w:r>
    </w:p>
    <w:p>
      <w:pPr>
        <w:spacing w:after="120" w:line="276"/>
        <w:jc w:val="both"/>
      </w:pPr>
      <w:r>
        <w:rPr>
          <w:rFonts w:ascii="DejaVu Serif" w:cs="DejaVu Serif" w:eastAsia="DejaVu Serif" w:hAnsi="DejaVu Serif"/>
          <w:i w:val="false"/>
          <w:iCs w:val="false"/>
          <w:color w:val="1A1A1A"/>
          <w:sz w:val="22"/>
          <w:szCs w:val="22"/>
        </w:rPr>
        <w:t xml:space="preserve">I tried one more thing. arXiv posts the LaTeX source of most papers, not just the final PDF. Sometimes a chatbot's boilerplate gets pasted into that source and left in a comment that never shows up in the PDF, lines like "as an AI language model". I downloaded the source of 3,950 papers and searched for these leftovers.</w:t>
      </w:r>
    </w:p>
    <w:p>
      <w:pPr>
        <w:spacing w:after="120" w:line="276"/>
        <w:jc w:val="both"/>
      </w:pPr>
      <w:r>
        <w:rPr>
          <w:rFonts w:ascii="DejaVu Serif" w:cs="DejaVu Serif" w:eastAsia="DejaVu Serif" w:hAnsi="DejaVu Serif"/>
          <w:i w:val="false"/>
          <w:iCs w:val="false"/>
          <w:color w:val="1A1A1A"/>
          <w:sz w:val="22"/>
          <w:szCs w:val="22"/>
        </w:rPr>
        <w:t xml:space="preserve">I found almost none. Across the recent papers, the rate of clear leftovers is about 0.13%. Two of the handful of hits were papers that study chatbots as a research topic, not writing slips. One was a real leftover, a comment noting that ChatGPT had been used to format author affiliations. That is it.</w:t>
      </w:r>
    </w:p>
    <w:p>
      <w:pPr>
        <w:spacing w:after="40" w:before="160"/>
        <w:jc w:val="center"/>
      </w:pPr>
      <w:r>
        <w:drawing>
          <wp:inline distT="0" distB="0" distL="0" distR="0">
            <wp:extent cx="5524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2670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9: Five ways to look for chatbots in the same 2024 to 2026 astronomy papers, on a log scale. Source-code leftovers (0.13%) and stated disclosure (0.19%) find the least. Word statistics (4.3%, a lower bound) find much more. The biomedical figure is shown for scale.</w:t>
      </w:r>
    </w:p>
    <w:p>
      <w:pPr>
        <w:spacing w:after="120" w:line="276"/>
        <w:jc w:val="both"/>
      </w:pPr>
      <w:r>
        <w:rPr>
          <w:rFonts w:ascii="DejaVu Serif" w:cs="DejaVu Serif" w:eastAsia="DejaVu Serif" w:hAnsi="DejaVu Serif"/>
          <w:i w:val="false"/>
          <w:iCs w:val="false"/>
          <w:color w:val="1A1A1A"/>
          <w:sz w:val="22"/>
          <w:szCs w:val="22"/>
        </w:rPr>
        <w:t xml:space="preserve">Put these methods side by side and they cover two orders of magnitude. The blunt checks, the ones that look for a clear slip or a clear statement, find almost nothing. The word counting finds far more. If you only trusted the blunt checks, you would conclude that astronomy has no chatbots in it, and you would be wrong. This is the case for counting words: it is the only method here that sees the bulk of the use.</w:t>
      </w:r>
    </w:p>
    <w:p>
      <w:pPr>
        <w:spacing w:after="100" w:before="300"/>
      </w:pPr>
      <w:r>
        <w:rPr>
          <w:rFonts w:ascii="DejaVu Serif" w:cs="DejaVu Serif" w:eastAsia="DejaVu Serif" w:hAnsi="DejaVu Serif"/>
          <w:b/>
          <w:bCs/>
          <w:color w:val="1A1A1A"/>
          <w:sz w:val="28"/>
          <w:szCs w:val="28"/>
        </w:rPr>
        <w:t xml:space="preserve">One place astronomy holds up well</w:t>
      </w:r>
    </w:p>
    <w:p>
      <w:pPr>
        <w:spacing w:after="120" w:line="276"/>
        <w:jc w:val="both"/>
      </w:pPr>
      <w:r>
        <w:rPr>
          <w:rFonts w:ascii="DejaVu Serif" w:cs="DejaVu Serif" w:eastAsia="DejaVu Serif" w:hAnsi="DejaVu Serif"/>
          <w:i w:val="false"/>
          <w:iCs w:val="false"/>
          <w:color w:val="1A1A1A"/>
          <w:sz w:val="22"/>
          <w:szCs w:val="22"/>
        </w:rPr>
        <w:t xml:space="preserve">There is a real worry in other fields that chatbots invent references, citations to papers that do not exist. A recent audit of medical papers found the rate of made-up citations rising, reaching roughly one paper in 458 by 2025. Astronomy has a tool that should guard against this: the NASA Astrophysics Data System, which nearly every astronomer uses to build their reference lists, so the identifiers are real by construction.</w:t>
      </w:r>
    </w:p>
    <w:p>
      <w:pPr>
        <w:spacing w:after="120" w:line="276"/>
        <w:jc w:val="both"/>
      </w:pPr>
      <w:r>
        <w:rPr>
          <w:rFonts w:ascii="DejaVu Serif" w:cs="DejaVu Serif" w:eastAsia="DejaVu Serif" w:hAnsi="DejaVu Serif"/>
          <w:i w:val="false"/>
          <w:iCs w:val="false"/>
          <w:color w:val="1A1A1A"/>
          <w:sz w:val="22"/>
          <w:szCs w:val="22"/>
        </w:rPr>
        <w:t xml:space="preserve">I checked. From the source of recent papers, I pulled about 6,460 cited arXiv identifiers and 2,500 cited DOIs (a DOI is a permanent code that points to a specific paper or dataset). Then I looked up whether each one exists.</w:t>
      </w:r>
    </w:p>
    <w:p>
      <w:pPr>
        <w:spacing w:after="40" w:before="160"/>
        <w:jc w:val="center"/>
      </w:pPr>
      <w:r>
        <w:drawing>
          <wp:inline distT="0" distB="0" distL="0" distR="0">
            <wp:extent cx="5524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1621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12: Left, the 123 DOIs that a first check flagged as "not found" are all real once you account for where they are registered (arXiv's own system, Zenodo, data archives, and regional journals), not fakes. Right, the fabricated-citation rate for astronomy against recent figures for biomedicine.</w:t>
      </w:r>
    </w:p>
    <w:p>
      <w:pPr>
        <w:spacing w:after="120" w:line="276"/>
        <w:jc w:val="both"/>
      </w:pPr>
      <w:r>
        <w:rPr>
          <w:rFonts w:ascii="DejaVu Serif" w:cs="DejaVu Serif" w:eastAsia="DejaVu Serif" w:hAnsi="DejaVu Serif"/>
          <w:i w:val="false"/>
          <w:iCs w:val="false"/>
          <w:color w:val="1A1A1A"/>
          <w:sz w:val="22"/>
          <w:szCs w:val="22"/>
        </w:rPr>
        <w:t xml:space="preserve">Every one of the 6,460 arXiv identifiers exists. Of the DOIs, the ones a first pass could not find turned out to be real records held in registries that the checking service does not index, such as arXiv's own system and the Zenodo archive. After sorting those out, the count of invented citations is zero. Astronomy's habit of building reference lists from ADS seems to protect it from a problem that is growing elsewhere.</w:t>
      </w:r>
    </w:p>
    <w:p>
      <w:pPr>
        <w:spacing w:after="100" w:before="300"/>
      </w:pPr>
      <w:r>
        <w:rPr>
          <w:rFonts w:ascii="DejaVu Serif" w:cs="DejaVu Serif" w:eastAsia="DejaVu Serif" w:hAnsi="DejaVu Serif"/>
          <w:b/>
          <w:bCs/>
          <w:color w:val="1A1A1A"/>
          <w:sz w:val="28"/>
          <w:szCs w:val="28"/>
        </w:rPr>
        <w:t xml:space="preserve">Where the signal is heading</w:t>
      </w:r>
    </w:p>
    <w:p>
      <w:pPr>
        <w:spacing w:after="120" w:line="276"/>
        <w:jc w:val="both"/>
      </w:pPr>
      <w:r>
        <w:rPr>
          <w:rFonts w:ascii="DejaVu Serif" w:cs="DejaVu Serif" w:eastAsia="DejaVu Serif" w:hAnsi="DejaVu Serif"/>
          <w:i w:val="false"/>
          <w:iCs w:val="false"/>
          <w:color w:val="1A1A1A"/>
          <w:sz w:val="22"/>
          <w:szCs w:val="22"/>
        </w:rPr>
        <w:t xml:space="preserve">Look back at Figure 2 and you will notice the marker rate dips a little in 2026. It would be easy to read that as chatbot use going down. It is not. Here is the same period next to the disclosure count.</w:t>
      </w:r>
    </w:p>
    <w:p>
      <w:pPr>
        <w:spacing w:after="40" w:before="160"/>
        <w:jc w:val="center"/>
      </w:pPr>
      <w:r>
        <w:drawing>
          <wp:inline distT="0" distB="0" distL="0" distR="0">
            <wp:extent cx="5524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3145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8: Left, the marker words soften across the board in 2026. Right, over the same months, the number of papers that state chatbot use keeps going up, in half a year already past the full 2025 count. Stated use rises while the word signal falls.</w:t>
      </w:r>
    </w:p>
    <w:p>
      <w:pPr>
        <w:spacing w:after="120" w:line="276"/>
        <w:jc w:val="both"/>
      </w:pPr>
      <w:r>
        <w:rPr>
          <w:rFonts w:ascii="DejaVu Serif" w:cs="DejaVu Serif" w:eastAsia="DejaVu Serif" w:hAnsi="DejaVu Serif"/>
          <w:i w:val="false"/>
          <w:iCs w:val="false"/>
          <w:color w:val="1A1A1A"/>
          <w:sz w:val="22"/>
          <w:szCs w:val="22"/>
        </w:rPr>
        <w:t xml:space="preserve">If use were falling, the disclosure count would fall too. Instead, it rises. What is fading is the word signal, not the use. Newer chatbots write with fewer of the old tells, and authors have learned to edit the famous words out. The counting method that works today will work less well next year. That is worth stating plainly for anyone who reads a marker-word study: the number it gives is a floor, and the floor is sinking even as use grows.</w:t>
      </w:r>
    </w:p>
    <w:p>
      <w:pPr>
        <w:spacing w:after="100" w:before="300"/>
      </w:pPr>
      <w:r>
        <w:rPr>
          <w:rFonts w:ascii="DejaVu Serif" w:cs="DejaVu Serif" w:eastAsia="DejaVu Serif" w:hAnsi="DejaVu Serif"/>
          <w:b/>
          <w:bCs/>
          <w:color w:val="1A1A1A"/>
          <w:sz w:val="28"/>
          <w:szCs w:val="28"/>
        </w:rPr>
        <w:t xml:space="preserve">Louder, but no more careful</w:t>
      </w:r>
    </w:p>
    <w:p>
      <w:pPr>
        <w:spacing w:after="120" w:line="276"/>
        <w:jc w:val="both"/>
      </w:pPr>
      <w:r>
        <w:rPr>
          <w:rFonts w:ascii="DejaVu Serif" w:cs="DejaVu Serif" w:eastAsia="DejaVu Serif" w:hAnsi="DejaVu Serif"/>
          <w:i w:val="false"/>
          <w:iCs w:val="false"/>
          <w:color w:val="1A1A1A"/>
          <w:sz w:val="22"/>
          <w:szCs w:val="22"/>
        </w:rPr>
        <w:t xml:space="preserve">Word counting can show something beyond a yes or no. I looked at two other groups of words: promotional words like </w:t>
      </w:r>
      <w:r>
        <w:rPr>
          <w:rFonts w:ascii="DejaVu Serif" w:cs="DejaVu Serif" w:eastAsia="DejaVu Serif" w:hAnsi="DejaVu Serif"/>
          <w:i/>
          <w:iCs/>
          <w:color w:val="1A1A1A"/>
          <w:sz w:val="22"/>
          <w:szCs w:val="22"/>
        </w:rPr>
        <w:t xml:space="preserve">unprecedented</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remarkable</w:t>
      </w:r>
      <w:r>
        <w:rPr>
          <w:rFonts w:ascii="DejaVu Serif" w:cs="DejaVu Serif" w:eastAsia="DejaVu Serif" w:hAnsi="DejaVu Serif"/>
          <w:i w:val="false"/>
          <w:iCs w:val="false"/>
          <w:color w:val="1A1A1A"/>
          <w:sz w:val="22"/>
          <w:szCs w:val="22"/>
        </w:rPr>
        <w:t xml:space="preserve">, and hedging words like </w:t>
      </w:r>
      <w:r>
        <w:rPr>
          <w:rFonts w:ascii="DejaVu Serif" w:cs="DejaVu Serif" w:eastAsia="DejaVu Serif" w:hAnsi="DejaVu Serif"/>
          <w:i/>
          <w:iCs/>
          <w:color w:val="1A1A1A"/>
          <w:sz w:val="22"/>
          <w:szCs w:val="22"/>
        </w:rPr>
        <w:t xml:space="preserve">may</w:t>
      </w:r>
      <w:r>
        <w:rPr>
          <w:rFonts w:ascii="DejaVu Serif" w:cs="DejaVu Serif" w:eastAsia="DejaVu Serif" w:hAnsi="DejaVu Serif"/>
          <w:i w:val="false"/>
          <w:iCs w:val="false"/>
          <w:color w:val="1A1A1A"/>
          <w:sz w:val="22"/>
          <w:szCs w:val="22"/>
        </w:rPr>
        <w:t xml:space="preserve">, </w:t>
      </w:r>
      <w:r>
        <w:rPr>
          <w:rFonts w:ascii="DejaVu Serif" w:cs="DejaVu Serif" w:eastAsia="DejaVu Serif" w:hAnsi="DejaVu Serif"/>
          <w:i/>
          <w:iCs/>
          <w:color w:val="1A1A1A"/>
          <w:sz w:val="22"/>
          <w:szCs w:val="22"/>
        </w:rPr>
        <w:t xml:space="preserve">might</w:t>
      </w:r>
      <w:r>
        <w:rPr>
          <w:rFonts w:ascii="DejaVu Serif" w:cs="DejaVu Serif" w:eastAsia="DejaVu Serif" w:hAnsi="DejaVu Serif"/>
          <w:i w:val="false"/>
          <w:iCs w:val="false"/>
          <w:color w:val="1A1A1A"/>
          <w:sz w:val="22"/>
          <w:szCs w:val="22"/>
        </w:rPr>
        <w:t xml:space="preserve">, and </w:t>
      </w:r>
      <w:r>
        <w:rPr>
          <w:rFonts w:ascii="DejaVu Serif" w:cs="DejaVu Serif" w:eastAsia="DejaVu Serif" w:hAnsi="DejaVu Serif"/>
          <w:i/>
          <w:iCs/>
          <w:color w:val="1A1A1A"/>
          <w:sz w:val="22"/>
          <w:szCs w:val="22"/>
        </w:rPr>
        <w:t xml:space="preserve">suggest</w:t>
      </w:r>
      <w:r>
        <w:rPr>
          <w:rFonts w:ascii="DejaVu Serif" w:cs="DejaVu Serif" w:eastAsia="DejaVu Serif" w:hAnsi="DejaVu Serif"/>
          <w:i w:val="false"/>
          <w:iCs w:val="false"/>
          <w:color w:val="1A1A1A"/>
          <w:sz w:val="22"/>
          <w:szCs w:val="22"/>
        </w:rPr>
        <w:t xml:space="preserve"> that mark caution.</w:t>
      </w:r>
    </w:p>
    <w:p>
      <w:pPr>
        <w:spacing w:after="40" w:before="160"/>
        <w:jc w:val="center"/>
      </w:pPr>
      <w:r>
        <w:drawing>
          <wp:inline distT="0" distB="0" distL="0" distR="0">
            <wp:extent cx="5524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2897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7: Promotional words per 1,000 words (orange) rose about 19% as chatbot use grew, and track the marker rate closely. Hedging words (blue) stayed flat.</w:t>
      </w:r>
    </w:p>
    <w:p>
      <w:pPr>
        <w:spacing w:after="120" w:line="276"/>
        <w:jc w:val="both"/>
      </w:pPr>
      <w:r>
        <w:rPr>
          <w:rFonts w:ascii="DejaVu Serif" w:cs="DejaVu Serif" w:eastAsia="DejaVu Serif" w:hAnsi="DejaVu Serif"/>
          <w:i w:val="false"/>
          <w:iCs w:val="false"/>
          <w:color w:val="1A1A1A"/>
          <w:sz w:val="22"/>
          <w:szCs w:val="22"/>
        </w:rPr>
        <w:t xml:space="preserve">The promotional words went up by about 19% and rose in step with the chatbot markers. The hedging words did not move. Astronomy abstracts got louder without getting more careful. I want to be careful here: this is a correlation, and competition for attention pushes promotion up on its own. But the fact that caution held flat while volume rose is worth noting.</w:t>
      </w:r>
    </w:p>
    <w:p>
      <w:pPr>
        <w:spacing w:after="100" w:before="300"/>
      </w:pPr>
      <w:r>
        <w:rPr>
          <w:rFonts w:ascii="DejaVu Serif" w:cs="DejaVu Serif" w:eastAsia="DejaVu Serif" w:hAnsi="DejaVu Serif"/>
          <w:b/>
          <w:bCs/>
          <w:color w:val="1A1A1A"/>
          <w:sz w:val="28"/>
          <w:szCs w:val="28"/>
        </w:rPr>
        <w:t xml:space="preserve">Who, and where</w:t>
      </w:r>
    </w:p>
    <w:p>
      <w:pPr>
        <w:spacing w:after="120" w:line="276"/>
        <w:jc w:val="both"/>
      </w:pPr>
      <w:r>
        <w:rPr>
          <w:rFonts w:ascii="DejaVu Serif" w:cs="DejaVu Serif" w:eastAsia="DejaVu Serif" w:hAnsi="DejaVu Serif"/>
          <w:i w:val="false"/>
          <w:iCs w:val="false"/>
          <w:color w:val="1A1A1A"/>
          <w:sz w:val="22"/>
          <w:szCs w:val="22"/>
        </w:rPr>
        <w:t xml:space="preserve">Two last cuts of the data. First, by subfield.</w:t>
      </w:r>
    </w:p>
    <w:p>
      <w:pPr>
        <w:spacing w:after="40" w:before="160"/>
        <w:jc w:val="center"/>
      </w:pPr>
      <w:r>
        <w:drawing>
          <wp:inline distT="0" distB="0" distL="0" distR="0">
            <wp:extent cx="5524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81350"/>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10: The marker rate by astro-ph subfield. Instrumentation and Methods, the subfield closest to software and machine learning, is highest throughout. High-energy astrophysics is lowest.</w:t>
      </w:r>
    </w:p>
    <w:p>
      <w:pPr>
        <w:spacing w:after="120" w:line="276"/>
        <w:jc w:val="both"/>
      </w:pPr>
      <w:r>
        <w:rPr>
          <w:rFonts w:ascii="DejaVu Serif" w:cs="DejaVu Serif" w:eastAsia="DejaVu Serif" w:hAnsi="DejaVu Serif"/>
          <w:i w:val="false"/>
          <w:iCs w:val="false"/>
          <w:color w:val="1A1A1A"/>
          <w:sz w:val="22"/>
          <w:szCs w:val="22"/>
        </w:rPr>
        <w:t xml:space="preserve">The subfield nearest to computer science, Instrumentation and Methods, adopted the style first and holds the highest rate. The same "computer science goes first" pattern seen across science shows up inside astronomy too.</w:t>
      </w:r>
    </w:p>
    <w:p>
      <w:pPr>
        <w:spacing w:after="120" w:line="276"/>
        <w:jc w:val="both"/>
      </w:pPr>
      <w:r>
        <w:rPr>
          <w:rFonts w:ascii="DejaVu Serif" w:cs="DejaVu Serif" w:eastAsia="DejaVu Serif" w:hAnsi="DejaVu Serif"/>
          <w:i w:val="false"/>
          <w:iCs w:val="false"/>
          <w:color w:val="1A1A1A"/>
          <w:sz w:val="22"/>
          <w:szCs w:val="22"/>
        </w:rPr>
        <w:t xml:space="preserve">Second, by country. Using ADS affiliations, I measured the marker rate and the disclosure rate for papers from different countries.</w:t>
      </w:r>
    </w:p>
    <w:p>
      <w:pPr>
        <w:spacing w:after="40" w:before="160"/>
        <w:jc w:val="center"/>
      </w:pPr>
      <w:r>
        <w:drawing>
          <wp:inline distT="0" distB="0" distL="0" distR="0">
            <wp:extent cx="5524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590925"/>
                    </a:xfrm>
                    <a:prstGeom prst="rect">
                      <a:avLst/>
                    </a:prstGeom>
                  </pic:spPr>
                </pic:pic>
              </a:graphicData>
            </a:graphic>
          </wp:inline>
        </w:drawing>
      </w:r>
    </w:p>
    <w:p>
      <w:pPr>
        <w:spacing w:after="160"/>
        <w:jc w:val="center"/>
      </w:pPr>
      <w:r>
        <w:rPr>
          <w:rFonts w:ascii="DejaVu Serif" w:cs="DejaVu Serif" w:eastAsia="DejaVu Serif" w:hAnsi="DejaVu Serif"/>
          <w:i/>
          <w:iCs/>
          <w:color w:val="1A1A1A"/>
          <w:sz w:val="18"/>
          <w:szCs w:val="18"/>
        </w:rPr>
        <w:t xml:space="preserve">Figure 11: Marker rate (x-axis) against disclosure rate (y-axis) by country in 2025. Blue points are countries where English is a first language. Papers from Iran, China, and India sit toward the right, with higher marker rates.</w:t>
      </w:r>
    </w:p>
    <w:p>
      <w:pPr>
        <w:spacing w:after="120" w:line="276"/>
        <w:jc w:val="both"/>
      </w:pPr>
      <w:r>
        <w:rPr>
          <w:rFonts w:ascii="DejaVu Serif" w:cs="DejaVu Serif" w:eastAsia="DejaVu Serif" w:hAnsi="DejaVu Serif"/>
          <w:i w:val="false"/>
          <w:iCs w:val="false"/>
          <w:color w:val="1A1A1A"/>
          <w:sz w:val="22"/>
          <w:szCs w:val="22"/>
        </w:rPr>
        <w:t xml:space="preserve">Papers from countries where English is not the first language tend toward higher marker rates, with Iran, China, and India on the right side of the plot. This fits a reading of chatbots as a writing aid for non-native English speakers, which is a use worth keeping in mind before anyone treats a marker word as a mark against a paper. It is not a clean split, though: papers from Japan and Russia sit lower. One pattern does stand out. Papers from China have a high marker rate and one of the lowest disclosure rates, the widest gap between using and saying on the plot.</w:t>
      </w:r>
    </w:p>
    <w:p>
      <w:pPr>
        <w:spacing w:after="100" w:before="300"/>
      </w:pPr>
      <w:r>
        <w:rPr>
          <w:rFonts w:ascii="DejaVu Serif" w:cs="DejaVu Serif" w:eastAsia="DejaVu Serif" w:hAnsi="DejaVu Serif"/>
          <w:b/>
          <w:bCs/>
          <w:color w:val="1A1A1A"/>
          <w:sz w:val="28"/>
          <w:szCs w:val="28"/>
        </w:rPr>
        <w:t xml:space="preserve">What this does and does not mean</w:t>
      </w:r>
    </w:p>
    <w:p>
      <w:pPr>
        <w:spacing w:after="120" w:line="276"/>
        <w:jc w:val="both"/>
      </w:pPr>
      <w:r>
        <w:rPr>
          <w:rFonts w:ascii="DejaVu Serif" w:cs="DejaVu Serif" w:eastAsia="DejaVu Serif" w:hAnsi="DejaVu Serif"/>
          <w:i w:val="false"/>
          <w:iCs w:val="false"/>
          <w:color w:val="1A1A1A"/>
          <w:sz w:val="22"/>
          <w:szCs w:val="22"/>
        </w:rPr>
        <w:t xml:space="preserve">A few things to hold onto. A marker word is a sign of chatbot-edited language, not of faked science. An abstract with </w:t>
      </w:r>
      <w:r>
        <w:rPr>
          <w:rFonts w:ascii="DejaVu Serif" w:cs="DejaVu Serif" w:eastAsia="DejaVu Serif" w:hAnsi="DejaVu Serif"/>
          <w:i/>
          <w:iCs/>
          <w:color w:val="1A1A1A"/>
          <w:sz w:val="22"/>
          <w:szCs w:val="22"/>
        </w:rPr>
        <w:t xml:space="preserve">delve</w:t>
      </w:r>
      <w:r>
        <w:rPr>
          <w:rFonts w:ascii="DejaVu Serif" w:cs="DejaVu Serif" w:eastAsia="DejaVu Serif" w:hAnsi="DejaVu Serif"/>
          <w:i w:val="false"/>
          <w:iCs w:val="false"/>
          <w:color w:val="1A1A1A"/>
          <w:sz w:val="22"/>
          <w:szCs w:val="22"/>
        </w:rPr>
        <w:t xml:space="preserve"> in it is not fraud. For many authors, and especially for those writing in a second language, a chatbot is an editor that lowers a real barrier, and framing that as contamination would be unfair. The word method also has a shelf life, as Figure 8 shows, and it reads abstracts, not full papers. And there is a difference between three things that are easy to blur together: a chatbot used as a copy editor, a chatbot used to draft content, and a paper generated wholesale. The word counting mostly sees the first.</w:t>
      </w:r>
    </w:p>
    <w:p>
      <w:pPr>
        <w:spacing w:after="120" w:line="276"/>
        <w:jc w:val="both"/>
      </w:pPr>
      <w:r>
        <w:rPr>
          <w:rFonts w:ascii="DejaVu Serif" w:cs="DejaVu Serif" w:eastAsia="DejaVu Serif" w:hAnsi="DejaVu Serif"/>
          <w:i w:val="false"/>
          <w:iCs w:val="false"/>
          <w:color w:val="1A1A1A"/>
          <w:sz w:val="22"/>
          <w:szCs w:val="22"/>
        </w:rPr>
        <w:t xml:space="preserve">On policy, the picture is uneven. arXiv asks authors to note significant use of generative tools and does not allow a tool to be listed as an author. Observatory time-allocation rules, such as those at ESO, forbid using a chatbot to judge a proposal. Astronomy and Astrophysics put out a statement on AI-assisted writing in mid-2026. A clear, dated policy from the AAS journals is harder to find written down in one place. The open question is whether astronomy should agree on a disclosure norm now, before any single case forces the issue.</w:t>
      </w:r>
    </w:p>
    <w:p>
      <w:pPr>
        <w:spacing w:after="100" w:before="300"/>
      </w:pPr>
      <w:r>
        <w:rPr>
          <w:rFonts w:ascii="DejaVu Serif" w:cs="DejaVu Serif" w:eastAsia="DejaVu Serif" w:hAnsi="DejaVu Serif"/>
          <w:b/>
          <w:bCs/>
          <w:color w:val="1A1A1A"/>
          <w:sz w:val="28"/>
          <w:szCs w:val="28"/>
        </w:rPr>
        <w:t xml:space="preserve">A note on how this was written</w:t>
      </w:r>
    </w:p>
    <w:p>
      <w:pPr>
        <w:spacing w:after="120" w:line="276"/>
        <w:jc w:val="both"/>
      </w:pPr>
      <w:r>
        <w:rPr>
          <w:rFonts w:ascii="DejaVu Serif" w:cs="DejaVu Serif" w:eastAsia="DejaVu Serif" w:hAnsi="DejaVu Serif"/>
          <w:i w:val="false"/>
          <w:iCs w:val="false"/>
          <w:color w:val="1A1A1A"/>
          <w:sz w:val="22"/>
          <w:szCs w:val="22"/>
        </w:rPr>
        <w:t xml:space="preserve">Given the subject, it is only fair to say how this post was made. I used Claude Code to gather the data, write the counting code, and draft the figures. I checked the numbers against the public arXiv and ADS records. The code and the derived data are on GitHub at [github.com/seratsaad/llm-in-astro-ph](https://github.com/seratsaad/llm-in-astro-ph), with instructions so anyone can repeat the counts or rebuild the figures. Some of the tools this work builds on, including the astro-ph knowledge graph, are shared by Yuan-Sen Ting at [github.com/tingyuansen](https://github.com/tingyuansen). The words here are my own. It is harder than it sounds, which is part of the point.</w:t>
      </w:r>
    </w:p>
    <w:p>
      <w:pPr>
        <w:spacing w:after="120" w:line="276"/>
        <w:jc w:val="both"/>
      </w:pPr>
      <w:r>
        <w:rPr>
          <w:rFonts w:ascii="DejaVu Serif" w:cs="DejaVu Serif" w:eastAsia="DejaVu Serif" w:hAnsi="DejaVu Serif"/>
          <w:i w:val="false"/>
          <w:iCs w:val="false"/>
          <w:color w:val="1A1A1A"/>
          <w:sz w:val="22"/>
          <w:szCs w:val="22"/>
        </w:rPr>
        <w:t xml:space="preserve">So, back to the number. A few percent of recent astronomy abstracts, at least, carry the mark of a chatbot, and fewer than one in a hundred papers say so. The gap is the story. Would you disclose it, if you used one? Would you want to know if a referee used one on your paper? Astronomy has a short window to answer those questions on its own terms, before the words stop giving anyone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90a9661744527917a507aac99dd810cb2db0b9.png"/><Relationship Id="rId8" Type="http://schemas.openxmlformats.org/officeDocument/2006/relationships/image" Target="media/a1297e5e6a0d83acf5b2d7d01ba37eda0cc43eb4.png"/><Relationship Id="rId9" Type="http://schemas.openxmlformats.org/officeDocument/2006/relationships/image" Target="media/9c612bbda8263050255d2f8aa435cd486f3158fa.png"/><Relationship Id="rId10" Type="http://schemas.openxmlformats.org/officeDocument/2006/relationships/image" Target="media/b712db5dd6f501c2138aef77f7e634711df3b0d5.png"/><Relationship Id="rId11" Type="http://schemas.openxmlformats.org/officeDocument/2006/relationships/image" Target="media/2f6889cc4fbc8b4ec39a883c463b48e8ea710aa3.png"/><Relationship Id="rId12" Type="http://schemas.openxmlformats.org/officeDocument/2006/relationships/image" Target="media/5b8523cc92fe09735ec2cdf92ba8417ad92a5636.png"/><Relationship Id="rId13" Type="http://schemas.openxmlformats.org/officeDocument/2006/relationships/image" Target="media/9f45fe77f69fbfafe8e7b7d1d0d4a252a00b2b3d.png"/><Relationship Id="rId14" Type="http://schemas.openxmlformats.org/officeDocument/2006/relationships/image" Target="media/df8f5eedf93c4421245d69bd5c04807d7d51e53e.png"/><Relationship Id="rId15" Type="http://schemas.openxmlformats.org/officeDocument/2006/relationships/image" Target="media/ecc2f400edf5dfd1cdf995899d3ca937b53348b6.png"/><Relationship Id="rId16" Type="http://schemas.openxmlformats.org/officeDocument/2006/relationships/image" Target="media/fa30eb26ddb8c443d2a7799a23633012335515ef.png"/><Relationship Id="rId17" Type="http://schemas.openxmlformats.org/officeDocument/2006/relationships/image" Target="media/1e177cb3efb6829d5b0998652872258d61d31eb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2026-07-11T18:18:49.902Z</dcterms:created>
  <dcterms:modified xsi:type="dcterms:W3CDTF">2026-07-11T18:18:49.907Z</dcterms:modified>
</cp:coreProperties>
</file>

<file path=docProps/custom.xml><?xml version="1.0" encoding="utf-8"?>
<Properties xmlns="http://schemas.openxmlformats.org/officeDocument/2006/custom-properties" xmlns:vt="http://schemas.openxmlformats.org/officeDocument/2006/docPropsVTypes"/>
</file>