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1D03AF46" w14:textId="77777777" w:rsidR="00A25BC7" w:rsidRPr="00A25BC7" w:rsidRDefault="00A25BC7" w:rsidP="00A25BC7">
                              <w:pPr>
                                <w:spacing w:after="0" w:line="240" w:lineRule="auto"/>
                                <w:rPr>
                                  <w:b/>
                                  <w:color w:val="1F3864" w:themeColor="accent1" w:themeShade="80"/>
                                  <w:sz w:val="48"/>
                                  <w:szCs w:val="48"/>
                                </w:rPr>
                              </w:pPr>
                              <w:r w:rsidRPr="00A25BC7">
                                <w:rPr>
                                  <w:b/>
                                  <w:color w:val="1F3864" w:themeColor="accent1" w:themeShade="80"/>
                                  <w:sz w:val="48"/>
                                  <w:szCs w:val="48"/>
                                </w:rPr>
                                <w:t xml:space="preserve">Guía2. Desarrollo Proyecto APT </w:t>
                              </w:r>
                            </w:p>
                            <w:p w14:paraId="3167DBBC" w14:textId="77777777" w:rsidR="00A25BC7" w:rsidRPr="00A25BC7" w:rsidRDefault="00A25BC7" w:rsidP="00A25BC7">
                              <w:pPr>
                                <w:spacing w:after="0" w:line="240" w:lineRule="auto"/>
                                <w:rPr>
                                  <w:b/>
                                  <w:color w:val="1F3864" w:themeColor="accent1" w:themeShade="80"/>
                                  <w:sz w:val="48"/>
                                  <w:szCs w:val="48"/>
                                </w:rPr>
                              </w:pPr>
                              <w:r w:rsidRPr="00A25BC7">
                                <w:rPr>
                                  <w:b/>
                                  <w:color w:val="1F3864" w:themeColor="accent1" w:themeShade="80"/>
                                  <w:sz w:val="48"/>
                                  <w:szCs w:val="48"/>
                                </w:rPr>
                                <w:t xml:space="preserve">Asignatura </w:t>
                              </w:r>
                              <w:proofErr w:type="spellStart"/>
                              <w:r w:rsidRPr="00A25BC7">
                                <w:rPr>
                                  <w:b/>
                                  <w:color w:val="1F3864" w:themeColor="accent1" w:themeShade="80"/>
                                  <w:sz w:val="48"/>
                                  <w:szCs w:val="48"/>
                                </w:rPr>
                                <w:t>Capstone</w:t>
                              </w:r>
                              <w:proofErr w:type="spellEnd"/>
                            </w:p>
                            <w:p w14:paraId="332AEDC3" w14:textId="5E1D16E1" w:rsidR="0003309E" w:rsidRPr="00231F2A" w:rsidRDefault="0003309E" w:rsidP="00A25BC7">
                              <w:pPr>
                                <w:spacing w:after="0" w:line="240" w:lineRule="auto"/>
                                <w:rPr>
                                  <w:b/>
                                  <w:color w:val="1F3864" w:themeColor="accent1" w:themeShade="80"/>
                                  <w:sz w:val="48"/>
                                  <w:szCs w:val="48"/>
                                </w:rPr>
                              </w:pP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1D03AF46" w14:textId="77777777" w:rsidR="00A25BC7" w:rsidRPr="00A25BC7" w:rsidRDefault="00A25BC7" w:rsidP="00A25BC7">
                        <w:pPr>
                          <w:spacing w:after="0" w:line="240" w:lineRule="auto"/>
                          <w:rPr>
                            <w:b/>
                            <w:color w:val="1F3864" w:themeColor="accent1" w:themeShade="80"/>
                            <w:sz w:val="48"/>
                            <w:szCs w:val="48"/>
                          </w:rPr>
                        </w:pPr>
                        <w:r w:rsidRPr="00A25BC7">
                          <w:rPr>
                            <w:b/>
                            <w:color w:val="1F3864" w:themeColor="accent1" w:themeShade="80"/>
                            <w:sz w:val="48"/>
                            <w:szCs w:val="48"/>
                          </w:rPr>
                          <w:t xml:space="preserve">Guía2. Desarrollo Proyecto APT </w:t>
                        </w:r>
                      </w:p>
                      <w:p w14:paraId="3167DBBC" w14:textId="77777777" w:rsidR="00A25BC7" w:rsidRPr="00A25BC7" w:rsidRDefault="00A25BC7" w:rsidP="00A25BC7">
                        <w:pPr>
                          <w:spacing w:after="0" w:line="240" w:lineRule="auto"/>
                          <w:rPr>
                            <w:b/>
                            <w:color w:val="1F3864" w:themeColor="accent1" w:themeShade="80"/>
                            <w:sz w:val="48"/>
                            <w:szCs w:val="48"/>
                          </w:rPr>
                        </w:pPr>
                        <w:r w:rsidRPr="00A25BC7">
                          <w:rPr>
                            <w:b/>
                            <w:color w:val="1F3864" w:themeColor="accent1" w:themeShade="80"/>
                            <w:sz w:val="48"/>
                            <w:szCs w:val="48"/>
                          </w:rPr>
                          <w:t xml:space="preserve">Asignatura </w:t>
                        </w:r>
                        <w:proofErr w:type="spellStart"/>
                        <w:r w:rsidRPr="00A25BC7">
                          <w:rPr>
                            <w:b/>
                            <w:color w:val="1F3864" w:themeColor="accent1" w:themeShade="80"/>
                            <w:sz w:val="48"/>
                            <w:szCs w:val="48"/>
                          </w:rPr>
                          <w:t>Capstone</w:t>
                        </w:r>
                        <w:proofErr w:type="spellEnd"/>
                      </w:p>
                      <w:p w14:paraId="332AEDC3" w14:textId="5E1D16E1" w:rsidR="0003309E" w:rsidRPr="00231F2A" w:rsidRDefault="0003309E" w:rsidP="00A25BC7">
                        <w:pPr>
                          <w:spacing w:after="0" w:line="240" w:lineRule="auto"/>
                          <w:rPr>
                            <w:b/>
                            <w:color w:val="1F3864" w:themeColor="accent1" w:themeShade="80"/>
                            <w:sz w:val="48"/>
                            <w:szCs w:val="48"/>
                          </w:rPr>
                        </w:pP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rsidRPr="00A25BC7" w14:paraId="104F9294" w14:textId="77777777" w:rsidTr="00C5122E">
        <w:trPr>
          <w:trHeight w:val="800"/>
        </w:trPr>
        <w:tc>
          <w:tcPr>
            <w:tcW w:w="9639" w:type="dxa"/>
            <w:shd w:val="clear" w:color="auto" w:fill="D9E2F3" w:themeFill="accent1" w:themeFillTint="33"/>
            <w:vAlign w:val="center"/>
          </w:tcPr>
          <w:p w14:paraId="58A014EC" w14:textId="53E3369F" w:rsidR="0003309E" w:rsidRPr="00A25BC7" w:rsidRDefault="00A25BC7" w:rsidP="00585A13">
            <w:pPr>
              <w:pStyle w:val="Piedepgina"/>
              <w:jc w:val="both"/>
              <w:rPr>
                <w:rFonts w:ascii="Calibri" w:hAnsi="Calibri"/>
                <w:color w:val="1F3864" w:themeColor="accent1" w:themeShade="80"/>
                <w:lang w:val="en-US"/>
              </w:rPr>
            </w:pPr>
            <w:r w:rsidRPr="00A25BC7">
              <w:rPr>
                <w:rFonts w:ascii="Calibri" w:hAnsi="Calibri"/>
                <w:color w:val="1F3864" w:themeColor="accent1" w:themeShade="80"/>
                <w:lang w:val="en-US"/>
              </w:rPr>
              <w:t>Complete the fields below with the requested information.</w:t>
            </w:r>
          </w:p>
        </w:tc>
      </w:tr>
    </w:tbl>
    <w:p w14:paraId="57B7005F" w14:textId="77777777" w:rsidR="0003309E" w:rsidRPr="00A25BC7" w:rsidRDefault="0003309E" w:rsidP="0003309E">
      <w:pPr>
        <w:spacing w:after="0" w:line="240" w:lineRule="auto"/>
        <w:rPr>
          <w:rFonts w:cs="Calibri Light"/>
          <w:color w:val="595959" w:themeColor="text1" w:themeTint="A6"/>
          <w:sz w:val="24"/>
          <w:szCs w:val="24"/>
          <w:lang w:val="en-US"/>
        </w:rPr>
      </w:pPr>
    </w:p>
    <w:p w14:paraId="229616BA" w14:textId="77777777" w:rsidR="0003309E" w:rsidRPr="00A25BC7" w:rsidRDefault="0003309E" w:rsidP="0003309E">
      <w:pPr>
        <w:spacing w:after="0" w:line="240" w:lineRule="auto"/>
        <w:rPr>
          <w:rFonts w:cs="Calibri Light"/>
          <w:color w:val="595959" w:themeColor="text1" w:themeTint="A6"/>
          <w:sz w:val="24"/>
          <w:szCs w:val="24"/>
          <w:lang w:val="en-U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A25BC7" w14:paraId="416C77F4" w14:textId="77777777" w:rsidTr="000A1331">
        <w:tc>
          <w:tcPr>
            <w:tcW w:w="2528" w:type="dxa"/>
            <w:vAlign w:val="center"/>
          </w:tcPr>
          <w:p w14:paraId="72F2ABB8" w14:textId="422F2356" w:rsidR="0003309E" w:rsidRPr="00CA22A9" w:rsidRDefault="00A25BC7" w:rsidP="00585A13">
            <w:pPr>
              <w:rPr>
                <w:rFonts w:ascii="Calibri" w:hAnsi="Calibri"/>
                <w:color w:val="1F3864" w:themeColor="accent1" w:themeShade="80"/>
              </w:rPr>
            </w:pPr>
            <w:r w:rsidRPr="00A25BC7">
              <w:rPr>
                <w:rFonts w:ascii="Calibri" w:hAnsi="Calibri"/>
                <w:color w:val="1F3864" w:themeColor="accent1" w:themeShade="80"/>
              </w:rPr>
              <w:t xml:space="preserve">APT </w:t>
            </w:r>
            <w:proofErr w:type="spellStart"/>
            <w:r w:rsidRPr="00A25BC7">
              <w:rPr>
                <w:rFonts w:ascii="Calibri" w:hAnsi="Calibri"/>
                <w:color w:val="1F3864" w:themeColor="accent1" w:themeShade="80"/>
              </w:rPr>
              <w:t>project</w:t>
            </w:r>
            <w:proofErr w:type="spellEnd"/>
            <w:r w:rsidRPr="00A25BC7">
              <w:rPr>
                <w:rFonts w:ascii="Calibri" w:hAnsi="Calibri"/>
                <w:color w:val="1F3864" w:themeColor="accent1" w:themeShade="80"/>
              </w:rPr>
              <w:t xml:space="preserve"> </w:t>
            </w:r>
            <w:proofErr w:type="spellStart"/>
            <w:r w:rsidRPr="00A25BC7">
              <w:rPr>
                <w:rFonts w:ascii="Calibri" w:hAnsi="Calibri"/>
                <w:color w:val="1F3864" w:themeColor="accent1" w:themeShade="80"/>
              </w:rPr>
              <w:t>progress</w:t>
            </w:r>
            <w:proofErr w:type="spellEnd"/>
            <w:r w:rsidRPr="00A25BC7">
              <w:rPr>
                <w:rFonts w:ascii="Calibri" w:hAnsi="Calibri"/>
                <w:color w:val="1F3864" w:themeColor="accent1" w:themeShade="80"/>
              </w:rPr>
              <w:t xml:space="preserve"> </w:t>
            </w:r>
            <w:proofErr w:type="spellStart"/>
            <w:r w:rsidRPr="00A25BC7">
              <w:rPr>
                <w:rFonts w:ascii="Calibri" w:hAnsi="Calibri"/>
                <w:color w:val="1F3864" w:themeColor="accent1" w:themeShade="80"/>
              </w:rPr>
              <w:t>summary</w:t>
            </w:r>
            <w:proofErr w:type="spellEnd"/>
          </w:p>
        </w:tc>
        <w:tc>
          <w:tcPr>
            <w:tcW w:w="7111" w:type="dxa"/>
          </w:tcPr>
          <w:p w14:paraId="0D951CFF" w14:textId="77777777" w:rsidR="00A25BC7"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 xml:space="preserve">Cutoff date: 5 October 2026. Development started on Monday 24 August and has run in parallel with the documentation: Sergio on </w:t>
            </w:r>
            <w:proofErr w:type="spellStart"/>
            <w:r w:rsidRPr="00A25BC7">
              <w:rPr>
                <w:rFonts w:ascii="Calibri" w:hAnsi="Calibri" w:cs="Arial"/>
                <w:i/>
                <w:color w:val="548DD4"/>
                <w:sz w:val="20"/>
                <w:szCs w:val="20"/>
                <w:lang w:val="en-US" w:eastAsia="es-CL"/>
              </w:rPr>
              <w:t>FastAPI</w:t>
            </w:r>
            <w:proofErr w:type="spellEnd"/>
            <w:r w:rsidRPr="00A25BC7">
              <w:rPr>
                <w:rFonts w:ascii="Calibri" w:hAnsi="Calibri" w:cs="Arial"/>
                <w:i/>
                <w:color w:val="548DD4"/>
                <w:sz w:val="20"/>
                <w:szCs w:val="20"/>
                <w:lang w:val="en-US" w:eastAsia="es-CL"/>
              </w:rPr>
              <w:t xml:space="preserve"> and PostgreSQL, Julio on the React screens, and Felipe on the board, the dailies and testing.</w:t>
            </w:r>
          </w:p>
          <w:p w14:paraId="2C862CE4" w14:textId="77777777" w:rsidR="00A25BC7"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Sprint 1 (24 Aug – 4 Sep), closed. Email and password login with JWT, user creation with roles, inventory by serial number and QR, status change, search, and the first work order. The front end already consumes those endpoints locally.</w:t>
            </w:r>
          </w:p>
          <w:p w14:paraId="327500E5" w14:textId="77777777" w:rsidR="00A25BC7"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Sprint 2 (7 – 17 Sep), closed. The technician records the work order with a photo and a canvas signature. Removed equipment returns to the warehouse (transfer and status change). A critical-stock alert is in place. 18 September was not worked: it is a public holiday.</w:t>
            </w:r>
          </w:p>
          <w:p w14:paraId="4DB01168" w14:textId="77777777" w:rsidR="00A25BC7"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 xml:space="preserve">Sprint 3 (21 Sep – 2 Oct), closed. Payment order against Flow in sandbox, falling back to a mock if the gateway does not respond. Webhook tested with </w:t>
            </w:r>
            <w:proofErr w:type="spellStart"/>
            <w:r w:rsidRPr="00A25BC7">
              <w:rPr>
                <w:rFonts w:ascii="Calibri" w:hAnsi="Calibri" w:cs="Arial"/>
                <w:i/>
                <w:color w:val="548DD4"/>
                <w:sz w:val="20"/>
                <w:szCs w:val="20"/>
                <w:lang w:val="en-US" w:eastAsia="es-CL"/>
              </w:rPr>
              <w:t>ngrok</w:t>
            </w:r>
            <w:proofErr w:type="spellEnd"/>
            <w:r w:rsidRPr="00A25BC7">
              <w:rPr>
                <w:rFonts w:ascii="Calibri" w:hAnsi="Calibri" w:cs="Arial"/>
                <w:i/>
                <w:color w:val="548DD4"/>
                <w:sz w:val="20"/>
                <w:szCs w:val="20"/>
                <w:lang w:val="en-US" w:eastAsia="es-CL"/>
              </w:rPr>
              <w:t>. Simulated DTE in PDF. The DTE XML slipped inside the sprint, but it closed on 2 October.</w:t>
            </w:r>
          </w:p>
          <w:p w14:paraId="6C70E0C9" w14:textId="55D1C78C" w:rsidR="0003309E"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Sprint 4 started today. Planning is done. Sergio started the dashboard SQL views; Julio does not yet have stable charts. The sale of the recovered monitor (HU-BILL-06) is planned for 8–15 October and has not started. Final Docker and end-to-end tests are set for 13–16, because the 12th is a public holiday.</w:t>
            </w:r>
          </w:p>
        </w:tc>
      </w:tr>
      <w:tr w:rsidR="0003309E" w:rsidRPr="00A25BC7" w14:paraId="054DAFFB" w14:textId="77777777" w:rsidTr="000A1331">
        <w:trPr>
          <w:trHeight w:val="1247"/>
        </w:trPr>
        <w:tc>
          <w:tcPr>
            <w:tcW w:w="2528" w:type="dxa"/>
            <w:vAlign w:val="center"/>
          </w:tcPr>
          <w:p w14:paraId="7942AC12" w14:textId="689259D3"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w:t>
            </w:r>
            <w:r w:rsidR="00A25BC7">
              <w:rPr>
                <w:rFonts w:ascii="Calibri" w:hAnsi="Calibri"/>
                <w:color w:val="1F3864" w:themeColor="accent1" w:themeShade="80"/>
              </w:rPr>
              <w:t>es</w:t>
            </w:r>
          </w:p>
        </w:tc>
        <w:tc>
          <w:tcPr>
            <w:tcW w:w="7111" w:type="dxa"/>
            <w:vAlign w:val="center"/>
          </w:tcPr>
          <w:p w14:paraId="3EBB434C" w14:textId="77777777" w:rsidR="00A25BC7"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 xml:space="preserve">The goal did not </w:t>
            </w:r>
            <w:proofErr w:type="gramStart"/>
            <w:r w:rsidRPr="00A25BC7">
              <w:rPr>
                <w:rFonts w:ascii="Calibri" w:hAnsi="Calibri" w:cs="Arial"/>
                <w:i/>
                <w:color w:val="548DD4"/>
                <w:sz w:val="20"/>
                <w:szCs w:val="20"/>
                <w:lang w:val="en-US" w:eastAsia="es-CL"/>
              </w:rPr>
              <w:t>change:</w:t>
            </w:r>
            <w:proofErr w:type="gramEnd"/>
            <w:r w:rsidRPr="00A25BC7">
              <w:rPr>
                <w:rFonts w:ascii="Calibri" w:hAnsi="Calibri" w:cs="Arial"/>
                <w:i/>
                <w:color w:val="548DD4"/>
                <w:sz w:val="20"/>
                <w:szCs w:val="20"/>
                <w:lang w:val="en-US" w:eastAsia="es-CL"/>
              </w:rPr>
              <w:t xml:space="preserve"> serial-level inventory traceability and less time to collect payment in the field. The scope was made more precise.</w:t>
            </w:r>
          </w:p>
          <w:p w14:paraId="0DD025FA" w14:textId="31119E91" w:rsidR="0003309E" w:rsidRPr="00A25BC7" w:rsidRDefault="00A25BC7" w:rsidP="00A25BC7">
            <w:pPr>
              <w:jc w:val="both"/>
              <w:rPr>
                <w:rFonts w:ascii="Calibri" w:hAnsi="Calibri" w:cs="Arial"/>
                <w:b/>
                <w:i/>
                <w:color w:val="548DD4"/>
                <w:sz w:val="20"/>
                <w:szCs w:val="20"/>
                <w:lang w:val="en-US" w:eastAsia="es-CL"/>
              </w:rPr>
            </w:pPr>
            <w:r w:rsidRPr="00A25BC7">
              <w:rPr>
                <w:rFonts w:ascii="Calibri" w:hAnsi="Calibri" w:cs="Arial"/>
                <w:i/>
                <w:color w:val="548DD4"/>
                <w:sz w:val="20"/>
                <w:szCs w:val="20"/>
                <w:lang w:val="en-US" w:eastAsia="es-CL"/>
              </w:rPr>
              <w:t>Login is by email, not by national ID. The sale of the asset that returns to the warehouse (recovered monitor) was added as a Sprint 4 story, because charging for the service did not cover that sale.</w:t>
            </w:r>
          </w:p>
        </w:tc>
      </w:tr>
      <w:tr w:rsidR="0003309E" w:rsidRPr="00A25BC7" w14:paraId="2FEF1C0D" w14:textId="77777777" w:rsidTr="000A1331">
        <w:trPr>
          <w:trHeight w:val="939"/>
        </w:trPr>
        <w:tc>
          <w:tcPr>
            <w:tcW w:w="2528" w:type="dxa"/>
            <w:vAlign w:val="center"/>
          </w:tcPr>
          <w:p w14:paraId="1064E097" w14:textId="1821EE84" w:rsidR="0003309E" w:rsidRPr="00CA22A9" w:rsidRDefault="00A25BC7" w:rsidP="00585A13">
            <w:pPr>
              <w:rPr>
                <w:rFonts w:ascii="Calibri" w:hAnsi="Calibri"/>
                <w:color w:val="1F3864" w:themeColor="accent1" w:themeShade="80"/>
              </w:rPr>
            </w:pPr>
            <w:proofErr w:type="spellStart"/>
            <w:r w:rsidRPr="00A25BC7">
              <w:rPr>
                <w:rFonts w:ascii="Calibri" w:hAnsi="Calibri"/>
                <w:color w:val="1F3864" w:themeColor="accent1" w:themeShade="80"/>
              </w:rPr>
              <w:lastRenderedPageBreak/>
              <w:t>Methodology</w:t>
            </w:r>
            <w:proofErr w:type="spellEnd"/>
          </w:p>
        </w:tc>
        <w:tc>
          <w:tcPr>
            <w:tcW w:w="7111" w:type="dxa"/>
            <w:vAlign w:val="center"/>
          </w:tcPr>
          <w:p w14:paraId="7331C19A" w14:textId="77777777" w:rsidR="00A25BC7"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Scrum remains, with two-week sprints and a reference of 26 points. Sprint 4 went to 31 points when the recovered-asset sale was added.</w:t>
            </w:r>
          </w:p>
          <w:p w14:paraId="0908C15F" w14:textId="56DD2A07" w:rsidR="0003309E"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 xml:space="preserve">The real cadence was Monday, Wednesday and Friday, not </w:t>
            </w:r>
            <w:proofErr w:type="gramStart"/>
            <w:r w:rsidRPr="00A25BC7">
              <w:rPr>
                <w:rFonts w:ascii="Calibri" w:hAnsi="Calibri" w:cs="Arial"/>
                <w:i/>
                <w:color w:val="548DD4"/>
                <w:sz w:val="20"/>
                <w:szCs w:val="20"/>
                <w:lang w:val="en-US" w:eastAsia="es-CL"/>
              </w:rPr>
              <w:t>a daily</w:t>
            </w:r>
            <w:proofErr w:type="gramEnd"/>
            <w:r w:rsidRPr="00A25BC7">
              <w:rPr>
                <w:rFonts w:ascii="Calibri" w:hAnsi="Calibri" w:cs="Arial"/>
                <w:i/>
                <w:color w:val="548DD4"/>
                <w:sz w:val="20"/>
                <w:szCs w:val="20"/>
                <w:lang w:val="en-US" w:eastAsia="es-CL"/>
              </w:rPr>
              <w:t xml:space="preserve"> every day. Code is integrated on GitHub through pull requests. Flow and the tax authority were tested with sandbox and mock, not against production.</w:t>
            </w:r>
          </w:p>
        </w:tc>
      </w:tr>
      <w:tr w:rsidR="0003309E" w:rsidRPr="00A25BC7" w14:paraId="74E704B1" w14:textId="77777777" w:rsidTr="000A1331">
        <w:trPr>
          <w:trHeight w:val="2377"/>
        </w:trPr>
        <w:tc>
          <w:tcPr>
            <w:tcW w:w="2528" w:type="dxa"/>
            <w:vAlign w:val="center"/>
          </w:tcPr>
          <w:p w14:paraId="0313DD97" w14:textId="709E923B" w:rsidR="0003309E" w:rsidRPr="00CA22A9" w:rsidRDefault="00A25BC7" w:rsidP="00585A13">
            <w:pPr>
              <w:rPr>
                <w:rFonts w:ascii="Calibri" w:hAnsi="Calibri"/>
                <w:color w:val="1F3864" w:themeColor="accent1" w:themeShade="80"/>
              </w:rPr>
            </w:pPr>
            <w:proofErr w:type="spellStart"/>
            <w:r w:rsidRPr="00A25BC7">
              <w:rPr>
                <w:rFonts w:ascii="Calibri" w:hAnsi="Calibri"/>
                <w:color w:val="1F3864" w:themeColor="accent1" w:themeShade="80"/>
              </w:rPr>
              <w:t>Evidence</w:t>
            </w:r>
            <w:proofErr w:type="spellEnd"/>
            <w:r w:rsidRPr="00A25BC7">
              <w:rPr>
                <w:rFonts w:ascii="Calibri" w:hAnsi="Calibri"/>
                <w:color w:val="1F3864" w:themeColor="accent1" w:themeShade="80"/>
              </w:rPr>
              <w:t xml:space="preserve"> </w:t>
            </w:r>
            <w:proofErr w:type="spellStart"/>
            <w:r w:rsidRPr="00A25BC7">
              <w:rPr>
                <w:rFonts w:ascii="Calibri" w:hAnsi="Calibri"/>
                <w:color w:val="1F3864" w:themeColor="accent1" w:themeShade="80"/>
              </w:rPr>
              <w:t>of</w:t>
            </w:r>
            <w:proofErr w:type="spellEnd"/>
            <w:r w:rsidRPr="00A25BC7">
              <w:rPr>
                <w:rFonts w:ascii="Calibri" w:hAnsi="Calibri"/>
                <w:color w:val="1F3864" w:themeColor="accent1" w:themeShade="80"/>
              </w:rPr>
              <w:t xml:space="preserve"> </w:t>
            </w:r>
            <w:proofErr w:type="spellStart"/>
            <w:r w:rsidRPr="00A25BC7">
              <w:rPr>
                <w:rFonts w:ascii="Calibri" w:hAnsi="Calibri"/>
                <w:color w:val="1F3864" w:themeColor="accent1" w:themeShade="80"/>
              </w:rPr>
              <w:t>progress</w:t>
            </w:r>
            <w:proofErr w:type="spellEnd"/>
          </w:p>
        </w:tc>
        <w:tc>
          <w:tcPr>
            <w:tcW w:w="7111" w:type="dxa"/>
            <w:vAlign w:val="center"/>
          </w:tcPr>
          <w:p w14:paraId="2C351911" w14:textId="77777777" w:rsidR="00A25BC7" w:rsidRPr="00A25BC7" w:rsidRDefault="00A25BC7" w:rsidP="00A25BC7">
            <w:pPr>
              <w:jc w:val="both"/>
              <w:rPr>
                <w:rFonts w:ascii="Calibri" w:hAnsi="Calibri" w:cs="Arial"/>
                <w:i/>
                <w:color w:val="548DD4"/>
                <w:sz w:val="20"/>
                <w:szCs w:val="20"/>
                <w:lang w:val="en-US" w:eastAsia="es-CL"/>
              </w:rPr>
            </w:pPr>
            <w:r w:rsidRPr="00A25BC7">
              <w:rPr>
                <w:rFonts w:ascii="Calibri" w:hAnsi="Calibri" w:cs="Arial"/>
                <w:i/>
                <w:color w:val="548DD4"/>
                <w:sz w:val="20"/>
                <w:szCs w:val="20"/>
                <w:lang w:val="en-US" w:eastAsia="es-CL"/>
              </w:rPr>
              <w:t>Evidence for this cutoff: Gantt chart as of 5 October, backlog with stories and acceptance criteria, log of 18 dailies (sprints 1 to 3) and the retrospectives of those three cycles. In code: login, inventory with QR, work order with photo and signature, and the payment screen with mock, running in local Docker.</w:t>
            </w:r>
          </w:p>
          <w:p w14:paraId="51E5B895" w14:textId="0C0F6D28" w:rsidR="0003309E" w:rsidRPr="00A25BC7" w:rsidRDefault="00A25BC7" w:rsidP="00A25BC7">
            <w:pPr>
              <w:jc w:val="both"/>
              <w:rPr>
                <w:rFonts w:ascii="Calibri" w:hAnsi="Calibri" w:cs="Arial"/>
                <w:b/>
                <w:i/>
                <w:color w:val="548DD4"/>
                <w:sz w:val="20"/>
                <w:szCs w:val="20"/>
                <w:lang w:val="en-US" w:eastAsia="es-CL"/>
              </w:rPr>
            </w:pPr>
            <w:r w:rsidRPr="00A25BC7">
              <w:rPr>
                <w:rFonts w:ascii="Calibri" w:hAnsi="Calibri" w:cs="Arial"/>
                <w:i/>
                <w:color w:val="548DD4"/>
                <w:sz w:val="20"/>
                <w:szCs w:val="20"/>
                <w:lang w:val="en-US" w:eastAsia="es-CL"/>
              </w:rPr>
              <w:t>Quality was guarded with a Definition of Ready before a story entered the sprint and a Definition of Done on the way out: a basic test, review by another member, and the service running in a container. The dashboard is not fully tested: that starts this week.</w:t>
            </w:r>
          </w:p>
        </w:tc>
      </w:tr>
    </w:tbl>
    <w:p w14:paraId="37706D61" w14:textId="77777777" w:rsidR="00A25BC7" w:rsidRDefault="00A25BC7" w:rsidP="0003309E">
      <w:pPr>
        <w:spacing w:after="0" w:line="240" w:lineRule="auto"/>
        <w:rPr>
          <w:rFonts w:cs="Calibri Light"/>
          <w:color w:val="595959" w:themeColor="text1" w:themeTint="A6"/>
          <w:sz w:val="24"/>
          <w:szCs w:val="24"/>
          <w:lang w:val="en-US"/>
        </w:rPr>
      </w:pPr>
    </w:p>
    <w:p w14:paraId="6B0E4AD7" w14:textId="77777777" w:rsidR="00A25BC7" w:rsidRDefault="00A25BC7" w:rsidP="0003309E">
      <w:pPr>
        <w:spacing w:after="0" w:line="240" w:lineRule="auto"/>
        <w:rPr>
          <w:rFonts w:cs="Calibri Light"/>
          <w:color w:val="595959" w:themeColor="text1" w:themeTint="A6"/>
          <w:sz w:val="24"/>
          <w:szCs w:val="24"/>
          <w:lang w:val="en-US"/>
        </w:rPr>
      </w:pPr>
    </w:p>
    <w:p w14:paraId="4265B6D5" w14:textId="77777777" w:rsidR="000D7E14" w:rsidRDefault="000D7E14" w:rsidP="0003309E">
      <w:pPr>
        <w:spacing w:after="0" w:line="240" w:lineRule="auto"/>
        <w:rPr>
          <w:rFonts w:cs="Calibri Light"/>
          <w:color w:val="595959" w:themeColor="text1" w:themeTint="A6"/>
          <w:sz w:val="24"/>
          <w:szCs w:val="24"/>
          <w:lang w:val="en-US"/>
        </w:rPr>
      </w:pPr>
    </w:p>
    <w:p w14:paraId="23240944" w14:textId="77777777" w:rsidR="000D7E14" w:rsidRDefault="000D7E14" w:rsidP="0003309E">
      <w:pPr>
        <w:spacing w:after="0" w:line="240" w:lineRule="auto"/>
        <w:rPr>
          <w:rFonts w:cs="Calibri Light"/>
          <w:color w:val="595959" w:themeColor="text1" w:themeTint="A6"/>
          <w:sz w:val="24"/>
          <w:szCs w:val="24"/>
          <w:lang w:val="en-US"/>
        </w:rPr>
      </w:pPr>
    </w:p>
    <w:p w14:paraId="46318193" w14:textId="77777777" w:rsidR="000D7E14" w:rsidRDefault="000D7E14" w:rsidP="0003309E">
      <w:pPr>
        <w:spacing w:after="0" w:line="240" w:lineRule="auto"/>
        <w:rPr>
          <w:rFonts w:cs="Calibri Light"/>
          <w:color w:val="595959" w:themeColor="text1" w:themeTint="A6"/>
          <w:sz w:val="24"/>
          <w:szCs w:val="24"/>
          <w:lang w:val="en-US"/>
        </w:rPr>
      </w:pPr>
    </w:p>
    <w:p w14:paraId="0C180423" w14:textId="77777777" w:rsidR="000D7E14" w:rsidRDefault="000D7E14" w:rsidP="0003309E">
      <w:pPr>
        <w:spacing w:after="0" w:line="240" w:lineRule="auto"/>
        <w:rPr>
          <w:rFonts w:cs="Calibri Light"/>
          <w:color w:val="595959" w:themeColor="text1" w:themeTint="A6"/>
          <w:sz w:val="24"/>
          <w:szCs w:val="24"/>
          <w:lang w:val="en-US"/>
        </w:rPr>
      </w:pPr>
    </w:p>
    <w:p w14:paraId="53C98FA4" w14:textId="77777777" w:rsidR="000D7E14" w:rsidRDefault="000D7E14" w:rsidP="0003309E">
      <w:pPr>
        <w:spacing w:after="0" w:line="240" w:lineRule="auto"/>
        <w:rPr>
          <w:rFonts w:cs="Calibri Light"/>
          <w:color w:val="595959" w:themeColor="text1" w:themeTint="A6"/>
          <w:sz w:val="24"/>
          <w:szCs w:val="24"/>
          <w:lang w:val="en-US"/>
        </w:rPr>
      </w:pPr>
    </w:p>
    <w:p w14:paraId="4E280102" w14:textId="77777777" w:rsidR="000D7E14" w:rsidRDefault="000D7E14" w:rsidP="0003309E">
      <w:pPr>
        <w:spacing w:after="0" w:line="240" w:lineRule="auto"/>
        <w:rPr>
          <w:rFonts w:cs="Calibri Light"/>
          <w:color w:val="595959" w:themeColor="text1" w:themeTint="A6"/>
          <w:sz w:val="24"/>
          <w:szCs w:val="24"/>
          <w:lang w:val="en-US"/>
        </w:rPr>
      </w:pPr>
    </w:p>
    <w:p w14:paraId="09C40B8E" w14:textId="77777777" w:rsidR="000D7E14" w:rsidRDefault="000D7E14" w:rsidP="0003309E">
      <w:pPr>
        <w:spacing w:after="0" w:line="240" w:lineRule="auto"/>
        <w:rPr>
          <w:rFonts w:cs="Calibri Light"/>
          <w:color w:val="595959" w:themeColor="text1" w:themeTint="A6"/>
          <w:sz w:val="24"/>
          <w:szCs w:val="24"/>
          <w:lang w:val="en-US"/>
        </w:rPr>
      </w:pPr>
    </w:p>
    <w:p w14:paraId="1F027A7C" w14:textId="77777777" w:rsidR="000D7E14" w:rsidRDefault="000D7E14" w:rsidP="0003309E">
      <w:pPr>
        <w:spacing w:after="0" w:line="240" w:lineRule="auto"/>
        <w:rPr>
          <w:rFonts w:cs="Calibri Light"/>
          <w:color w:val="595959" w:themeColor="text1" w:themeTint="A6"/>
          <w:sz w:val="24"/>
          <w:szCs w:val="24"/>
          <w:lang w:val="en-US"/>
        </w:rPr>
      </w:pPr>
    </w:p>
    <w:p w14:paraId="5039F56F" w14:textId="77777777" w:rsidR="000D7E14" w:rsidRDefault="000D7E14" w:rsidP="0003309E">
      <w:pPr>
        <w:spacing w:after="0" w:line="240" w:lineRule="auto"/>
        <w:rPr>
          <w:rFonts w:cs="Calibri Light"/>
          <w:color w:val="595959" w:themeColor="text1" w:themeTint="A6"/>
          <w:sz w:val="24"/>
          <w:szCs w:val="24"/>
          <w:lang w:val="en-US"/>
        </w:rPr>
      </w:pPr>
    </w:p>
    <w:p w14:paraId="677C86F6" w14:textId="77777777" w:rsidR="000D7E14" w:rsidRDefault="000D7E14" w:rsidP="0003309E">
      <w:pPr>
        <w:spacing w:after="0" w:line="240" w:lineRule="auto"/>
        <w:rPr>
          <w:rFonts w:cs="Calibri Light"/>
          <w:color w:val="595959" w:themeColor="text1" w:themeTint="A6"/>
          <w:sz w:val="24"/>
          <w:szCs w:val="24"/>
          <w:lang w:val="en-US"/>
        </w:rPr>
      </w:pPr>
    </w:p>
    <w:p w14:paraId="0BE0FBCD" w14:textId="77777777" w:rsidR="000D7E14" w:rsidRDefault="000D7E14" w:rsidP="0003309E">
      <w:pPr>
        <w:spacing w:after="0" w:line="240" w:lineRule="auto"/>
        <w:rPr>
          <w:rFonts w:cs="Calibri Light"/>
          <w:color w:val="595959" w:themeColor="text1" w:themeTint="A6"/>
          <w:sz w:val="24"/>
          <w:szCs w:val="24"/>
          <w:lang w:val="en-US"/>
        </w:rPr>
      </w:pPr>
    </w:p>
    <w:p w14:paraId="1FE995A3" w14:textId="77777777" w:rsidR="000D7E14" w:rsidRDefault="000D7E14" w:rsidP="0003309E">
      <w:pPr>
        <w:spacing w:after="0" w:line="240" w:lineRule="auto"/>
        <w:rPr>
          <w:rFonts w:cs="Calibri Light"/>
          <w:color w:val="595959" w:themeColor="text1" w:themeTint="A6"/>
          <w:sz w:val="24"/>
          <w:szCs w:val="24"/>
          <w:lang w:val="en-US"/>
        </w:rPr>
      </w:pPr>
    </w:p>
    <w:p w14:paraId="2B5A0078" w14:textId="77777777" w:rsidR="000D7E14" w:rsidRDefault="000D7E14" w:rsidP="0003309E">
      <w:pPr>
        <w:spacing w:after="0" w:line="240" w:lineRule="auto"/>
        <w:rPr>
          <w:rFonts w:cs="Calibri Light"/>
          <w:color w:val="595959" w:themeColor="text1" w:themeTint="A6"/>
          <w:sz w:val="24"/>
          <w:szCs w:val="24"/>
          <w:lang w:val="en-US"/>
        </w:rPr>
      </w:pPr>
    </w:p>
    <w:p w14:paraId="0100FE62" w14:textId="77777777" w:rsidR="000D7E14" w:rsidRDefault="000D7E14" w:rsidP="0003309E">
      <w:pPr>
        <w:spacing w:after="0" w:line="240" w:lineRule="auto"/>
        <w:rPr>
          <w:rFonts w:cs="Calibri Light"/>
          <w:color w:val="595959" w:themeColor="text1" w:themeTint="A6"/>
          <w:sz w:val="24"/>
          <w:szCs w:val="24"/>
          <w:lang w:val="en-US"/>
        </w:rPr>
      </w:pPr>
    </w:p>
    <w:p w14:paraId="0E18DDE3" w14:textId="77777777" w:rsidR="000D7E14" w:rsidRDefault="000D7E14" w:rsidP="0003309E">
      <w:pPr>
        <w:spacing w:after="0" w:line="240" w:lineRule="auto"/>
        <w:rPr>
          <w:rFonts w:cs="Calibri Light"/>
          <w:color w:val="595959" w:themeColor="text1" w:themeTint="A6"/>
          <w:sz w:val="24"/>
          <w:szCs w:val="24"/>
          <w:lang w:val="en-US"/>
        </w:rPr>
      </w:pPr>
    </w:p>
    <w:p w14:paraId="3BC6AADB" w14:textId="77777777" w:rsidR="000D7E14" w:rsidRDefault="000D7E14" w:rsidP="0003309E">
      <w:pPr>
        <w:spacing w:after="0" w:line="240" w:lineRule="auto"/>
        <w:rPr>
          <w:rFonts w:cs="Calibri Light"/>
          <w:color w:val="595959" w:themeColor="text1" w:themeTint="A6"/>
          <w:sz w:val="24"/>
          <w:szCs w:val="24"/>
          <w:lang w:val="en-US"/>
        </w:rPr>
      </w:pPr>
    </w:p>
    <w:p w14:paraId="301A502E" w14:textId="77777777" w:rsidR="000D7E14" w:rsidRDefault="000D7E14" w:rsidP="0003309E">
      <w:pPr>
        <w:spacing w:after="0" w:line="240" w:lineRule="auto"/>
        <w:rPr>
          <w:rFonts w:cs="Calibri Light"/>
          <w:color w:val="595959" w:themeColor="text1" w:themeTint="A6"/>
          <w:sz w:val="24"/>
          <w:szCs w:val="24"/>
          <w:lang w:val="en-US"/>
        </w:rPr>
      </w:pPr>
    </w:p>
    <w:p w14:paraId="3F0D21FC" w14:textId="77777777" w:rsidR="000D7E14" w:rsidRDefault="000D7E14" w:rsidP="0003309E">
      <w:pPr>
        <w:spacing w:after="0" w:line="240" w:lineRule="auto"/>
        <w:rPr>
          <w:rFonts w:cs="Calibri Light"/>
          <w:color w:val="595959" w:themeColor="text1" w:themeTint="A6"/>
          <w:sz w:val="24"/>
          <w:szCs w:val="24"/>
          <w:lang w:val="en-US"/>
        </w:rPr>
      </w:pPr>
    </w:p>
    <w:p w14:paraId="507BA504" w14:textId="77777777" w:rsidR="000D7E14" w:rsidRDefault="000D7E14" w:rsidP="0003309E">
      <w:pPr>
        <w:spacing w:after="0" w:line="240" w:lineRule="auto"/>
        <w:rPr>
          <w:rFonts w:cs="Calibri Light"/>
          <w:color w:val="595959" w:themeColor="text1" w:themeTint="A6"/>
          <w:sz w:val="24"/>
          <w:szCs w:val="24"/>
          <w:lang w:val="en-US"/>
        </w:rPr>
      </w:pPr>
    </w:p>
    <w:p w14:paraId="0581C56F" w14:textId="77777777" w:rsidR="000D7E14" w:rsidRDefault="000D7E14" w:rsidP="0003309E">
      <w:pPr>
        <w:spacing w:after="0" w:line="240" w:lineRule="auto"/>
        <w:rPr>
          <w:rFonts w:cs="Calibri Light"/>
          <w:color w:val="595959" w:themeColor="text1" w:themeTint="A6"/>
          <w:sz w:val="24"/>
          <w:szCs w:val="24"/>
          <w:lang w:val="en-US"/>
        </w:rPr>
      </w:pPr>
    </w:p>
    <w:p w14:paraId="6EA0374B" w14:textId="77777777" w:rsidR="000D7E14" w:rsidRDefault="000D7E14" w:rsidP="0003309E">
      <w:pPr>
        <w:spacing w:after="0" w:line="240" w:lineRule="auto"/>
        <w:rPr>
          <w:rFonts w:cs="Calibri Light"/>
          <w:color w:val="595959" w:themeColor="text1" w:themeTint="A6"/>
          <w:sz w:val="24"/>
          <w:szCs w:val="24"/>
          <w:lang w:val="en-US"/>
        </w:rPr>
      </w:pPr>
    </w:p>
    <w:p w14:paraId="37AB792F" w14:textId="77777777" w:rsidR="000D7E14" w:rsidRDefault="000D7E14" w:rsidP="0003309E">
      <w:pPr>
        <w:spacing w:after="0" w:line="240" w:lineRule="auto"/>
        <w:rPr>
          <w:rFonts w:cs="Calibri Light"/>
          <w:color w:val="595959" w:themeColor="text1" w:themeTint="A6"/>
          <w:sz w:val="24"/>
          <w:szCs w:val="24"/>
          <w:lang w:val="en-US"/>
        </w:rPr>
      </w:pPr>
    </w:p>
    <w:p w14:paraId="7755F8EA" w14:textId="77777777" w:rsidR="000D7E14" w:rsidRDefault="000D7E14" w:rsidP="0003309E">
      <w:pPr>
        <w:spacing w:after="0" w:line="240" w:lineRule="auto"/>
        <w:rPr>
          <w:rFonts w:cs="Calibri Light"/>
          <w:color w:val="595959" w:themeColor="text1" w:themeTint="A6"/>
          <w:sz w:val="24"/>
          <w:szCs w:val="24"/>
          <w:lang w:val="en-US"/>
        </w:rPr>
      </w:pPr>
    </w:p>
    <w:p w14:paraId="4E55C90F" w14:textId="77777777" w:rsidR="000D7E14" w:rsidRDefault="000D7E14" w:rsidP="0003309E">
      <w:pPr>
        <w:spacing w:after="0" w:line="240" w:lineRule="auto"/>
        <w:rPr>
          <w:rFonts w:cs="Calibri Light"/>
          <w:color w:val="595959" w:themeColor="text1" w:themeTint="A6"/>
          <w:sz w:val="24"/>
          <w:szCs w:val="24"/>
          <w:lang w:val="en-US"/>
        </w:rPr>
      </w:pPr>
    </w:p>
    <w:p w14:paraId="7C545FAE" w14:textId="77777777" w:rsidR="000D7E14" w:rsidRDefault="000D7E14" w:rsidP="0003309E">
      <w:pPr>
        <w:spacing w:after="0" w:line="240" w:lineRule="auto"/>
        <w:rPr>
          <w:rFonts w:cs="Calibri Light"/>
          <w:color w:val="595959" w:themeColor="text1" w:themeTint="A6"/>
          <w:sz w:val="24"/>
          <w:szCs w:val="24"/>
          <w:lang w:val="en-US"/>
        </w:rPr>
      </w:pPr>
    </w:p>
    <w:p w14:paraId="001DAC8E" w14:textId="77777777" w:rsidR="00A25BC7" w:rsidRDefault="00A25BC7" w:rsidP="0003309E">
      <w:pPr>
        <w:spacing w:after="0" w:line="240" w:lineRule="auto"/>
        <w:rPr>
          <w:rFonts w:cs="Calibri Light"/>
          <w:color w:val="595959" w:themeColor="text1" w:themeTint="A6"/>
          <w:sz w:val="24"/>
          <w:szCs w:val="24"/>
          <w:lang w:val="en-US"/>
        </w:rPr>
      </w:pPr>
    </w:p>
    <w:tbl>
      <w:tblPr>
        <w:tblStyle w:val="Tablaconcuadrcula"/>
        <w:tblpPr w:leftFromText="141" w:rightFromText="141" w:vertAnchor="text" w:horzAnchor="margin" w:tblpX="-582" w:tblpY="-116"/>
        <w:tblW w:w="950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503"/>
      </w:tblGrid>
      <w:tr w:rsidR="00A25BC7" w14:paraId="566F9329" w14:textId="77777777" w:rsidTr="00A25BC7">
        <w:trPr>
          <w:trHeight w:val="440"/>
        </w:trPr>
        <w:tc>
          <w:tcPr>
            <w:tcW w:w="9503" w:type="dxa"/>
            <w:vAlign w:val="center"/>
          </w:tcPr>
          <w:p w14:paraId="09567FC0" w14:textId="77777777" w:rsidR="00A25BC7" w:rsidRPr="00BF2EA6" w:rsidRDefault="00A25BC7" w:rsidP="00A25BC7">
            <w:pPr>
              <w:rPr>
                <w:b/>
                <w:color w:val="1F3864" w:themeColor="accent1" w:themeShade="80"/>
                <w:sz w:val="28"/>
                <w:szCs w:val="28"/>
              </w:rPr>
            </w:pPr>
            <w:r>
              <w:rPr>
                <w:b/>
                <w:color w:val="1F3864" w:themeColor="accent1" w:themeShade="80"/>
                <w:sz w:val="28"/>
                <w:szCs w:val="28"/>
              </w:rPr>
              <w:lastRenderedPageBreak/>
              <w:t xml:space="preserve">2. Work-plan </w:t>
            </w:r>
            <w:proofErr w:type="spellStart"/>
            <w:r>
              <w:rPr>
                <w:b/>
                <w:color w:val="1F3864" w:themeColor="accent1" w:themeShade="80"/>
                <w:sz w:val="28"/>
                <w:szCs w:val="28"/>
              </w:rPr>
              <w:t>monitoring</w:t>
            </w:r>
            <w:proofErr w:type="spellEnd"/>
          </w:p>
        </w:tc>
      </w:tr>
      <w:tr w:rsidR="00A25BC7" w:rsidRPr="00506CC8" w14:paraId="2BCAFBA5" w14:textId="77777777" w:rsidTr="00A25BC7">
        <w:trPr>
          <w:trHeight w:val="800"/>
        </w:trPr>
        <w:tc>
          <w:tcPr>
            <w:tcW w:w="9503" w:type="dxa"/>
            <w:shd w:val="clear" w:color="auto" w:fill="D9E2F3" w:themeFill="accent1" w:themeFillTint="33"/>
            <w:vAlign w:val="center"/>
          </w:tcPr>
          <w:p w14:paraId="116D5E65" w14:textId="77777777" w:rsidR="00A25BC7" w:rsidRPr="00506CC8" w:rsidRDefault="00A25BC7" w:rsidP="00A25BC7">
            <w:pPr>
              <w:jc w:val="both"/>
              <w:rPr>
                <w:rFonts w:ascii="Calibri" w:hAnsi="Calibri"/>
                <w:color w:val="1F3864" w:themeColor="accent1" w:themeShade="80"/>
                <w:lang w:val="en-US"/>
              </w:rPr>
            </w:pPr>
            <w:r w:rsidRPr="00506CC8">
              <w:rPr>
                <w:rFonts w:ascii="Calibri" w:hAnsi="Calibri"/>
                <w:color w:val="1F3864" w:themeColor="accent1" w:themeShade="80"/>
                <w:lang w:val="en-US"/>
              </w:rPr>
              <w:t>Review the work plan, especially the progress status and adjustments columns.</w:t>
            </w:r>
          </w:p>
        </w:tc>
      </w:tr>
    </w:tbl>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A25BC7" w:rsidRPr="006E3B0D" w14:paraId="1BAF88F3" w14:textId="77777777" w:rsidTr="00875F73">
        <w:trPr>
          <w:trHeight w:val="415"/>
        </w:trPr>
        <w:tc>
          <w:tcPr>
            <w:tcW w:w="9776" w:type="dxa"/>
            <w:gridSpan w:val="8"/>
            <w:vAlign w:val="center"/>
          </w:tcPr>
          <w:p w14:paraId="6F6F4B7A" w14:textId="77777777" w:rsidR="00A25BC7" w:rsidRPr="006E3B0D" w:rsidRDefault="00A25BC7" w:rsidP="00875F73">
            <w:pPr>
              <w:jc w:val="center"/>
              <w:rPr>
                <w:rFonts w:ascii="Calibri" w:hAnsi="Calibri"/>
                <w:color w:val="1F3864" w:themeColor="accent1" w:themeShade="80"/>
                <w:sz w:val="18"/>
              </w:rPr>
            </w:pPr>
            <w:r>
              <w:rPr>
                <w:rFonts w:ascii="Calibri" w:hAnsi="Calibri"/>
                <w:color w:val="1F3864" w:themeColor="accent1" w:themeShade="80"/>
                <w:sz w:val="18"/>
              </w:rPr>
              <w:t>Work plan</w:t>
            </w:r>
          </w:p>
        </w:tc>
      </w:tr>
      <w:tr w:rsidR="00A25BC7" w:rsidRPr="006E3B0D" w14:paraId="6F23DD83" w14:textId="77777777" w:rsidTr="00875F73">
        <w:trPr>
          <w:trHeight w:val="711"/>
        </w:trPr>
        <w:tc>
          <w:tcPr>
            <w:tcW w:w="1328" w:type="dxa"/>
            <w:vAlign w:val="center"/>
          </w:tcPr>
          <w:p w14:paraId="38258F0C" w14:textId="77777777" w:rsidR="00A25BC7" w:rsidRPr="006E3B0D" w:rsidRDefault="00A25BC7" w:rsidP="00875F73">
            <w:pPr>
              <w:jc w:val="center"/>
              <w:rPr>
                <w:rFonts w:ascii="Calibri" w:hAnsi="Calibri"/>
                <w:color w:val="1F3864" w:themeColor="accent1" w:themeShade="80"/>
                <w:sz w:val="18"/>
              </w:rPr>
            </w:pPr>
            <w:proofErr w:type="spellStart"/>
            <w:r>
              <w:rPr>
                <w:rFonts w:ascii="Calibri" w:hAnsi="Calibri"/>
                <w:color w:val="1F3864" w:themeColor="accent1" w:themeShade="80"/>
                <w:sz w:val="18"/>
              </w:rPr>
              <w:t>Competency</w:t>
            </w:r>
            <w:proofErr w:type="spellEnd"/>
            <w:r>
              <w:rPr>
                <w:rFonts w:ascii="Calibri" w:hAnsi="Calibri"/>
                <w:color w:val="1F3864" w:themeColor="accent1" w:themeShade="80"/>
                <w:sz w:val="18"/>
              </w:rPr>
              <w:t xml:space="preserve"> </w:t>
            </w:r>
            <w:proofErr w:type="spellStart"/>
            <w:r>
              <w:rPr>
                <w:rFonts w:ascii="Calibri" w:hAnsi="Calibri"/>
                <w:color w:val="1F3864" w:themeColor="accent1" w:themeShade="80"/>
                <w:sz w:val="18"/>
              </w:rPr>
              <w:t>or</w:t>
            </w:r>
            <w:proofErr w:type="spellEnd"/>
            <w:r>
              <w:rPr>
                <w:rFonts w:ascii="Calibri" w:hAnsi="Calibri"/>
                <w:color w:val="1F3864" w:themeColor="accent1" w:themeShade="80"/>
                <w:sz w:val="18"/>
              </w:rPr>
              <w:t xml:space="preserve"> </w:t>
            </w:r>
            <w:proofErr w:type="spellStart"/>
            <w:r>
              <w:rPr>
                <w:rFonts w:ascii="Calibri" w:hAnsi="Calibri"/>
                <w:color w:val="1F3864" w:themeColor="accent1" w:themeShade="80"/>
                <w:sz w:val="18"/>
              </w:rPr>
              <w:t>competency</w:t>
            </w:r>
            <w:proofErr w:type="spellEnd"/>
            <w:r>
              <w:rPr>
                <w:rFonts w:ascii="Calibri" w:hAnsi="Calibri"/>
                <w:color w:val="1F3864" w:themeColor="accent1" w:themeShade="80"/>
                <w:sz w:val="18"/>
              </w:rPr>
              <w:t xml:space="preserve"> </w:t>
            </w:r>
            <w:proofErr w:type="spellStart"/>
            <w:r>
              <w:rPr>
                <w:rFonts w:ascii="Calibri" w:hAnsi="Calibri"/>
                <w:color w:val="1F3864" w:themeColor="accent1" w:themeShade="80"/>
                <w:sz w:val="18"/>
              </w:rPr>
              <w:t>units</w:t>
            </w:r>
            <w:proofErr w:type="spellEnd"/>
          </w:p>
        </w:tc>
        <w:tc>
          <w:tcPr>
            <w:tcW w:w="1077" w:type="dxa"/>
            <w:vAlign w:val="center"/>
          </w:tcPr>
          <w:p w14:paraId="13ED7EC0" w14:textId="77777777" w:rsidR="00A25BC7" w:rsidRPr="006E3B0D" w:rsidRDefault="00A25BC7" w:rsidP="00875F73">
            <w:pPr>
              <w:jc w:val="center"/>
              <w:rPr>
                <w:rFonts w:ascii="Calibri" w:hAnsi="Calibri"/>
                <w:color w:val="1F3864" w:themeColor="accent1" w:themeShade="80"/>
                <w:sz w:val="18"/>
              </w:rPr>
            </w:pPr>
            <w:proofErr w:type="spellStart"/>
            <w:r>
              <w:rPr>
                <w:rFonts w:ascii="Calibri" w:hAnsi="Calibri"/>
                <w:color w:val="1F3864" w:themeColor="accent1" w:themeShade="80"/>
                <w:sz w:val="18"/>
              </w:rPr>
              <w:t>Activities</w:t>
            </w:r>
            <w:proofErr w:type="spellEnd"/>
          </w:p>
        </w:tc>
        <w:tc>
          <w:tcPr>
            <w:tcW w:w="1276" w:type="dxa"/>
            <w:vAlign w:val="center"/>
          </w:tcPr>
          <w:p w14:paraId="192458DB" w14:textId="77777777" w:rsidR="00A25BC7" w:rsidRPr="006E3B0D" w:rsidRDefault="00A25BC7" w:rsidP="00875F73">
            <w:pPr>
              <w:jc w:val="center"/>
              <w:rPr>
                <w:rFonts w:ascii="Calibri" w:hAnsi="Calibri"/>
                <w:color w:val="1F3864" w:themeColor="accent1" w:themeShade="80"/>
                <w:sz w:val="18"/>
              </w:rPr>
            </w:pPr>
            <w:proofErr w:type="spellStart"/>
            <w:r>
              <w:rPr>
                <w:rFonts w:ascii="Calibri" w:hAnsi="Calibri"/>
                <w:color w:val="1F3864" w:themeColor="accent1" w:themeShade="80"/>
                <w:sz w:val="18"/>
              </w:rPr>
              <w:t>Resources</w:t>
            </w:r>
            <w:proofErr w:type="spellEnd"/>
          </w:p>
        </w:tc>
        <w:tc>
          <w:tcPr>
            <w:tcW w:w="1276" w:type="dxa"/>
            <w:vAlign w:val="center"/>
          </w:tcPr>
          <w:p w14:paraId="22717984" w14:textId="77777777" w:rsidR="00A25BC7" w:rsidRPr="006E3B0D" w:rsidRDefault="00A25BC7" w:rsidP="00875F73">
            <w:pPr>
              <w:jc w:val="center"/>
              <w:rPr>
                <w:rFonts w:ascii="Calibri" w:hAnsi="Calibri"/>
                <w:color w:val="1F3864" w:themeColor="accent1" w:themeShade="80"/>
                <w:sz w:val="18"/>
              </w:rPr>
            </w:pPr>
            <w:proofErr w:type="spellStart"/>
            <w:r>
              <w:rPr>
                <w:rFonts w:ascii="Calibri" w:hAnsi="Calibri"/>
                <w:color w:val="1F3864" w:themeColor="accent1" w:themeShade="80"/>
                <w:sz w:val="18"/>
              </w:rPr>
              <w:t>Duration</w:t>
            </w:r>
            <w:proofErr w:type="spellEnd"/>
          </w:p>
        </w:tc>
        <w:tc>
          <w:tcPr>
            <w:tcW w:w="1275" w:type="dxa"/>
            <w:vAlign w:val="center"/>
          </w:tcPr>
          <w:p w14:paraId="764F7A04" w14:textId="77777777" w:rsidR="00A25BC7" w:rsidRPr="006E3B0D" w:rsidRDefault="00A25BC7" w:rsidP="00875F73">
            <w:pPr>
              <w:jc w:val="center"/>
              <w:rPr>
                <w:rFonts w:ascii="Calibri" w:hAnsi="Calibri"/>
                <w:color w:val="1F3864" w:themeColor="accent1" w:themeShade="80"/>
                <w:sz w:val="18"/>
              </w:rPr>
            </w:pPr>
            <w:r>
              <w:rPr>
                <w:rFonts w:ascii="Calibri" w:hAnsi="Calibri"/>
                <w:color w:val="1F3864" w:themeColor="accent1" w:themeShade="80"/>
                <w:sz w:val="18"/>
              </w:rPr>
              <w:t>Owner</w:t>
            </w:r>
          </w:p>
        </w:tc>
        <w:tc>
          <w:tcPr>
            <w:tcW w:w="1276" w:type="dxa"/>
            <w:vAlign w:val="center"/>
          </w:tcPr>
          <w:p w14:paraId="6208ED14" w14:textId="77777777" w:rsidR="00A25BC7" w:rsidRPr="006E3B0D" w:rsidRDefault="00A25BC7" w:rsidP="00875F73">
            <w:pPr>
              <w:jc w:val="center"/>
              <w:rPr>
                <w:rFonts w:ascii="Calibri" w:hAnsi="Calibri"/>
                <w:color w:val="1F3864" w:themeColor="accent1" w:themeShade="80"/>
                <w:sz w:val="18"/>
              </w:rPr>
            </w:pPr>
            <w:r>
              <w:rPr>
                <w:rFonts w:ascii="Calibri" w:hAnsi="Calibri"/>
                <w:color w:val="1F3864" w:themeColor="accent1" w:themeShade="80"/>
                <w:sz w:val="18"/>
              </w:rPr>
              <w:t>Notes</w:t>
            </w:r>
          </w:p>
        </w:tc>
        <w:tc>
          <w:tcPr>
            <w:tcW w:w="1418" w:type="dxa"/>
            <w:vAlign w:val="center"/>
          </w:tcPr>
          <w:p w14:paraId="0B7BFB66" w14:textId="77777777" w:rsidR="00A25BC7" w:rsidRPr="006E3B0D" w:rsidRDefault="00A25BC7" w:rsidP="00875F73">
            <w:pPr>
              <w:jc w:val="center"/>
              <w:rPr>
                <w:rFonts w:ascii="Calibri" w:hAnsi="Calibri"/>
                <w:color w:val="1F3864" w:themeColor="accent1" w:themeShade="80"/>
                <w:sz w:val="18"/>
              </w:rPr>
            </w:pPr>
            <w:proofErr w:type="spellStart"/>
            <w:r>
              <w:rPr>
                <w:rFonts w:ascii="Calibri" w:hAnsi="Calibri"/>
                <w:color w:val="1F3864" w:themeColor="accent1" w:themeShade="80"/>
                <w:sz w:val="18"/>
              </w:rPr>
              <w:t>Progress</w:t>
            </w:r>
            <w:proofErr w:type="spellEnd"/>
            <w:r>
              <w:rPr>
                <w:rFonts w:ascii="Calibri" w:hAnsi="Calibri"/>
                <w:color w:val="1F3864" w:themeColor="accent1" w:themeShade="80"/>
                <w:sz w:val="18"/>
              </w:rPr>
              <w:t xml:space="preserve"> </w:t>
            </w:r>
            <w:proofErr w:type="gramStart"/>
            <w:r>
              <w:rPr>
                <w:rFonts w:ascii="Calibri" w:hAnsi="Calibri"/>
                <w:color w:val="1F3864" w:themeColor="accent1" w:themeShade="80"/>
                <w:sz w:val="18"/>
              </w:rPr>
              <w:t>status</w:t>
            </w:r>
            <w:proofErr w:type="gramEnd"/>
          </w:p>
        </w:tc>
        <w:tc>
          <w:tcPr>
            <w:tcW w:w="850" w:type="dxa"/>
            <w:vAlign w:val="center"/>
          </w:tcPr>
          <w:p w14:paraId="2E683772" w14:textId="77777777" w:rsidR="00A25BC7" w:rsidRPr="006E3B0D" w:rsidRDefault="00A25BC7" w:rsidP="00875F73">
            <w:pPr>
              <w:jc w:val="center"/>
              <w:rPr>
                <w:rFonts w:ascii="Calibri" w:hAnsi="Calibri"/>
                <w:color w:val="1F3864" w:themeColor="accent1" w:themeShade="80"/>
                <w:sz w:val="18"/>
              </w:rPr>
            </w:pPr>
            <w:proofErr w:type="spellStart"/>
            <w:r>
              <w:rPr>
                <w:rFonts w:ascii="Calibri" w:hAnsi="Calibri"/>
                <w:color w:val="1F3864" w:themeColor="accent1" w:themeShade="80"/>
                <w:sz w:val="18"/>
              </w:rPr>
              <w:t>Adjustments</w:t>
            </w:r>
            <w:proofErr w:type="spellEnd"/>
          </w:p>
        </w:tc>
      </w:tr>
      <w:tr w:rsidR="00A25BC7" w:rsidRPr="00506CC8" w14:paraId="47C0E2C7" w14:textId="77777777" w:rsidTr="00875F73">
        <w:trPr>
          <w:trHeight w:val="2410"/>
        </w:trPr>
        <w:tc>
          <w:tcPr>
            <w:tcW w:w="1328" w:type="dxa"/>
          </w:tcPr>
          <w:p w14:paraId="4DF5E745"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Software </w:t>
            </w:r>
            <w:proofErr w:type="spellStart"/>
            <w:r>
              <w:rPr>
                <w:rFonts w:ascii="Calibri" w:hAnsi="Calibri" w:cs="Arial"/>
                <w:i/>
                <w:color w:val="548DD4"/>
                <w:sz w:val="18"/>
                <w:szCs w:val="20"/>
                <w:lang w:eastAsia="es-CL"/>
              </w:rPr>
              <w:t>development</w:t>
            </w:r>
            <w:proofErr w:type="spellEnd"/>
          </w:p>
        </w:tc>
        <w:tc>
          <w:tcPr>
            <w:tcW w:w="1077" w:type="dxa"/>
          </w:tcPr>
          <w:p w14:paraId="6DB6257E"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Email login, JWT and roles</w:t>
            </w:r>
          </w:p>
        </w:tc>
        <w:tc>
          <w:tcPr>
            <w:tcW w:w="1276" w:type="dxa"/>
          </w:tcPr>
          <w:p w14:paraId="7FC95465" w14:textId="77777777" w:rsidR="00A25BC7" w:rsidRPr="006E3B0D" w:rsidRDefault="00A25BC7" w:rsidP="00875F73">
            <w:pPr>
              <w:jc w:val="both"/>
              <w:rPr>
                <w:b/>
                <w:sz w:val="18"/>
                <w:szCs w:val="24"/>
              </w:rPr>
            </w:pPr>
            <w:proofErr w:type="spellStart"/>
            <w:r>
              <w:rPr>
                <w:rFonts w:ascii="Calibri" w:hAnsi="Calibri" w:cs="Arial"/>
                <w:i/>
                <w:color w:val="548DD4"/>
                <w:sz w:val="18"/>
                <w:szCs w:val="20"/>
                <w:lang w:eastAsia="es-CL"/>
              </w:rPr>
              <w:t>FastAPI</w:t>
            </w:r>
            <w:proofErr w:type="spellEnd"/>
            <w:r>
              <w:rPr>
                <w:rFonts w:ascii="Calibri" w:hAnsi="Calibri" w:cs="Arial"/>
                <w:i/>
                <w:color w:val="548DD4"/>
                <w:sz w:val="18"/>
                <w:szCs w:val="20"/>
                <w:lang w:eastAsia="es-CL"/>
              </w:rPr>
              <w:t xml:space="preserve">, PostgreSQL, </w:t>
            </w:r>
            <w:proofErr w:type="spellStart"/>
            <w:r>
              <w:rPr>
                <w:rFonts w:ascii="Calibri" w:hAnsi="Calibri" w:cs="Arial"/>
                <w:i/>
                <w:color w:val="548DD4"/>
                <w:sz w:val="18"/>
                <w:szCs w:val="20"/>
                <w:lang w:eastAsia="es-CL"/>
              </w:rPr>
              <w:t>React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Tailwind</w:t>
            </w:r>
            <w:proofErr w:type="spellEnd"/>
          </w:p>
        </w:tc>
        <w:tc>
          <w:tcPr>
            <w:tcW w:w="1276" w:type="dxa"/>
          </w:tcPr>
          <w:p w14:paraId="69B7B02F"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24–28 Aug (4 </w:t>
            </w:r>
            <w:proofErr w:type="spellStart"/>
            <w:r>
              <w:rPr>
                <w:rFonts w:ascii="Calibri" w:hAnsi="Calibri" w:cs="Arial"/>
                <w:i/>
                <w:color w:val="548DD4"/>
                <w:sz w:val="18"/>
                <w:szCs w:val="20"/>
                <w:lang w:eastAsia="es-CL"/>
              </w:rPr>
              <w:t>days</w:t>
            </w:r>
            <w:proofErr w:type="spellEnd"/>
            <w:r>
              <w:rPr>
                <w:rFonts w:ascii="Calibri" w:hAnsi="Calibri" w:cs="Arial"/>
                <w:i/>
                <w:color w:val="548DD4"/>
                <w:sz w:val="18"/>
                <w:szCs w:val="20"/>
                <w:lang w:eastAsia="es-CL"/>
              </w:rPr>
              <w:t>)</w:t>
            </w:r>
          </w:p>
        </w:tc>
        <w:tc>
          <w:tcPr>
            <w:tcW w:w="1275" w:type="dxa"/>
          </w:tcPr>
          <w:p w14:paraId="46EEE0E7"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Sergio Bravo and Julio Mena</w:t>
            </w:r>
          </w:p>
        </w:tc>
        <w:tc>
          <w:tcPr>
            <w:tcW w:w="1276" w:type="dxa"/>
          </w:tcPr>
          <w:p w14:paraId="5536D1FD" w14:textId="77777777" w:rsidR="00A25BC7" w:rsidRPr="006E3B0D" w:rsidRDefault="00A25BC7" w:rsidP="00875F73">
            <w:pPr>
              <w:jc w:val="both"/>
              <w:rPr>
                <w:rFonts w:ascii="Calibri" w:hAnsi="Calibri" w:cs="Arial"/>
                <w:i/>
                <w:color w:val="548DD4"/>
                <w:sz w:val="18"/>
                <w:szCs w:val="20"/>
                <w:lang w:eastAsia="es-CL"/>
              </w:rPr>
            </w:pPr>
            <w:r w:rsidRPr="00506CC8">
              <w:rPr>
                <w:rFonts w:ascii="Calibri" w:hAnsi="Calibri" w:cs="Arial"/>
                <w:i/>
                <w:color w:val="548DD4"/>
                <w:sz w:val="18"/>
                <w:szCs w:val="20"/>
                <w:lang w:val="en-US" w:eastAsia="es-CL"/>
              </w:rPr>
              <w:t xml:space="preserve">CORS between React and </w:t>
            </w:r>
            <w:proofErr w:type="spellStart"/>
            <w:r w:rsidRPr="00506CC8">
              <w:rPr>
                <w:rFonts w:ascii="Calibri" w:hAnsi="Calibri" w:cs="Arial"/>
                <w:i/>
                <w:color w:val="548DD4"/>
                <w:sz w:val="18"/>
                <w:szCs w:val="20"/>
                <w:lang w:val="en-US" w:eastAsia="es-CL"/>
              </w:rPr>
              <w:t>FastAPI</w:t>
            </w:r>
            <w:proofErr w:type="spellEnd"/>
            <w:r w:rsidRPr="00506CC8">
              <w:rPr>
                <w:rFonts w:ascii="Calibri" w:hAnsi="Calibri" w:cs="Arial"/>
                <w:i/>
                <w:color w:val="548DD4"/>
                <w:sz w:val="18"/>
                <w:szCs w:val="20"/>
                <w:lang w:val="en-US" w:eastAsia="es-CL"/>
              </w:rPr>
              <w:t xml:space="preserve"> on the first Wednesday. </w:t>
            </w:r>
            <w:r>
              <w:rPr>
                <w:rFonts w:ascii="Calibri" w:hAnsi="Calibri" w:cs="Arial"/>
                <w:i/>
                <w:color w:val="548DD4"/>
                <w:sz w:val="18"/>
                <w:szCs w:val="20"/>
                <w:lang w:eastAsia="es-CL"/>
              </w:rPr>
              <w:t xml:space="preserve">Middleware </w:t>
            </w:r>
            <w:proofErr w:type="spellStart"/>
            <w:r>
              <w:rPr>
                <w:rFonts w:ascii="Calibri" w:hAnsi="Calibri" w:cs="Arial"/>
                <w:i/>
                <w:color w:val="548DD4"/>
                <w:sz w:val="18"/>
                <w:szCs w:val="20"/>
                <w:lang w:eastAsia="es-CL"/>
              </w:rPr>
              <w:t>was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enabled</w:t>
            </w:r>
            <w:proofErr w:type="spellEnd"/>
            <w:r>
              <w:rPr>
                <w:rFonts w:ascii="Calibri" w:hAnsi="Calibri" w:cs="Arial"/>
                <w:i/>
                <w:color w:val="548DD4"/>
                <w:sz w:val="18"/>
                <w:szCs w:val="20"/>
                <w:lang w:eastAsia="es-CL"/>
              </w:rPr>
              <w:t>.</w:t>
            </w:r>
          </w:p>
        </w:tc>
        <w:tc>
          <w:tcPr>
            <w:tcW w:w="1418" w:type="dxa"/>
          </w:tcPr>
          <w:p w14:paraId="3322A91C" w14:textId="77777777" w:rsidR="00A25BC7" w:rsidRPr="00E54467" w:rsidRDefault="00A25BC7" w:rsidP="00875F7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Completed</w:t>
            </w:r>
            <w:proofErr w:type="spellEnd"/>
          </w:p>
        </w:tc>
        <w:tc>
          <w:tcPr>
            <w:tcW w:w="850" w:type="dxa"/>
          </w:tcPr>
          <w:p w14:paraId="53BE549D"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Login identifier changed from national ID to email.</w:t>
            </w:r>
          </w:p>
        </w:tc>
      </w:tr>
      <w:tr w:rsidR="00A25BC7" w:rsidRPr="006E3B0D" w14:paraId="1F0F22A2" w14:textId="77777777" w:rsidTr="00875F73">
        <w:trPr>
          <w:trHeight w:val="2410"/>
        </w:trPr>
        <w:tc>
          <w:tcPr>
            <w:tcW w:w="1328" w:type="dxa"/>
          </w:tcPr>
          <w:p w14:paraId="4DC8BAAB"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Software </w:t>
            </w:r>
            <w:proofErr w:type="spellStart"/>
            <w:r>
              <w:rPr>
                <w:rFonts w:ascii="Calibri" w:hAnsi="Calibri" w:cs="Arial"/>
                <w:i/>
                <w:color w:val="548DD4"/>
                <w:sz w:val="18"/>
                <w:szCs w:val="20"/>
                <w:lang w:eastAsia="es-CL"/>
              </w:rPr>
              <w:t>development</w:t>
            </w:r>
            <w:proofErr w:type="spellEnd"/>
          </w:p>
        </w:tc>
        <w:tc>
          <w:tcPr>
            <w:tcW w:w="1077" w:type="dxa"/>
          </w:tcPr>
          <w:p w14:paraId="28AE0BD0"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Inventory by serial, QR, statuses and search</w:t>
            </w:r>
          </w:p>
        </w:tc>
        <w:tc>
          <w:tcPr>
            <w:tcW w:w="1276" w:type="dxa"/>
          </w:tcPr>
          <w:p w14:paraId="3807EE4C"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PostgreSQL, </w:t>
            </w:r>
            <w:proofErr w:type="spellStart"/>
            <w:proofErr w:type="gramStart"/>
            <w:r>
              <w:rPr>
                <w:rFonts w:ascii="Calibri" w:hAnsi="Calibri" w:cs="Arial"/>
                <w:i/>
                <w:color w:val="548DD4"/>
                <w:sz w:val="18"/>
                <w:szCs w:val="20"/>
                <w:lang w:eastAsia="es-CL"/>
              </w:rPr>
              <w:t>qrcode.react</w:t>
            </w:r>
            <w:proofErr w:type="spellEnd"/>
            <w:proofErr w:type="gram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React</w:t>
            </w:r>
            <w:proofErr w:type="spellEnd"/>
          </w:p>
        </w:tc>
        <w:tc>
          <w:tcPr>
            <w:tcW w:w="1276" w:type="dxa"/>
          </w:tcPr>
          <w:p w14:paraId="234DBB3E"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27 Aug – 3 </w:t>
            </w:r>
            <w:proofErr w:type="spellStart"/>
            <w:r>
              <w:rPr>
                <w:rFonts w:ascii="Calibri" w:hAnsi="Calibri" w:cs="Arial"/>
                <w:i/>
                <w:color w:val="548DD4"/>
                <w:sz w:val="18"/>
                <w:szCs w:val="20"/>
                <w:lang w:eastAsia="es-CL"/>
              </w:rPr>
              <w:t>Sep</w:t>
            </w:r>
            <w:proofErr w:type="spellEnd"/>
          </w:p>
        </w:tc>
        <w:tc>
          <w:tcPr>
            <w:tcW w:w="1275" w:type="dxa"/>
          </w:tcPr>
          <w:p w14:paraId="781506FF"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Sergio Bravo and Julio Mena</w:t>
            </w:r>
          </w:p>
        </w:tc>
        <w:tc>
          <w:tcPr>
            <w:tcW w:w="1276" w:type="dxa"/>
          </w:tcPr>
          <w:p w14:paraId="59BA5DCB"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The QR library did not render on React 18. A compatible version was pinned.</w:t>
            </w:r>
          </w:p>
        </w:tc>
        <w:tc>
          <w:tcPr>
            <w:tcW w:w="1418" w:type="dxa"/>
          </w:tcPr>
          <w:p w14:paraId="5DAD2A02" w14:textId="77777777" w:rsidR="00A25BC7" w:rsidRPr="00E54467" w:rsidRDefault="00A25BC7" w:rsidP="00875F7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Completed</w:t>
            </w:r>
            <w:proofErr w:type="spellEnd"/>
          </w:p>
        </w:tc>
        <w:tc>
          <w:tcPr>
            <w:tcW w:w="850" w:type="dxa"/>
          </w:tcPr>
          <w:p w14:paraId="573172D4"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 </w:t>
            </w:r>
            <w:proofErr w:type="spellStart"/>
            <w:r>
              <w:rPr>
                <w:rFonts w:ascii="Calibri" w:hAnsi="Calibri" w:cs="Arial"/>
                <w:i/>
                <w:color w:val="548DD4"/>
                <w:sz w:val="18"/>
                <w:szCs w:val="20"/>
                <w:lang w:eastAsia="es-CL"/>
              </w:rPr>
              <w:t>scope</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change</w:t>
            </w:r>
            <w:proofErr w:type="spellEnd"/>
            <w:r>
              <w:rPr>
                <w:rFonts w:ascii="Calibri" w:hAnsi="Calibri" w:cs="Arial"/>
                <w:i/>
                <w:color w:val="548DD4"/>
                <w:sz w:val="18"/>
                <w:szCs w:val="20"/>
                <w:lang w:eastAsia="es-CL"/>
              </w:rPr>
              <w:t>.</w:t>
            </w:r>
          </w:p>
        </w:tc>
      </w:tr>
      <w:tr w:rsidR="00A25BC7" w:rsidRPr="00506CC8" w14:paraId="5CF5614D" w14:textId="77777777" w:rsidTr="00875F73">
        <w:trPr>
          <w:trHeight w:val="2410"/>
        </w:trPr>
        <w:tc>
          <w:tcPr>
            <w:tcW w:w="1328" w:type="dxa"/>
          </w:tcPr>
          <w:p w14:paraId="22B05EBF"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Software </w:t>
            </w:r>
            <w:proofErr w:type="spellStart"/>
            <w:r>
              <w:rPr>
                <w:rFonts w:ascii="Calibri" w:hAnsi="Calibri" w:cs="Arial"/>
                <w:i/>
                <w:color w:val="548DD4"/>
                <w:sz w:val="18"/>
                <w:szCs w:val="20"/>
                <w:lang w:eastAsia="es-CL"/>
              </w:rPr>
              <w:t>development</w:t>
            </w:r>
            <w:proofErr w:type="spellEnd"/>
          </w:p>
        </w:tc>
        <w:tc>
          <w:tcPr>
            <w:tcW w:w="1077" w:type="dxa"/>
          </w:tcPr>
          <w:p w14:paraId="632F7A36"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Create and assign the first work order</w:t>
            </w:r>
          </w:p>
        </w:tc>
        <w:tc>
          <w:tcPr>
            <w:tcW w:w="1276" w:type="dxa"/>
          </w:tcPr>
          <w:p w14:paraId="2F7045A1" w14:textId="77777777" w:rsidR="00A25BC7" w:rsidRPr="006E3B0D" w:rsidRDefault="00A25BC7" w:rsidP="00875F73">
            <w:pPr>
              <w:jc w:val="both"/>
              <w:rPr>
                <w:b/>
                <w:sz w:val="18"/>
                <w:szCs w:val="24"/>
              </w:rPr>
            </w:pPr>
            <w:proofErr w:type="spellStart"/>
            <w:r>
              <w:rPr>
                <w:rFonts w:ascii="Calibri" w:hAnsi="Calibri" w:cs="Arial"/>
                <w:i/>
                <w:color w:val="548DD4"/>
                <w:sz w:val="18"/>
                <w:szCs w:val="20"/>
                <w:lang w:eastAsia="es-CL"/>
              </w:rPr>
              <w:t>FastAPI</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React</w:t>
            </w:r>
            <w:proofErr w:type="spellEnd"/>
            <w:r>
              <w:rPr>
                <w:rFonts w:ascii="Calibri" w:hAnsi="Calibri" w:cs="Arial"/>
                <w:i/>
                <w:color w:val="548DD4"/>
                <w:sz w:val="18"/>
                <w:szCs w:val="20"/>
                <w:lang w:eastAsia="es-CL"/>
              </w:rPr>
              <w:t xml:space="preserve">, GitHub </w:t>
            </w:r>
            <w:proofErr w:type="spellStart"/>
            <w:r>
              <w:rPr>
                <w:rFonts w:ascii="Calibri" w:hAnsi="Calibri" w:cs="Arial"/>
                <w:i/>
                <w:color w:val="548DD4"/>
                <w:sz w:val="18"/>
                <w:szCs w:val="20"/>
                <w:lang w:eastAsia="es-CL"/>
              </w:rPr>
              <w:t>Projects</w:t>
            </w:r>
            <w:proofErr w:type="spellEnd"/>
          </w:p>
        </w:tc>
        <w:tc>
          <w:tcPr>
            <w:tcW w:w="1276" w:type="dxa"/>
          </w:tcPr>
          <w:p w14:paraId="012C0D6E"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2–4 </w:t>
            </w:r>
            <w:proofErr w:type="spellStart"/>
            <w:r>
              <w:rPr>
                <w:rFonts w:ascii="Calibri" w:hAnsi="Calibri" w:cs="Arial"/>
                <w:i/>
                <w:color w:val="548DD4"/>
                <w:sz w:val="18"/>
                <w:szCs w:val="20"/>
                <w:lang w:eastAsia="es-CL"/>
              </w:rPr>
              <w:t>Sep</w:t>
            </w:r>
            <w:proofErr w:type="spellEnd"/>
          </w:p>
        </w:tc>
        <w:tc>
          <w:tcPr>
            <w:tcW w:w="1275" w:type="dxa"/>
          </w:tcPr>
          <w:p w14:paraId="120BE392"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Sergio Bravo and Julio Mena</w:t>
            </w:r>
          </w:p>
        </w:tc>
        <w:tc>
          <w:tcPr>
            <w:tcW w:w="1276" w:type="dxa"/>
          </w:tcPr>
          <w:p w14:paraId="6D260AC4"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It depended on login and asset registration. Tested with a trial technician.</w:t>
            </w:r>
          </w:p>
        </w:tc>
        <w:tc>
          <w:tcPr>
            <w:tcW w:w="1418" w:type="dxa"/>
          </w:tcPr>
          <w:p w14:paraId="6777E56B" w14:textId="77777777" w:rsidR="00A25BC7" w:rsidRPr="00E54467" w:rsidRDefault="00A25BC7" w:rsidP="00875F7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Completed</w:t>
            </w:r>
            <w:proofErr w:type="spellEnd"/>
          </w:p>
        </w:tc>
        <w:tc>
          <w:tcPr>
            <w:tcW w:w="850" w:type="dxa"/>
          </w:tcPr>
          <w:p w14:paraId="7DA924CA"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Brought forward to Sprint 1 so the work order would not wait until Sprint 2.</w:t>
            </w:r>
          </w:p>
        </w:tc>
      </w:tr>
      <w:tr w:rsidR="00A25BC7" w:rsidRPr="00506CC8" w14:paraId="508383AF" w14:textId="77777777" w:rsidTr="00875F73">
        <w:trPr>
          <w:trHeight w:val="2410"/>
        </w:trPr>
        <w:tc>
          <w:tcPr>
            <w:tcW w:w="1328" w:type="dxa"/>
          </w:tcPr>
          <w:p w14:paraId="4CA2B3FE"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Software </w:t>
            </w:r>
            <w:proofErr w:type="spellStart"/>
            <w:r>
              <w:rPr>
                <w:rFonts w:ascii="Calibri" w:hAnsi="Calibri" w:cs="Arial"/>
                <w:i/>
                <w:color w:val="548DD4"/>
                <w:sz w:val="18"/>
                <w:szCs w:val="20"/>
                <w:lang w:eastAsia="es-CL"/>
              </w:rPr>
              <w:t>development</w:t>
            </w:r>
            <w:proofErr w:type="spellEnd"/>
          </w:p>
        </w:tc>
        <w:tc>
          <w:tcPr>
            <w:tcW w:w="1077" w:type="dxa"/>
          </w:tcPr>
          <w:p w14:paraId="18DFFC21"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Field evidence: photo and signature</w:t>
            </w:r>
          </w:p>
        </w:tc>
        <w:tc>
          <w:tcPr>
            <w:tcW w:w="1276" w:type="dxa"/>
          </w:tcPr>
          <w:p w14:paraId="63D84432" w14:textId="77777777" w:rsidR="00A25BC7" w:rsidRPr="00506CC8" w:rsidRDefault="00A25BC7" w:rsidP="00875F73">
            <w:pPr>
              <w:jc w:val="both"/>
              <w:rPr>
                <w:b/>
                <w:sz w:val="18"/>
                <w:szCs w:val="24"/>
                <w:lang w:val="en-US"/>
              </w:rPr>
            </w:pPr>
            <w:r w:rsidRPr="00506CC8">
              <w:rPr>
                <w:rFonts w:ascii="Calibri" w:hAnsi="Calibri" w:cs="Arial"/>
                <w:i/>
                <w:color w:val="548DD4"/>
                <w:sz w:val="18"/>
                <w:szCs w:val="20"/>
                <w:lang w:val="en-US" w:eastAsia="es-CL"/>
              </w:rPr>
              <w:t xml:space="preserve">React canvas, multipart upload, </w:t>
            </w:r>
            <w:proofErr w:type="spellStart"/>
            <w:r w:rsidRPr="00506CC8">
              <w:rPr>
                <w:rFonts w:ascii="Calibri" w:hAnsi="Calibri" w:cs="Arial"/>
                <w:i/>
                <w:color w:val="548DD4"/>
                <w:sz w:val="18"/>
                <w:szCs w:val="20"/>
                <w:lang w:val="en-US" w:eastAsia="es-CL"/>
              </w:rPr>
              <w:t>FastAPI</w:t>
            </w:r>
            <w:proofErr w:type="spellEnd"/>
          </w:p>
        </w:tc>
        <w:tc>
          <w:tcPr>
            <w:tcW w:w="1276" w:type="dxa"/>
          </w:tcPr>
          <w:p w14:paraId="7ABD1391"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7–15 </w:t>
            </w:r>
            <w:proofErr w:type="spellStart"/>
            <w:r>
              <w:rPr>
                <w:rFonts w:ascii="Calibri" w:hAnsi="Calibri" w:cs="Arial"/>
                <w:i/>
                <w:color w:val="548DD4"/>
                <w:sz w:val="18"/>
                <w:szCs w:val="20"/>
                <w:lang w:eastAsia="es-CL"/>
              </w:rPr>
              <w:t>Sep</w:t>
            </w:r>
            <w:proofErr w:type="spellEnd"/>
          </w:p>
        </w:tc>
        <w:tc>
          <w:tcPr>
            <w:tcW w:w="1275" w:type="dxa"/>
          </w:tcPr>
          <w:p w14:paraId="42A4A6F9"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Julio Mena and Sergio Bravo</w:t>
            </w:r>
          </w:p>
        </w:tc>
        <w:tc>
          <w:tcPr>
            <w:tcW w:w="1276" w:type="dxa"/>
          </w:tcPr>
          <w:p w14:paraId="41A67DB1" w14:textId="77777777" w:rsidR="00A25BC7" w:rsidRPr="006E3B0D" w:rsidRDefault="00A25BC7" w:rsidP="00875F73">
            <w:pPr>
              <w:jc w:val="both"/>
              <w:rPr>
                <w:rFonts w:ascii="Calibri" w:hAnsi="Calibri" w:cs="Arial"/>
                <w:i/>
                <w:color w:val="548DD4"/>
                <w:sz w:val="18"/>
                <w:szCs w:val="20"/>
                <w:lang w:eastAsia="es-CL"/>
              </w:rPr>
            </w:pPr>
            <w:r w:rsidRPr="00506CC8">
              <w:rPr>
                <w:rFonts w:ascii="Calibri" w:hAnsi="Calibri" w:cs="Arial"/>
                <w:i/>
                <w:color w:val="548DD4"/>
                <w:sz w:val="18"/>
                <w:szCs w:val="20"/>
                <w:lang w:val="en-US" w:eastAsia="es-CL"/>
              </w:rPr>
              <w:t xml:space="preserve">HD photos exceeded 2 MB. The limit was raised to 10 </w:t>
            </w:r>
            <w:proofErr w:type="gramStart"/>
            <w:r w:rsidRPr="00506CC8">
              <w:rPr>
                <w:rFonts w:ascii="Calibri" w:hAnsi="Calibri" w:cs="Arial"/>
                <w:i/>
                <w:color w:val="548DD4"/>
                <w:sz w:val="18"/>
                <w:szCs w:val="20"/>
                <w:lang w:val="en-US" w:eastAsia="es-CL"/>
              </w:rPr>
              <w:t>MB</w:t>
            </w:r>
            <w:proofErr w:type="gramEnd"/>
            <w:r w:rsidRPr="00506CC8">
              <w:rPr>
                <w:rFonts w:ascii="Calibri" w:hAnsi="Calibri" w:cs="Arial"/>
                <w:i/>
                <w:color w:val="548DD4"/>
                <w:sz w:val="18"/>
                <w:szCs w:val="20"/>
                <w:lang w:val="en-US" w:eastAsia="es-CL"/>
              </w:rPr>
              <w:t xml:space="preserve"> and images were compressed on the front end. </w:t>
            </w:r>
            <w:r>
              <w:rPr>
                <w:rFonts w:ascii="Calibri" w:hAnsi="Calibri" w:cs="Arial"/>
                <w:i/>
                <w:color w:val="548DD4"/>
                <w:sz w:val="18"/>
                <w:szCs w:val="20"/>
                <w:lang w:eastAsia="es-CL"/>
              </w:rPr>
              <w:t xml:space="preserve">A </w:t>
            </w:r>
            <w:proofErr w:type="spellStart"/>
            <w:r>
              <w:rPr>
                <w:rFonts w:ascii="Calibri" w:hAnsi="Calibri" w:cs="Arial"/>
                <w:i/>
                <w:color w:val="548DD4"/>
                <w:sz w:val="18"/>
                <w:szCs w:val="20"/>
                <w:lang w:eastAsia="es-CL"/>
              </w:rPr>
              <w:t>clear-signature</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button</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was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missing</w:t>
            </w:r>
            <w:proofErr w:type="spellEnd"/>
            <w:r>
              <w:rPr>
                <w:rFonts w:ascii="Calibri" w:hAnsi="Calibri" w:cs="Arial"/>
                <w:i/>
                <w:color w:val="548DD4"/>
                <w:sz w:val="18"/>
                <w:szCs w:val="20"/>
                <w:lang w:eastAsia="es-CL"/>
              </w:rPr>
              <w:t>.</w:t>
            </w:r>
          </w:p>
        </w:tc>
        <w:tc>
          <w:tcPr>
            <w:tcW w:w="1418" w:type="dxa"/>
          </w:tcPr>
          <w:p w14:paraId="2B30C3F9" w14:textId="77777777" w:rsidR="00A25BC7" w:rsidRPr="00E54467" w:rsidRDefault="00A25BC7" w:rsidP="00875F7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Completed</w:t>
            </w:r>
            <w:proofErr w:type="spellEnd"/>
          </w:p>
        </w:tc>
        <w:tc>
          <w:tcPr>
            <w:tcW w:w="850" w:type="dxa"/>
          </w:tcPr>
          <w:p w14:paraId="08DAE4AD"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A loading spinner was added. Closed on the 17th, not the 18th (public holiday).</w:t>
            </w:r>
          </w:p>
        </w:tc>
      </w:tr>
      <w:tr w:rsidR="00A25BC7" w:rsidRPr="00506CC8" w14:paraId="7B360688" w14:textId="77777777" w:rsidTr="00875F73">
        <w:trPr>
          <w:trHeight w:val="2410"/>
        </w:trPr>
        <w:tc>
          <w:tcPr>
            <w:tcW w:w="1328" w:type="dxa"/>
          </w:tcPr>
          <w:p w14:paraId="605FAB50" w14:textId="77777777" w:rsidR="00A25BC7" w:rsidRPr="006E3B0D" w:rsidRDefault="00A25BC7" w:rsidP="00875F73">
            <w:pPr>
              <w:jc w:val="both"/>
              <w:rPr>
                <w:b/>
                <w:sz w:val="18"/>
                <w:szCs w:val="24"/>
              </w:rPr>
            </w:pPr>
            <w:r>
              <w:rPr>
                <w:rFonts w:ascii="Calibri" w:hAnsi="Calibri" w:cs="Arial"/>
                <w:i/>
                <w:color w:val="548DD4"/>
                <w:sz w:val="18"/>
                <w:szCs w:val="20"/>
                <w:lang w:eastAsia="es-CL"/>
              </w:rPr>
              <w:lastRenderedPageBreak/>
              <w:t xml:space="preserve">Software </w:t>
            </w:r>
            <w:proofErr w:type="spellStart"/>
            <w:r>
              <w:rPr>
                <w:rFonts w:ascii="Calibri" w:hAnsi="Calibri" w:cs="Arial"/>
                <w:i/>
                <w:color w:val="548DD4"/>
                <w:sz w:val="18"/>
                <w:szCs w:val="20"/>
                <w:lang w:eastAsia="es-CL"/>
              </w:rPr>
              <w:t>development</w:t>
            </w:r>
            <w:proofErr w:type="spellEnd"/>
          </w:p>
        </w:tc>
        <w:tc>
          <w:tcPr>
            <w:tcW w:w="1077" w:type="dxa"/>
          </w:tcPr>
          <w:p w14:paraId="513BF4A1"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Return to warehouse and critical stock</w:t>
            </w:r>
          </w:p>
        </w:tc>
        <w:tc>
          <w:tcPr>
            <w:tcW w:w="1276" w:type="dxa"/>
          </w:tcPr>
          <w:p w14:paraId="042492CB"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PostgreSQL, </w:t>
            </w:r>
            <w:proofErr w:type="spellStart"/>
            <w:r>
              <w:rPr>
                <w:rFonts w:ascii="Calibri" w:hAnsi="Calibri" w:cs="Arial"/>
                <w:i/>
                <w:color w:val="548DD4"/>
                <w:sz w:val="18"/>
                <w:szCs w:val="20"/>
                <w:lang w:eastAsia="es-CL"/>
              </w:rPr>
              <w:t>React</w:t>
            </w:r>
            <w:proofErr w:type="spellEnd"/>
          </w:p>
        </w:tc>
        <w:tc>
          <w:tcPr>
            <w:tcW w:w="1276" w:type="dxa"/>
          </w:tcPr>
          <w:p w14:paraId="0A20221B"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11–17 </w:t>
            </w:r>
            <w:proofErr w:type="spellStart"/>
            <w:r>
              <w:rPr>
                <w:rFonts w:ascii="Calibri" w:hAnsi="Calibri" w:cs="Arial"/>
                <w:i/>
                <w:color w:val="548DD4"/>
                <w:sz w:val="18"/>
                <w:szCs w:val="20"/>
                <w:lang w:eastAsia="es-CL"/>
              </w:rPr>
              <w:t>Sep</w:t>
            </w:r>
            <w:proofErr w:type="spellEnd"/>
          </w:p>
        </w:tc>
        <w:tc>
          <w:tcPr>
            <w:tcW w:w="1275" w:type="dxa"/>
          </w:tcPr>
          <w:p w14:paraId="0DC92DAB"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Sergio Bravo and Julio Mena</w:t>
            </w:r>
          </w:p>
        </w:tc>
        <w:tc>
          <w:tcPr>
            <w:tcW w:w="1276" w:type="dxa"/>
          </w:tcPr>
          <w:p w14:paraId="79E9B403" w14:textId="77777777" w:rsidR="00A25BC7" w:rsidRPr="006E3B0D" w:rsidRDefault="00A25BC7" w:rsidP="00875F73">
            <w:pPr>
              <w:jc w:val="both"/>
              <w:rPr>
                <w:rFonts w:ascii="Calibri" w:hAnsi="Calibri" w:cs="Arial"/>
                <w:i/>
                <w:color w:val="548DD4"/>
                <w:sz w:val="18"/>
                <w:szCs w:val="20"/>
                <w:lang w:eastAsia="es-CL"/>
              </w:rPr>
            </w:pPr>
            <w:r w:rsidRPr="00506CC8">
              <w:rPr>
                <w:rFonts w:ascii="Calibri" w:hAnsi="Calibri" w:cs="Arial"/>
                <w:i/>
                <w:color w:val="548DD4"/>
                <w:sz w:val="18"/>
                <w:szCs w:val="20"/>
                <w:lang w:val="en-US" w:eastAsia="es-CL"/>
              </w:rPr>
              <w:t xml:space="preserve">Equipment removed </w:t>
            </w:r>
            <w:proofErr w:type="gramStart"/>
            <w:r w:rsidRPr="00506CC8">
              <w:rPr>
                <w:rFonts w:ascii="Calibri" w:hAnsi="Calibri" w:cs="Arial"/>
                <w:i/>
                <w:color w:val="548DD4"/>
                <w:sz w:val="18"/>
                <w:szCs w:val="20"/>
                <w:lang w:val="en-US" w:eastAsia="es-CL"/>
              </w:rPr>
              <w:t>on</w:t>
            </w:r>
            <w:proofErr w:type="gramEnd"/>
            <w:r w:rsidRPr="00506CC8">
              <w:rPr>
                <w:rFonts w:ascii="Calibri" w:hAnsi="Calibri" w:cs="Arial"/>
                <w:i/>
                <w:color w:val="548DD4"/>
                <w:sz w:val="18"/>
                <w:szCs w:val="20"/>
                <w:lang w:val="en-US" w:eastAsia="es-CL"/>
              </w:rPr>
              <w:t xml:space="preserve"> the work order had to </w:t>
            </w:r>
            <w:proofErr w:type="gramStart"/>
            <w:r w:rsidRPr="00506CC8">
              <w:rPr>
                <w:rFonts w:ascii="Calibri" w:hAnsi="Calibri" w:cs="Arial"/>
                <w:i/>
                <w:color w:val="548DD4"/>
                <w:sz w:val="18"/>
                <w:szCs w:val="20"/>
                <w:lang w:val="en-US" w:eastAsia="es-CL"/>
              </w:rPr>
              <w:t>return</w:t>
            </w:r>
            <w:proofErr w:type="gramEnd"/>
            <w:r w:rsidRPr="00506CC8">
              <w:rPr>
                <w:rFonts w:ascii="Calibri" w:hAnsi="Calibri" w:cs="Arial"/>
                <w:i/>
                <w:color w:val="548DD4"/>
                <w:sz w:val="18"/>
                <w:szCs w:val="20"/>
                <w:lang w:val="en-US" w:eastAsia="es-CL"/>
              </w:rPr>
              <w:t xml:space="preserve"> to the warehouse with a status. </w:t>
            </w:r>
            <w:proofErr w:type="spellStart"/>
            <w:r>
              <w:rPr>
                <w:rFonts w:ascii="Calibri" w:hAnsi="Calibri" w:cs="Arial"/>
                <w:i/>
                <w:color w:val="548DD4"/>
                <w:sz w:val="18"/>
                <w:szCs w:val="20"/>
                <w:lang w:eastAsia="es-CL"/>
              </w:rPr>
              <w:t>Without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that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there</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is</w:t>
            </w:r>
            <w:proofErr w:type="spellEnd"/>
            <w:r>
              <w:rPr>
                <w:rFonts w:ascii="Calibri" w:hAnsi="Calibri" w:cs="Arial"/>
                <w:i/>
                <w:color w:val="548DD4"/>
                <w:sz w:val="18"/>
                <w:szCs w:val="20"/>
                <w:lang w:eastAsia="es-CL"/>
              </w:rPr>
              <w:t xml:space="preserve"> no </w:t>
            </w:r>
            <w:proofErr w:type="spellStart"/>
            <w:r>
              <w:rPr>
                <w:rFonts w:ascii="Calibri" w:hAnsi="Calibri" w:cs="Arial"/>
                <w:i/>
                <w:color w:val="548DD4"/>
                <w:sz w:val="18"/>
                <w:szCs w:val="20"/>
                <w:lang w:eastAsia="es-CL"/>
              </w:rPr>
              <w:t>later</w:t>
            </w:r>
            <w:proofErr w:type="spellEnd"/>
            <w:r>
              <w:rPr>
                <w:rFonts w:ascii="Calibri" w:hAnsi="Calibri" w:cs="Arial"/>
                <w:i/>
                <w:color w:val="548DD4"/>
                <w:sz w:val="18"/>
                <w:szCs w:val="20"/>
                <w:lang w:eastAsia="es-CL"/>
              </w:rPr>
              <w:t xml:space="preserve"> sale.</w:t>
            </w:r>
          </w:p>
        </w:tc>
        <w:tc>
          <w:tcPr>
            <w:tcW w:w="1418" w:type="dxa"/>
          </w:tcPr>
          <w:p w14:paraId="15ABCE74" w14:textId="77777777" w:rsidR="00A25BC7" w:rsidRPr="00E54467" w:rsidRDefault="00A25BC7" w:rsidP="00875F7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Completed</w:t>
            </w:r>
            <w:proofErr w:type="spellEnd"/>
          </w:p>
        </w:tc>
        <w:tc>
          <w:tcPr>
            <w:tcW w:w="850" w:type="dxa"/>
          </w:tcPr>
          <w:p w14:paraId="7B1BF940"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RECOVERED status, in addition to AVAILABLE and DECOMMISSIONED.</w:t>
            </w:r>
          </w:p>
        </w:tc>
      </w:tr>
      <w:tr w:rsidR="00A25BC7" w:rsidRPr="006E3B0D" w14:paraId="75C87E09" w14:textId="77777777" w:rsidTr="00875F73">
        <w:trPr>
          <w:trHeight w:val="2410"/>
        </w:trPr>
        <w:tc>
          <w:tcPr>
            <w:tcW w:w="1328" w:type="dxa"/>
          </w:tcPr>
          <w:p w14:paraId="62A57A07"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Software </w:t>
            </w:r>
            <w:proofErr w:type="spellStart"/>
            <w:r>
              <w:rPr>
                <w:rFonts w:ascii="Calibri" w:hAnsi="Calibri" w:cs="Arial"/>
                <w:i/>
                <w:color w:val="548DD4"/>
                <w:sz w:val="18"/>
                <w:szCs w:val="20"/>
                <w:lang w:eastAsia="es-CL"/>
              </w:rPr>
              <w:t>development</w:t>
            </w:r>
            <w:proofErr w:type="spellEnd"/>
          </w:p>
        </w:tc>
        <w:tc>
          <w:tcPr>
            <w:tcW w:w="1077" w:type="dxa"/>
          </w:tcPr>
          <w:p w14:paraId="01474AAB"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Flow/mock payment, webhook and simulated DTE</w:t>
            </w:r>
          </w:p>
        </w:tc>
        <w:tc>
          <w:tcPr>
            <w:tcW w:w="1276" w:type="dxa"/>
          </w:tcPr>
          <w:p w14:paraId="270839B8" w14:textId="77777777" w:rsidR="00A25BC7" w:rsidRPr="00506CC8" w:rsidRDefault="00A25BC7" w:rsidP="00875F73">
            <w:pPr>
              <w:jc w:val="both"/>
              <w:rPr>
                <w:b/>
                <w:sz w:val="18"/>
                <w:szCs w:val="24"/>
                <w:lang w:val="en-US"/>
              </w:rPr>
            </w:pPr>
            <w:r w:rsidRPr="00506CC8">
              <w:rPr>
                <w:rFonts w:ascii="Calibri" w:hAnsi="Calibri" w:cs="Arial"/>
                <w:i/>
                <w:color w:val="548DD4"/>
                <w:sz w:val="18"/>
                <w:szCs w:val="20"/>
                <w:lang w:val="en-US" w:eastAsia="es-CL"/>
              </w:rPr>
              <w:t xml:space="preserve">Flow sandbox, </w:t>
            </w:r>
            <w:proofErr w:type="spellStart"/>
            <w:r w:rsidRPr="00506CC8">
              <w:rPr>
                <w:rFonts w:ascii="Calibri" w:hAnsi="Calibri" w:cs="Arial"/>
                <w:i/>
                <w:color w:val="548DD4"/>
                <w:sz w:val="18"/>
                <w:szCs w:val="20"/>
                <w:lang w:val="en-US" w:eastAsia="es-CL"/>
              </w:rPr>
              <w:t>ngrok</w:t>
            </w:r>
            <w:proofErr w:type="spellEnd"/>
            <w:r w:rsidRPr="00506CC8">
              <w:rPr>
                <w:rFonts w:ascii="Calibri" w:hAnsi="Calibri" w:cs="Arial"/>
                <w:i/>
                <w:color w:val="548DD4"/>
                <w:sz w:val="18"/>
                <w:szCs w:val="20"/>
                <w:lang w:val="en-US" w:eastAsia="es-CL"/>
              </w:rPr>
              <w:t xml:space="preserve">, </w:t>
            </w:r>
            <w:proofErr w:type="spellStart"/>
            <w:r w:rsidRPr="00506CC8">
              <w:rPr>
                <w:rFonts w:ascii="Calibri" w:hAnsi="Calibri" w:cs="Arial"/>
                <w:i/>
                <w:color w:val="548DD4"/>
                <w:sz w:val="18"/>
                <w:szCs w:val="20"/>
                <w:lang w:val="en-US" w:eastAsia="es-CL"/>
              </w:rPr>
              <w:t>dicttoxml</w:t>
            </w:r>
            <w:proofErr w:type="spellEnd"/>
            <w:r w:rsidRPr="00506CC8">
              <w:rPr>
                <w:rFonts w:ascii="Calibri" w:hAnsi="Calibri" w:cs="Arial"/>
                <w:i/>
                <w:color w:val="548DD4"/>
                <w:sz w:val="18"/>
                <w:szCs w:val="20"/>
                <w:lang w:val="en-US" w:eastAsia="es-CL"/>
              </w:rPr>
              <w:t>, PDF</w:t>
            </w:r>
          </w:p>
        </w:tc>
        <w:tc>
          <w:tcPr>
            <w:tcW w:w="1276" w:type="dxa"/>
          </w:tcPr>
          <w:p w14:paraId="019B1925"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21 </w:t>
            </w:r>
            <w:proofErr w:type="spellStart"/>
            <w:r>
              <w:rPr>
                <w:rFonts w:ascii="Calibri" w:hAnsi="Calibri" w:cs="Arial"/>
                <w:i/>
                <w:color w:val="548DD4"/>
                <w:sz w:val="18"/>
                <w:szCs w:val="20"/>
                <w:lang w:eastAsia="es-CL"/>
              </w:rPr>
              <w:t>Sep</w:t>
            </w:r>
            <w:proofErr w:type="spellEnd"/>
            <w:r>
              <w:rPr>
                <w:rFonts w:ascii="Calibri" w:hAnsi="Calibri" w:cs="Arial"/>
                <w:i/>
                <w:color w:val="548DD4"/>
                <w:sz w:val="18"/>
                <w:szCs w:val="20"/>
                <w:lang w:eastAsia="es-CL"/>
              </w:rPr>
              <w:t xml:space="preserve"> – 2 Oct</w:t>
            </w:r>
          </w:p>
        </w:tc>
        <w:tc>
          <w:tcPr>
            <w:tcW w:w="1275" w:type="dxa"/>
          </w:tcPr>
          <w:p w14:paraId="3620627E"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Sergio Bravo and Julio Mena</w:t>
            </w:r>
          </w:p>
        </w:tc>
        <w:tc>
          <w:tcPr>
            <w:tcW w:w="1276" w:type="dxa"/>
          </w:tcPr>
          <w:p w14:paraId="136F46E5"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The webhook did not reach localhost. The DTE XML took longer than estimated.</w:t>
            </w:r>
          </w:p>
        </w:tc>
        <w:tc>
          <w:tcPr>
            <w:tcW w:w="1418" w:type="dxa"/>
          </w:tcPr>
          <w:p w14:paraId="2EFF6E9F" w14:textId="77777777" w:rsidR="00A25BC7" w:rsidRPr="00E54467" w:rsidRDefault="00A25BC7" w:rsidP="00875F73">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Completed</w:t>
            </w:r>
            <w:proofErr w:type="spellEnd"/>
          </w:p>
        </w:tc>
        <w:tc>
          <w:tcPr>
            <w:tcW w:w="850" w:type="dxa"/>
          </w:tcPr>
          <w:p w14:paraId="1843A2C7" w14:textId="77777777" w:rsidR="00A25BC7" w:rsidRPr="006E3B0D" w:rsidRDefault="00A25BC7" w:rsidP="00875F73">
            <w:pPr>
              <w:jc w:val="both"/>
              <w:rPr>
                <w:rFonts w:ascii="Calibri" w:hAnsi="Calibri" w:cs="Arial"/>
                <w:i/>
                <w:color w:val="548DD4"/>
                <w:sz w:val="18"/>
                <w:szCs w:val="20"/>
                <w:lang w:eastAsia="es-CL"/>
              </w:rPr>
            </w:pPr>
            <w:r w:rsidRPr="00506CC8">
              <w:rPr>
                <w:rFonts w:ascii="Calibri" w:hAnsi="Calibri" w:cs="Arial"/>
                <w:i/>
                <w:color w:val="548DD4"/>
                <w:sz w:val="18"/>
                <w:szCs w:val="20"/>
                <w:lang w:val="en-US" w:eastAsia="es-CL"/>
              </w:rPr>
              <w:t xml:space="preserve">If Flow does not respond, the payment is marked SIMULATED_APPROVED. </w:t>
            </w:r>
            <w:r>
              <w:rPr>
                <w:rFonts w:ascii="Calibri" w:hAnsi="Calibri" w:cs="Arial"/>
                <w:i/>
                <w:color w:val="548DD4"/>
                <w:sz w:val="18"/>
                <w:szCs w:val="20"/>
                <w:lang w:eastAsia="es-CL"/>
              </w:rPr>
              <w:t xml:space="preserve">The real </w:t>
            </w:r>
            <w:proofErr w:type="spellStart"/>
            <w:r>
              <w:rPr>
                <w:rFonts w:ascii="Calibri" w:hAnsi="Calibri" w:cs="Arial"/>
                <w:i/>
                <w:color w:val="548DD4"/>
                <w:sz w:val="18"/>
                <w:szCs w:val="20"/>
                <w:lang w:eastAsia="es-CL"/>
              </w:rPr>
              <w:t>tax</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authority</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is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not</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used</w:t>
            </w:r>
            <w:proofErr w:type="spellEnd"/>
            <w:r>
              <w:rPr>
                <w:rFonts w:ascii="Calibri" w:hAnsi="Calibri" w:cs="Arial"/>
                <w:i/>
                <w:color w:val="548DD4"/>
                <w:sz w:val="18"/>
                <w:szCs w:val="20"/>
                <w:lang w:eastAsia="es-CL"/>
              </w:rPr>
              <w:t>.</w:t>
            </w:r>
          </w:p>
        </w:tc>
      </w:tr>
      <w:tr w:rsidR="00A25BC7" w:rsidRPr="00506CC8" w14:paraId="134D8F23" w14:textId="77777777" w:rsidTr="00875F73">
        <w:trPr>
          <w:trHeight w:val="2410"/>
        </w:trPr>
        <w:tc>
          <w:tcPr>
            <w:tcW w:w="1328" w:type="dxa"/>
          </w:tcPr>
          <w:p w14:paraId="279825FE"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Scrum </w:t>
            </w:r>
            <w:proofErr w:type="spellStart"/>
            <w:r>
              <w:rPr>
                <w:rFonts w:ascii="Calibri" w:hAnsi="Calibri" w:cs="Arial"/>
                <w:i/>
                <w:color w:val="548DD4"/>
                <w:sz w:val="18"/>
                <w:szCs w:val="20"/>
                <w:lang w:eastAsia="es-CL"/>
              </w:rPr>
              <w:t>management</w:t>
            </w:r>
            <w:proofErr w:type="spellEnd"/>
            <w:r>
              <w:rPr>
                <w:rFonts w:ascii="Calibri" w:hAnsi="Calibri" w:cs="Arial"/>
                <w:i/>
                <w:color w:val="548DD4"/>
                <w:sz w:val="18"/>
                <w:szCs w:val="20"/>
                <w:lang w:eastAsia="es-CL"/>
              </w:rPr>
              <w:t xml:space="preserve"> and QA</w:t>
            </w:r>
          </w:p>
        </w:tc>
        <w:tc>
          <w:tcPr>
            <w:tcW w:w="1077" w:type="dxa"/>
          </w:tcPr>
          <w:p w14:paraId="12F64B88"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Board, dailies, tests and retrospectives</w:t>
            </w:r>
          </w:p>
        </w:tc>
        <w:tc>
          <w:tcPr>
            <w:tcW w:w="1276" w:type="dxa"/>
          </w:tcPr>
          <w:p w14:paraId="0DBC541C" w14:textId="77777777" w:rsidR="00A25BC7" w:rsidRPr="00506CC8" w:rsidRDefault="00A25BC7" w:rsidP="00875F73">
            <w:pPr>
              <w:jc w:val="both"/>
              <w:rPr>
                <w:b/>
                <w:sz w:val="18"/>
                <w:szCs w:val="24"/>
                <w:lang w:val="en-US"/>
              </w:rPr>
            </w:pPr>
            <w:r w:rsidRPr="00506CC8">
              <w:rPr>
                <w:rFonts w:ascii="Calibri" w:hAnsi="Calibri" w:cs="Arial"/>
                <w:i/>
                <w:color w:val="548DD4"/>
                <w:sz w:val="18"/>
                <w:szCs w:val="20"/>
                <w:lang w:val="en-US" w:eastAsia="es-CL"/>
              </w:rPr>
              <w:t>GitHub Projects, backlog and daily spreadsheets</w:t>
            </w:r>
          </w:p>
        </w:tc>
        <w:tc>
          <w:tcPr>
            <w:tcW w:w="1276" w:type="dxa"/>
          </w:tcPr>
          <w:p w14:paraId="0CF37664"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24 Aug – 5 Oct, and </w:t>
            </w:r>
            <w:proofErr w:type="spellStart"/>
            <w:r>
              <w:rPr>
                <w:rFonts w:ascii="Calibri" w:hAnsi="Calibri" w:cs="Arial"/>
                <w:i/>
                <w:color w:val="548DD4"/>
                <w:sz w:val="18"/>
                <w:szCs w:val="20"/>
                <w:lang w:eastAsia="es-CL"/>
              </w:rPr>
              <w:t>ongoing</w:t>
            </w:r>
            <w:proofErr w:type="spellEnd"/>
          </w:p>
        </w:tc>
        <w:tc>
          <w:tcPr>
            <w:tcW w:w="1275" w:type="dxa"/>
          </w:tcPr>
          <w:p w14:paraId="731180FD"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Felipe Madrid</w:t>
            </w:r>
          </w:p>
        </w:tc>
        <w:tc>
          <w:tcPr>
            <w:tcW w:w="1276" w:type="dxa"/>
          </w:tcPr>
          <w:p w14:paraId="018E5FA0"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 xml:space="preserve">Documentation lagged the code on some days. </w:t>
            </w:r>
            <w:proofErr w:type="gramStart"/>
            <w:r w:rsidRPr="00506CC8">
              <w:rPr>
                <w:rFonts w:ascii="Calibri" w:hAnsi="Calibri" w:cs="Arial"/>
                <w:i/>
                <w:color w:val="548DD4"/>
                <w:sz w:val="18"/>
                <w:szCs w:val="20"/>
                <w:lang w:val="en-US" w:eastAsia="es-CL"/>
              </w:rPr>
              <w:t>Dailies were</w:t>
            </w:r>
            <w:proofErr w:type="gramEnd"/>
            <w:r w:rsidRPr="00506CC8">
              <w:rPr>
                <w:rFonts w:ascii="Calibri" w:hAnsi="Calibri" w:cs="Arial"/>
                <w:i/>
                <w:color w:val="548DD4"/>
                <w:sz w:val="18"/>
                <w:szCs w:val="20"/>
                <w:lang w:val="en-US" w:eastAsia="es-CL"/>
              </w:rPr>
              <w:t xml:space="preserve"> held Mon/Wed/Fri.</w:t>
            </w:r>
          </w:p>
        </w:tc>
        <w:tc>
          <w:tcPr>
            <w:tcW w:w="1418" w:type="dxa"/>
          </w:tcPr>
          <w:p w14:paraId="4DF73E63" w14:textId="77777777" w:rsidR="00A25BC7" w:rsidRPr="00E54467"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In </w:t>
            </w:r>
            <w:proofErr w:type="spellStart"/>
            <w:r>
              <w:rPr>
                <w:rFonts w:ascii="Calibri" w:hAnsi="Calibri" w:cs="Arial"/>
                <w:i/>
                <w:color w:val="548DD4"/>
                <w:sz w:val="18"/>
                <w:szCs w:val="20"/>
                <w:lang w:eastAsia="es-CL"/>
              </w:rPr>
              <w:t>progress</w:t>
            </w:r>
            <w:proofErr w:type="spellEnd"/>
          </w:p>
        </w:tc>
        <w:tc>
          <w:tcPr>
            <w:tcW w:w="850" w:type="dxa"/>
          </w:tcPr>
          <w:p w14:paraId="21213DD3"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No ceremony was dropped. The everyday daily was adjusted to three per week.</w:t>
            </w:r>
          </w:p>
        </w:tc>
      </w:tr>
      <w:tr w:rsidR="00A25BC7" w:rsidRPr="00506CC8" w14:paraId="7E784EDF" w14:textId="77777777" w:rsidTr="00875F73">
        <w:trPr>
          <w:trHeight w:val="2410"/>
        </w:trPr>
        <w:tc>
          <w:tcPr>
            <w:tcW w:w="1328" w:type="dxa"/>
          </w:tcPr>
          <w:p w14:paraId="2178F022"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Software </w:t>
            </w:r>
            <w:proofErr w:type="spellStart"/>
            <w:r>
              <w:rPr>
                <w:rFonts w:ascii="Calibri" w:hAnsi="Calibri" w:cs="Arial"/>
                <w:i/>
                <w:color w:val="548DD4"/>
                <w:sz w:val="18"/>
                <w:szCs w:val="20"/>
                <w:lang w:eastAsia="es-CL"/>
              </w:rPr>
              <w:t>development</w:t>
            </w:r>
            <w:proofErr w:type="spellEnd"/>
          </w:p>
        </w:tc>
        <w:tc>
          <w:tcPr>
            <w:tcW w:w="1077" w:type="dxa"/>
          </w:tcPr>
          <w:p w14:paraId="37A10798"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KPI dashboard (SQL views and charts)</w:t>
            </w:r>
          </w:p>
        </w:tc>
        <w:tc>
          <w:tcPr>
            <w:tcW w:w="1276" w:type="dxa"/>
          </w:tcPr>
          <w:p w14:paraId="37AD1162"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PostgreSQL, </w:t>
            </w:r>
            <w:proofErr w:type="spellStart"/>
            <w:r>
              <w:rPr>
                <w:rFonts w:ascii="Calibri" w:hAnsi="Calibri" w:cs="Arial"/>
                <w:i/>
                <w:color w:val="548DD4"/>
                <w:sz w:val="18"/>
                <w:szCs w:val="20"/>
                <w:lang w:eastAsia="es-CL"/>
              </w:rPr>
              <w:t>Recharts</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React</w:t>
            </w:r>
            <w:proofErr w:type="spellEnd"/>
          </w:p>
        </w:tc>
        <w:tc>
          <w:tcPr>
            <w:tcW w:w="1276" w:type="dxa"/>
          </w:tcPr>
          <w:p w14:paraId="0580BB2A" w14:textId="77777777" w:rsidR="00A25BC7" w:rsidRPr="006E3B0D" w:rsidRDefault="00A25BC7" w:rsidP="00875F73">
            <w:pPr>
              <w:jc w:val="both"/>
              <w:rPr>
                <w:b/>
                <w:sz w:val="18"/>
                <w:szCs w:val="24"/>
              </w:rPr>
            </w:pPr>
            <w:r>
              <w:rPr>
                <w:rFonts w:ascii="Calibri" w:hAnsi="Calibri" w:cs="Arial"/>
                <w:i/>
                <w:color w:val="548DD4"/>
                <w:sz w:val="18"/>
                <w:szCs w:val="20"/>
                <w:lang w:eastAsia="es-CL"/>
              </w:rPr>
              <w:t>5–14 Oct</w:t>
            </w:r>
          </w:p>
        </w:tc>
        <w:tc>
          <w:tcPr>
            <w:tcW w:w="1275" w:type="dxa"/>
          </w:tcPr>
          <w:p w14:paraId="3698F693"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Sergio Bravo and Julio Mena</w:t>
            </w:r>
          </w:p>
        </w:tc>
        <w:tc>
          <w:tcPr>
            <w:tcW w:w="1276" w:type="dxa"/>
          </w:tcPr>
          <w:p w14:paraId="253847B6"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Grouped queries are slow. An index is missing on work-order date and asset status.</w:t>
            </w:r>
          </w:p>
        </w:tc>
        <w:tc>
          <w:tcPr>
            <w:tcW w:w="1418" w:type="dxa"/>
          </w:tcPr>
          <w:p w14:paraId="7B23D094" w14:textId="77777777" w:rsidR="00A25BC7" w:rsidRPr="00E54467"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In </w:t>
            </w:r>
            <w:proofErr w:type="spellStart"/>
            <w:r>
              <w:rPr>
                <w:rFonts w:ascii="Calibri" w:hAnsi="Calibri" w:cs="Arial"/>
                <w:i/>
                <w:color w:val="548DD4"/>
                <w:sz w:val="18"/>
                <w:szCs w:val="20"/>
                <w:lang w:eastAsia="es-CL"/>
              </w:rPr>
              <w:t>progress</w:t>
            </w:r>
            <w:proofErr w:type="spellEnd"/>
          </w:p>
        </w:tc>
        <w:tc>
          <w:tcPr>
            <w:tcW w:w="850" w:type="dxa"/>
          </w:tcPr>
          <w:p w14:paraId="2805B833"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Started today. Charts are not stable yet.</w:t>
            </w:r>
          </w:p>
        </w:tc>
      </w:tr>
      <w:tr w:rsidR="00A25BC7" w:rsidRPr="00506CC8" w14:paraId="60F5CAE1" w14:textId="77777777" w:rsidTr="00875F73">
        <w:trPr>
          <w:trHeight w:val="2410"/>
        </w:trPr>
        <w:tc>
          <w:tcPr>
            <w:tcW w:w="1328" w:type="dxa"/>
          </w:tcPr>
          <w:p w14:paraId="6876B2C0" w14:textId="77777777" w:rsidR="00A25BC7" w:rsidRPr="006E3B0D" w:rsidRDefault="00A25BC7" w:rsidP="00875F73">
            <w:pPr>
              <w:jc w:val="both"/>
              <w:rPr>
                <w:b/>
                <w:sz w:val="18"/>
                <w:szCs w:val="24"/>
              </w:rPr>
            </w:pPr>
            <w:r>
              <w:rPr>
                <w:rFonts w:ascii="Calibri" w:hAnsi="Calibri" w:cs="Arial"/>
                <w:i/>
                <w:color w:val="548DD4"/>
                <w:sz w:val="18"/>
                <w:szCs w:val="20"/>
                <w:lang w:eastAsia="es-CL"/>
              </w:rPr>
              <w:lastRenderedPageBreak/>
              <w:t xml:space="preserve">Software </w:t>
            </w:r>
            <w:proofErr w:type="spellStart"/>
            <w:r>
              <w:rPr>
                <w:rFonts w:ascii="Calibri" w:hAnsi="Calibri" w:cs="Arial"/>
                <w:i/>
                <w:color w:val="548DD4"/>
                <w:sz w:val="18"/>
                <w:szCs w:val="20"/>
                <w:lang w:eastAsia="es-CL"/>
              </w:rPr>
              <w:t>development</w:t>
            </w:r>
            <w:proofErr w:type="spellEnd"/>
          </w:p>
        </w:tc>
        <w:tc>
          <w:tcPr>
            <w:tcW w:w="1077" w:type="dxa"/>
          </w:tcPr>
          <w:p w14:paraId="2CB465C3" w14:textId="77777777" w:rsidR="00A25BC7" w:rsidRPr="00506CC8" w:rsidRDefault="00A25BC7" w:rsidP="00875F73">
            <w:pPr>
              <w:jc w:val="both"/>
              <w:rPr>
                <w:rFonts w:ascii="Calibri" w:hAnsi="Calibri" w:cs="Arial"/>
                <w:i/>
                <w:color w:val="548DD4"/>
                <w:sz w:val="18"/>
                <w:szCs w:val="20"/>
                <w:lang w:val="en-US" w:eastAsia="es-CL"/>
              </w:rPr>
            </w:pPr>
            <w:proofErr w:type="gramStart"/>
            <w:r w:rsidRPr="00506CC8">
              <w:rPr>
                <w:rFonts w:ascii="Calibri" w:hAnsi="Calibri" w:cs="Arial"/>
                <w:i/>
                <w:color w:val="548DD4"/>
                <w:sz w:val="18"/>
                <w:szCs w:val="20"/>
                <w:lang w:val="en-US" w:eastAsia="es-CL"/>
              </w:rPr>
              <w:t>Sale</w:t>
            </w:r>
            <w:proofErr w:type="gramEnd"/>
            <w:r w:rsidRPr="00506CC8">
              <w:rPr>
                <w:rFonts w:ascii="Calibri" w:hAnsi="Calibri" w:cs="Arial"/>
                <w:i/>
                <w:color w:val="548DD4"/>
                <w:sz w:val="18"/>
                <w:szCs w:val="20"/>
                <w:lang w:val="en-US" w:eastAsia="es-CL"/>
              </w:rPr>
              <w:t xml:space="preserve"> of recovered monitor and payment</w:t>
            </w:r>
          </w:p>
        </w:tc>
        <w:tc>
          <w:tcPr>
            <w:tcW w:w="1276" w:type="dxa"/>
          </w:tcPr>
          <w:p w14:paraId="1FB0C6E7" w14:textId="77777777" w:rsidR="00A25BC7" w:rsidRPr="00506CC8" w:rsidRDefault="00A25BC7" w:rsidP="00875F73">
            <w:pPr>
              <w:jc w:val="both"/>
              <w:rPr>
                <w:b/>
                <w:sz w:val="18"/>
                <w:szCs w:val="24"/>
                <w:lang w:val="en-US"/>
              </w:rPr>
            </w:pPr>
            <w:r w:rsidRPr="00506CC8">
              <w:rPr>
                <w:rFonts w:ascii="Calibri" w:hAnsi="Calibri" w:cs="Arial"/>
                <w:i/>
                <w:color w:val="548DD4"/>
                <w:sz w:val="18"/>
                <w:szCs w:val="20"/>
                <w:lang w:val="en-US" w:eastAsia="es-CL"/>
              </w:rPr>
              <w:t>Inventory, Flow/mock, DTE already built</w:t>
            </w:r>
          </w:p>
        </w:tc>
        <w:tc>
          <w:tcPr>
            <w:tcW w:w="1276" w:type="dxa"/>
          </w:tcPr>
          <w:p w14:paraId="5BCB5652" w14:textId="77777777" w:rsidR="00A25BC7" w:rsidRPr="006E3B0D" w:rsidRDefault="00A25BC7" w:rsidP="00875F73">
            <w:pPr>
              <w:jc w:val="both"/>
              <w:rPr>
                <w:b/>
                <w:sz w:val="18"/>
                <w:szCs w:val="24"/>
              </w:rPr>
            </w:pPr>
            <w:r>
              <w:rPr>
                <w:rFonts w:ascii="Calibri" w:hAnsi="Calibri" w:cs="Arial"/>
                <w:i/>
                <w:color w:val="548DD4"/>
                <w:sz w:val="18"/>
                <w:szCs w:val="20"/>
                <w:lang w:eastAsia="es-CL"/>
              </w:rPr>
              <w:t>8–15 Oct</w:t>
            </w:r>
          </w:p>
        </w:tc>
        <w:tc>
          <w:tcPr>
            <w:tcW w:w="1275" w:type="dxa"/>
          </w:tcPr>
          <w:p w14:paraId="22BB6FCB"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Sergio Bravo and Julio Mena</w:t>
            </w:r>
          </w:p>
        </w:tc>
        <w:tc>
          <w:tcPr>
            <w:tcW w:w="1276" w:type="dxa"/>
          </w:tcPr>
          <w:p w14:paraId="0BBC76B9"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Depends on the asset being in the warehouse (Sprint 2) and on payment already existing (Sprint 3).</w:t>
            </w:r>
          </w:p>
        </w:tc>
        <w:tc>
          <w:tcPr>
            <w:tcW w:w="1418" w:type="dxa"/>
          </w:tcPr>
          <w:p w14:paraId="58233E9E" w14:textId="77777777" w:rsidR="00A25BC7" w:rsidRPr="00E54467"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Not </w:t>
            </w:r>
            <w:proofErr w:type="spellStart"/>
            <w:r>
              <w:rPr>
                <w:rFonts w:ascii="Calibri" w:hAnsi="Calibri" w:cs="Arial"/>
                <w:i/>
                <w:color w:val="548DD4"/>
                <w:sz w:val="18"/>
                <w:szCs w:val="20"/>
                <w:lang w:eastAsia="es-CL"/>
              </w:rPr>
              <w:t>started</w:t>
            </w:r>
            <w:proofErr w:type="spellEnd"/>
          </w:p>
        </w:tc>
        <w:tc>
          <w:tcPr>
            <w:tcW w:w="850" w:type="dxa"/>
          </w:tcPr>
          <w:p w14:paraId="5B262211"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New story HU-BILL-06. It was not in the initial backlog.</w:t>
            </w:r>
          </w:p>
        </w:tc>
      </w:tr>
      <w:tr w:rsidR="00A25BC7" w:rsidRPr="00506CC8" w14:paraId="66CD276F" w14:textId="77777777" w:rsidTr="00875F73">
        <w:trPr>
          <w:trHeight w:val="2410"/>
        </w:trPr>
        <w:tc>
          <w:tcPr>
            <w:tcW w:w="1328" w:type="dxa"/>
          </w:tcPr>
          <w:p w14:paraId="5074F85F" w14:textId="77777777" w:rsidR="00A25BC7" w:rsidRPr="006E3B0D" w:rsidRDefault="00A25BC7" w:rsidP="00875F73">
            <w:pPr>
              <w:jc w:val="both"/>
              <w:rPr>
                <w:b/>
                <w:sz w:val="18"/>
                <w:szCs w:val="24"/>
              </w:rPr>
            </w:pPr>
            <w:proofErr w:type="spellStart"/>
            <w:r>
              <w:rPr>
                <w:rFonts w:ascii="Calibri" w:hAnsi="Calibri" w:cs="Arial"/>
                <w:i/>
                <w:color w:val="548DD4"/>
                <w:sz w:val="18"/>
                <w:szCs w:val="20"/>
                <w:lang w:eastAsia="es-CL"/>
              </w:rPr>
              <w:t>Quality</w:t>
            </w:r>
            <w:proofErr w:type="spellEnd"/>
            <w:r>
              <w:rPr>
                <w:rFonts w:ascii="Calibri" w:hAnsi="Calibri" w:cs="Arial"/>
                <w:i/>
                <w:color w:val="548DD4"/>
                <w:sz w:val="18"/>
                <w:szCs w:val="20"/>
                <w:lang w:eastAsia="es-CL"/>
              </w:rPr>
              <w:t xml:space="preserve"> and </w:t>
            </w:r>
            <w:proofErr w:type="spellStart"/>
            <w:r>
              <w:rPr>
                <w:rFonts w:ascii="Calibri" w:hAnsi="Calibri" w:cs="Arial"/>
                <w:i/>
                <w:color w:val="548DD4"/>
                <w:sz w:val="18"/>
                <w:szCs w:val="20"/>
                <w:lang w:eastAsia="es-CL"/>
              </w:rPr>
              <w:t>infrastructure</w:t>
            </w:r>
            <w:proofErr w:type="spellEnd"/>
          </w:p>
        </w:tc>
        <w:tc>
          <w:tcPr>
            <w:tcW w:w="1077" w:type="dxa"/>
          </w:tcPr>
          <w:p w14:paraId="32693E29"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Final Docker Compose, Swagger and E2E test</w:t>
            </w:r>
          </w:p>
        </w:tc>
        <w:tc>
          <w:tcPr>
            <w:tcW w:w="1276" w:type="dxa"/>
          </w:tcPr>
          <w:p w14:paraId="0A828915" w14:textId="77777777" w:rsidR="00A25BC7" w:rsidRPr="006E3B0D" w:rsidRDefault="00A25BC7" w:rsidP="00875F73">
            <w:pPr>
              <w:jc w:val="both"/>
              <w:rPr>
                <w:b/>
                <w:sz w:val="18"/>
                <w:szCs w:val="24"/>
              </w:rPr>
            </w:pPr>
            <w:r>
              <w:rPr>
                <w:rFonts w:ascii="Calibri" w:hAnsi="Calibri" w:cs="Arial"/>
                <w:i/>
                <w:color w:val="548DD4"/>
                <w:sz w:val="18"/>
                <w:szCs w:val="20"/>
                <w:lang w:eastAsia="es-CL"/>
              </w:rPr>
              <w:t xml:space="preserve">Docker, </w:t>
            </w:r>
            <w:proofErr w:type="spellStart"/>
            <w:r>
              <w:rPr>
                <w:rFonts w:ascii="Calibri" w:hAnsi="Calibri" w:cs="Arial"/>
                <w:i/>
                <w:color w:val="548DD4"/>
                <w:sz w:val="18"/>
                <w:szCs w:val="20"/>
                <w:lang w:eastAsia="es-CL"/>
              </w:rPr>
              <w:t>FastAPI</w:t>
            </w:r>
            <w:proofErr w:type="spellEnd"/>
            <w:r>
              <w:rPr>
                <w:rFonts w:ascii="Calibri" w:hAnsi="Calibri" w:cs="Arial"/>
                <w:i/>
                <w:color w:val="548DD4"/>
                <w:sz w:val="18"/>
                <w:szCs w:val="20"/>
                <w:lang w:eastAsia="es-CL"/>
              </w:rPr>
              <w:t xml:space="preserve">, </w:t>
            </w:r>
            <w:proofErr w:type="spellStart"/>
            <w:r>
              <w:rPr>
                <w:rFonts w:ascii="Calibri" w:hAnsi="Calibri" w:cs="Arial"/>
                <w:i/>
                <w:color w:val="548DD4"/>
                <w:sz w:val="18"/>
                <w:szCs w:val="20"/>
                <w:lang w:eastAsia="es-CL"/>
              </w:rPr>
              <w:t>React</w:t>
            </w:r>
            <w:proofErr w:type="spellEnd"/>
          </w:p>
        </w:tc>
        <w:tc>
          <w:tcPr>
            <w:tcW w:w="1276" w:type="dxa"/>
          </w:tcPr>
          <w:p w14:paraId="4CD1AA78" w14:textId="77777777" w:rsidR="00A25BC7" w:rsidRPr="006E3B0D" w:rsidRDefault="00A25BC7" w:rsidP="00875F73">
            <w:pPr>
              <w:jc w:val="both"/>
              <w:rPr>
                <w:b/>
                <w:sz w:val="18"/>
                <w:szCs w:val="24"/>
              </w:rPr>
            </w:pPr>
            <w:r>
              <w:rPr>
                <w:rFonts w:ascii="Calibri" w:hAnsi="Calibri" w:cs="Arial"/>
                <w:i/>
                <w:color w:val="548DD4"/>
                <w:sz w:val="18"/>
                <w:szCs w:val="20"/>
                <w:lang w:eastAsia="es-CL"/>
              </w:rPr>
              <w:t>13–16 Oct</w:t>
            </w:r>
          </w:p>
        </w:tc>
        <w:tc>
          <w:tcPr>
            <w:tcW w:w="1275" w:type="dxa"/>
          </w:tcPr>
          <w:p w14:paraId="22858E25" w14:textId="77777777" w:rsidR="00A25BC7" w:rsidRPr="006E3B0D"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Sergio Bravo, Julio Mena and Felipe Madrid</w:t>
            </w:r>
          </w:p>
        </w:tc>
        <w:tc>
          <w:tcPr>
            <w:tcW w:w="1276" w:type="dxa"/>
          </w:tcPr>
          <w:p w14:paraId="78AADF08"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12 October is a public holiday. In an earlier trial, port 8000 collided.</w:t>
            </w:r>
          </w:p>
        </w:tc>
        <w:tc>
          <w:tcPr>
            <w:tcW w:w="1418" w:type="dxa"/>
          </w:tcPr>
          <w:p w14:paraId="4E3B1B95" w14:textId="77777777" w:rsidR="00A25BC7" w:rsidRPr="00E54467" w:rsidRDefault="00A25BC7" w:rsidP="00875F73">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Not </w:t>
            </w:r>
            <w:proofErr w:type="spellStart"/>
            <w:r>
              <w:rPr>
                <w:rFonts w:ascii="Calibri" w:hAnsi="Calibri" w:cs="Arial"/>
                <w:i/>
                <w:color w:val="548DD4"/>
                <w:sz w:val="18"/>
                <w:szCs w:val="20"/>
                <w:lang w:eastAsia="es-CL"/>
              </w:rPr>
              <w:t>started</w:t>
            </w:r>
            <w:proofErr w:type="spellEnd"/>
          </w:p>
        </w:tc>
        <w:tc>
          <w:tcPr>
            <w:tcW w:w="850" w:type="dxa"/>
          </w:tcPr>
          <w:p w14:paraId="4C9E0FB3" w14:textId="77777777" w:rsidR="00A25BC7" w:rsidRPr="00506CC8" w:rsidRDefault="00A25BC7" w:rsidP="00875F73">
            <w:pPr>
              <w:jc w:val="both"/>
              <w:rPr>
                <w:rFonts w:ascii="Calibri" w:hAnsi="Calibri" w:cs="Arial"/>
                <w:i/>
                <w:color w:val="548DD4"/>
                <w:sz w:val="18"/>
                <w:szCs w:val="20"/>
                <w:lang w:val="en-US" w:eastAsia="es-CL"/>
              </w:rPr>
            </w:pPr>
            <w:r w:rsidRPr="00506CC8">
              <w:rPr>
                <w:rFonts w:ascii="Calibri" w:hAnsi="Calibri" w:cs="Arial"/>
                <w:i/>
                <w:color w:val="548DD4"/>
                <w:sz w:val="18"/>
                <w:szCs w:val="20"/>
                <w:lang w:val="en-US" w:eastAsia="es-CL"/>
              </w:rPr>
              <w:t>The week was moved to 13–16.</w:t>
            </w:r>
          </w:p>
        </w:tc>
      </w:tr>
    </w:tbl>
    <w:p w14:paraId="66FF4E8D" w14:textId="77777777" w:rsidR="0003309E" w:rsidRDefault="0003309E" w:rsidP="0003309E">
      <w:pPr>
        <w:rPr>
          <w:rFonts w:cs="Calibri Light"/>
          <w:color w:val="595959" w:themeColor="text1" w:themeTint="A6"/>
          <w:sz w:val="24"/>
          <w:szCs w:val="24"/>
          <w:lang w:val="en-US"/>
        </w:rPr>
      </w:pPr>
    </w:p>
    <w:p w14:paraId="606DCD71" w14:textId="77777777" w:rsidR="00A25BC7" w:rsidRPr="00A25BC7" w:rsidRDefault="00A25BC7" w:rsidP="0003309E">
      <w:pPr>
        <w:rPr>
          <w:rFonts w:cs="Calibri Light"/>
          <w:color w:val="595959" w:themeColor="text1" w:themeTint="A6"/>
          <w:sz w:val="24"/>
          <w:szCs w:val="24"/>
          <w:lang w:val="en-U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0256B5D1" w:rsidR="0003309E" w:rsidRPr="00BF2EA6" w:rsidRDefault="00A25BC7" w:rsidP="00585A13">
            <w:pPr>
              <w:rPr>
                <w:b/>
                <w:color w:val="1F3864" w:themeColor="accent1" w:themeShade="80"/>
                <w:sz w:val="28"/>
                <w:szCs w:val="28"/>
              </w:rPr>
            </w:pPr>
            <w:r>
              <w:rPr>
                <w:b/>
                <w:color w:val="1F3864" w:themeColor="accent1" w:themeShade="80"/>
                <w:sz w:val="28"/>
                <w:szCs w:val="28"/>
              </w:rPr>
              <w:t xml:space="preserve">3. </w:t>
            </w:r>
            <w:proofErr w:type="spellStart"/>
            <w:r>
              <w:rPr>
                <w:b/>
                <w:color w:val="1F3864" w:themeColor="accent1" w:themeShade="80"/>
                <w:sz w:val="28"/>
                <w:szCs w:val="28"/>
              </w:rPr>
              <w:t>Adjustments</w:t>
            </w:r>
            <w:proofErr w:type="spellEnd"/>
            <w:r>
              <w:rPr>
                <w:b/>
                <w:color w:val="1F3864" w:themeColor="accent1" w:themeShade="80"/>
                <w:sz w:val="28"/>
                <w:szCs w:val="28"/>
              </w:rPr>
              <w:t xml:space="preserve"> </w:t>
            </w:r>
            <w:proofErr w:type="spellStart"/>
            <w:r>
              <w:rPr>
                <w:b/>
                <w:color w:val="1F3864" w:themeColor="accent1" w:themeShade="80"/>
                <w:sz w:val="28"/>
                <w:szCs w:val="28"/>
              </w:rPr>
              <w:t>from</w:t>
            </w:r>
            <w:proofErr w:type="spellEnd"/>
            <w:r>
              <w:rPr>
                <w:b/>
                <w:color w:val="1F3864" w:themeColor="accent1" w:themeShade="80"/>
                <w:sz w:val="28"/>
                <w:szCs w:val="28"/>
              </w:rPr>
              <w:t xml:space="preserve"> </w:t>
            </w:r>
            <w:proofErr w:type="spellStart"/>
            <w:r>
              <w:rPr>
                <w:b/>
                <w:color w:val="1F3864" w:themeColor="accent1" w:themeShade="80"/>
                <w:sz w:val="28"/>
                <w:szCs w:val="28"/>
              </w:rPr>
              <w:t>monitoring</w:t>
            </w:r>
            <w:proofErr w:type="spellEnd"/>
          </w:p>
        </w:tc>
      </w:tr>
      <w:tr w:rsidR="0003309E" w:rsidRPr="00A25BC7" w14:paraId="08F9EDA3" w14:textId="77777777" w:rsidTr="00C5122E">
        <w:trPr>
          <w:trHeight w:val="800"/>
        </w:trPr>
        <w:tc>
          <w:tcPr>
            <w:tcW w:w="9498" w:type="dxa"/>
            <w:shd w:val="clear" w:color="auto" w:fill="D9E2F3" w:themeFill="accent1" w:themeFillTint="33"/>
            <w:vAlign w:val="center"/>
          </w:tcPr>
          <w:p w14:paraId="5EF8C712" w14:textId="7D5CD167" w:rsidR="0003309E" w:rsidRPr="00A25BC7" w:rsidRDefault="00A25BC7">
            <w:pPr>
              <w:pStyle w:val="Piedepgina"/>
              <w:jc w:val="both"/>
              <w:rPr>
                <w:rFonts w:ascii="Calibri" w:hAnsi="Calibri"/>
                <w:color w:val="1F3864" w:themeColor="accent1" w:themeShade="80"/>
                <w:lang w:val="en-US"/>
              </w:rPr>
            </w:pPr>
            <w:r w:rsidRPr="00506CC8">
              <w:rPr>
                <w:rFonts w:ascii="Calibri" w:hAnsi="Calibri"/>
                <w:color w:val="1F3864" w:themeColor="accent1" w:themeShade="80"/>
                <w:lang w:val="en-US"/>
              </w:rPr>
              <w:t xml:space="preserve">Go deeper on the </w:t>
            </w:r>
            <w:proofErr w:type="gramStart"/>
            <w:r w:rsidRPr="00506CC8">
              <w:rPr>
                <w:rFonts w:ascii="Calibri" w:hAnsi="Calibri"/>
                <w:color w:val="1F3864" w:themeColor="accent1" w:themeShade="80"/>
                <w:lang w:val="en-US"/>
              </w:rPr>
              <w:t>work-plan</w:t>
            </w:r>
            <w:proofErr w:type="gramEnd"/>
            <w:r w:rsidRPr="00506CC8">
              <w:rPr>
                <w:rFonts w:ascii="Calibri" w:hAnsi="Calibri"/>
                <w:color w:val="1F3864" w:themeColor="accent1" w:themeShade="80"/>
                <w:lang w:val="en-US"/>
              </w:rPr>
              <w:t xml:space="preserve"> notes. Review the planned activities and state what helped or hindered execution. Explain how obstacles were, or will be, handled. Then state the adjustments made to the work plan from this analysis.</w:t>
            </w:r>
          </w:p>
        </w:tc>
      </w:tr>
    </w:tbl>
    <w:p w14:paraId="5C111E8F" w14:textId="77777777" w:rsidR="0003309E" w:rsidRPr="00A25BC7" w:rsidRDefault="0003309E" w:rsidP="0003309E">
      <w:pPr>
        <w:rPr>
          <w:rFonts w:cs="Calibri Light"/>
          <w:color w:val="595959" w:themeColor="text1" w:themeTint="A6"/>
          <w:sz w:val="24"/>
          <w:szCs w:val="24"/>
          <w:lang w:val="en-U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A25BC7" w14:paraId="5B12D08B" w14:textId="77777777" w:rsidTr="00C5122E">
        <w:trPr>
          <w:trHeight w:val="1936"/>
        </w:trPr>
        <w:tc>
          <w:tcPr>
            <w:tcW w:w="5000" w:type="pct"/>
            <w:vAlign w:val="center"/>
          </w:tcPr>
          <w:p w14:paraId="5BED4678" w14:textId="77777777" w:rsidR="00A25BC7" w:rsidRPr="00506CC8" w:rsidRDefault="00A25BC7" w:rsidP="00A25BC7">
            <w:pPr>
              <w:jc w:val="both"/>
              <w:rPr>
                <w:lang w:val="en-US"/>
              </w:rPr>
            </w:pPr>
            <w:r w:rsidRPr="00506CC8">
              <w:rPr>
                <w:rFonts w:ascii="Calibri" w:hAnsi="Calibri"/>
                <w:color w:val="1F3864" w:themeColor="accent1" w:themeShade="80"/>
                <w:lang w:val="en-US"/>
              </w:rPr>
              <w:t>Factors that have helped and/or hindered the work plan:</w:t>
            </w:r>
          </w:p>
          <w:p w14:paraId="38B55378" w14:textId="77777777" w:rsidR="00A25BC7" w:rsidRPr="00506CC8" w:rsidRDefault="00A25BC7" w:rsidP="00A25BC7">
            <w:pPr>
              <w:jc w:val="both"/>
              <w:rPr>
                <w:rFonts w:ascii="Calibri" w:hAnsi="Calibri" w:cs="Arial"/>
                <w:i/>
                <w:iCs/>
                <w:color w:val="548DD4"/>
                <w:sz w:val="20"/>
                <w:szCs w:val="20"/>
                <w:lang w:val="en-US" w:eastAsia="es-CL"/>
              </w:rPr>
            </w:pPr>
            <w:r w:rsidRPr="00506CC8">
              <w:rPr>
                <w:rFonts w:ascii="Calibri" w:hAnsi="Calibri" w:cs="Arial"/>
                <w:i/>
                <w:iCs/>
                <w:color w:val="548DD4"/>
                <w:sz w:val="20"/>
                <w:szCs w:val="20"/>
                <w:lang w:val="en-US" w:eastAsia="es-CL"/>
              </w:rPr>
              <w:t>It helped to split the scope into small stories and to have the front end consuming the API in the same week as the endpoint. Marco, as product owner, answered quickly when the signature and the simulated receipt were tested. The Flow mock kept Sprint 3 from stopping when the sandbox failed.</w:t>
            </w:r>
          </w:p>
          <w:p w14:paraId="55313032" w14:textId="3C8124C3" w:rsidR="0003309E" w:rsidRPr="00A25BC7" w:rsidRDefault="00A25BC7" w:rsidP="00A25BC7">
            <w:pPr>
              <w:rPr>
                <w:rFonts w:ascii="Calibri" w:hAnsi="Calibri" w:cs="Arial"/>
                <w:i/>
                <w:color w:val="548DD4"/>
                <w:sz w:val="20"/>
                <w:szCs w:val="20"/>
                <w:lang w:val="en-US" w:eastAsia="es-CL"/>
              </w:rPr>
            </w:pPr>
            <w:r w:rsidRPr="00506CC8">
              <w:rPr>
                <w:rFonts w:ascii="Calibri" w:hAnsi="Calibri" w:cs="Arial"/>
                <w:i/>
                <w:iCs/>
                <w:color w:val="548DD4"/>
                <w:sz w:val="20"/>
                <w:szCs w:val="20"/>
                <w:lang w:val="en-US" w:eastAsia="es-CL"/>
              </w:rPr>
              <w:t>CORS in the first sprint, the photo size limit and the DTE XML, which ran over the estimate, got in the way. The sprint was not stopped: it was logged in the daily, adjusted in the same cycle and closed with a manual test. The 18 September and 12 October holidays forced Sprint 2 to close on the 17th and the last week to move to 13–16.</w:t>
            </w:r>
          </w:p>
        </w:tc>
      </w:tr>
    </w:tbl>
    <w:p w14:paraId="7BD7514A" w14:textId="77777777" w:rsidR="0003309E" w:rsidRPr="00A25BC7" w:rsidRDefault="0003309E" w:rsidP="0003309E">
      <w:pPr>
        <w:rPr>
          <w:rFonts w:cs="Calibri Light"/>
          <w:color w:val="595959" w:themeColor="text1" w:themeTint="A6"/>
          <w:sz w:val="24"/>
          <w:szCs w:val="24"/>
          <w:lang w:val="en-U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A25BC7" w14:paraId="56B8FCE9" w14:textId="77777777" w:rsidTr="00C5122E">
        <w:trPr>
          <w:trHeight w:val="1936"/>
        </w:trPr>
        <w:tc>
          <w:tcPr>
            <w:tcW w:w="5000" w:type="pct"/>
            <w:vAlign w:val="center"/>
          </w:tcPr>
          <w:p w14:paraId="221C347F" w14:textId="77777777" w:rsidR="00A25BC7" w:rsidRPr="00506CC8" w:rsidRDefault="00A25BC7" w:rsidP="00A25BC7">
            <w:pPr>
              <w:jc w:val="both"/>
              <w:rPr>
                <w:rFonts w:ascii="Calibri" w:hAnsi="Calibri"/>
                <w:color w:val="1F3864" w:themeColor="accent1" w:themeShade="80"/>
                <w:lang w:val="en-US"/>
              </w:rPr>
            </w:pPr>
            <w:r w:rsidRPr="00506CC8">
              <w:rPr>
                <w:rFonts w:ascii="Calibri" w:hAnsi="Calibri"/>
                <w:color w:val="1F3864" w:themeColor="accent1" w:themeShade="80"/>
                <w:lang w:val="en-US"/>
              </w:rPr>
              <w:t>Adjusted or removed activities:</w:t>
            </w:r>
          </w:p>
          <w:p w14:paraId="2F16AFA6" w14:textId="77777777" w:rsidR="00A25BC7" w:rsidRPr="00506CC8" w:rsidRDefault="00A25BC7" w:rsidP="00A25BC7">
            <w:pPr>
              <w:jc w:val="both"/>
              <w:rPr>
                <w:rFonts w:ascii="Calibri" w:hAnsi="Calibri" w:cs="Arial"/>
                <w:i/>
                <w:color w:val="548DD4"/>
                <w:sz w:val="20"/>
                <w:szCs w:val="20"/>
                <w:lang w:val="en-US" w:eastAsia="es-CL"/>
              </w:rPr>
            </w:pPr>
            <w:r w:rsidRPr="00506CC8">
              <w:rPr>
                <w:rFonts w:ascii="Calibri" w:hAnsi="Calibri" w:cs="Arial"/>
                <w:i/>
                <w:color w:val="548DD4"/>
                <w:sz w:val="20"/>
                <w:szCs w:val="20"/>
                <w:lang w:val="en-US" w:eastAsia="es-CL"/>
              </w:rPr>
              <w:t>No pillar was removed. The access identifier was adjusted (email instead of national ID), status change, search and the first work order were brought into Sprint 1, and the sale of the monitor that stays in the warehouse was added. That sale was not in the first backlog: it appears now because replacements leave recovered equipment that the company sells.</w:t>
            </w:r>
          </w:p>
          <w:p w14:paraId="3B4EBD17" w14:textId="265C8E8C" w:rsidR="0003309E" w:rsidRPr="00A25BC7" w:rsidRDefault="00A25BC7" w:rsidP="000D7E14">
            <w:pPr>
              <w:jc w:val="both"/>
              <w:rPr>
                <w:rFonts w:ascii="Calibri" w:hAnsi="Calibri" w:cs="Arial"/>
                <w:i/>
                <w:color w:val="548DD4"/>
                <w:sz w:val="20"/>
                <w:szCs w:val="20"/>
                <w:lang w:val="en-US" w:eastAsia="es-CL"/>
              </w:rPr>
            </w:pPr>
            <w:proofErr w:type="gramStart"/>
            <w:r w:rsidRPr="00506CC8">
              <w:rPr>
                <w:rFonts w:ascii="Calibri" w:hAnsi="Calibri" w:cs="Arial"/>
                <w:i/>
                <w:color w:val="548DD4"/>
                <w:sz w:val="20"/>
                <w:szCs w:val="20"/>
                <w:lang w:val="en-US" w:eastAsia="es-CL"/>
              </w:rPr>
              <w:t>The every-</w:t>
            </w:r>
            <w:proofErr w:type="gramEnd"/>
            <w:r w:rsidRPr="00506CC8">
              <w:rPr>
                <w:rFonts w:ascii="Calibri" w:hAnsi="Calibri" w:cs="Arial"/>
                <w:i/>
                <w:color w:val="548DD4"/>
                <w:sz w:val="20"/>
                <w:szCs w:val="20"/>
                <w:lang w:val="en-US" w:eastAsia="es-CL"/>
              </w:rPr>
              <w:t>day daily was reduced to three per week. That was enough to surface blockers without inventing meetings.</w:t>
            </w:r>
          </w:p>
        </w:tc>
      </w:tr>
    </w:tbl>
    <w:p w14:paraId="4B435A76" w14:textId="0F0AF681" w:rsidR="0003309E" w:rsidRPr="00A25BC7" w:rsidRDefault="0003309E" w:rsidP="0003309E">
      <w:pPr>
        <w:spacing w:after="0" w:line="240" w:lineRule="auto"/>
        <w:jc w:val="both"/>
        <w:rPr>
          <w:rFonts w:ascii="Calibri" w:hAnsi="Calibri" w:cs="Arial"/>
          <w:i/>
          <w:color w:val="548DD4"/>
          <w:sz w:val="20"/>
          <w:szCs w:val="20"/>
          <w:lang w:val="en-US" w:eastAsia="es-CL"/>
        </w:rPr>
      </w:pPr>
    </w:p>
    <w:p w14:paraId="329F7673" w14:textId="77777777" w:rsidR="00FD5149" w:rsidRPr="00A25BC7" w:rsidRDefault="00FD5149" w:rsidP="0003309E">
      <w:pPr>
        <w:spacing w:after="0" w:line="240" w:lineRule="auto"/>
        <w:jc w:val="both"/>
        <w:rPr>
          <w:rFonts w:ascii="Calibri" w:hAnsi="Calibri" w:cs="Arial"/>
          <w:i/>
          <w:color w:val="548DD4"/>
          <w:sz w:val="20"/>
          <w:szCs w:val="20"/>
          <w:lang w:val="en-US"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A25BC7" w14:paraId="2284498D" w14:textId="77777777" w:rsidTr="00C5122E">
        <w:trPr>
          <w:trHeight w:val="1966"/>
        </w:trPr>
        <w:tc>
          <w:tcPr>
            <w:tcW w:w="5000" w:type="pct"/>
            <w:vAlign w:val="center"/>
          </w:tcPr>
          <w:p w14:paraId="3A428F8D" w14:textId="77777777" w:rsidR="00A25BC7" w:rsidRPr="00506CC8" w:rsidRDefault="00A25BC7" w:rsidP="00A25BC7">
            <w:pPr>
              <w:jc w:val="both"/>
              <w:rPr>
                <w:rFonts w:ascii="Calibri" w:hAnsi="Calibri" w:cs="Arial"/>
                <w:i/>
                <w:color w:val="548DD4"/>
                <w:sz w:val="20"/>
                <w:szCs w:val="20"/>
                <w:lang w:val="en-US" w:eastAsia="es-CL"/>
              </w:rPr>
            </w:pPr>
            <w:r w:rsidRPr="00506CC8">
              <w:rPr>
                <w:rFonts w:ascii="Calibri" w:hAnsi="Calibri"/>
                <w:color w:val="1F3864" w:themeColor="accent1" w:themeShade="80"/>
                <w:lang w:val="en-US"/>
              </w:rPr>
              <w:lastRenderedPageBreak/>
              <w:t>Activities not started or behind schedule:</w:t>
            </w:r>
          </w:p>
          <w:p w14:paraId="2689DFAD" w14:textId="77777777" w:rsidR="00A25BC7" w:rsidRPr="00506CC8" w:rsidRDefault="00A25BC7" w:rsidP="00A25BC7">
            <w:pPr>
              <w:jc w:val="both"/>
              <w:rPr>
                <w:rFonts w:ascii="Calibri" w:hAnsi="Calibri" w:cs="Arial"/>
                <w:i/>
                <w:color w:val="548DD4"/>
                <w:sz w:val="20"/>
                <w:szCs w:val="20"/>
                <w:lang w:val="en-US" w:eastAsia="es-CL"/>
              </w:rPr>
            </w:pPr>
            <w:r w:rsidRPr="00506CC8">
              <w:rPr>
                <w:rFonts w:ascii="Calibri" w:hAnsi="Calibri" w:cs="Arial"/>
                <w:i/>
                <w:color w:val="548DD4"/>
                <w:sz w:val="20"/>
                <w:szCs w:val="20"/>
                <w:lang w:val="en-US" w:eastAsia="es-CL"/>
              </w:rPr>
              <w:t>Not started, and not behind the Gantt: sale of the recovered monitor (starts 8 October) and Docker/E2E close (starts on the 13th). The dashboard is in progress as of today; the charts cannot be shown yet. If the SQL views stay slow, Sergio adds the indexes this week and Julio does not wait for perfect data to lay out the board with test data.</w:t>
            </w:r>
          </w:p>
          <w:p w14:paraId="47ABBD27" w14:textId="669DB0B5" w:rsidR="0003309E" w:rsidRPr="00A25BC7" w:rsidRDefault="00A25BC7" w:rsidP="000D7E14">
            <w:pPr>
              <w:jc w:val="both"/>
              <w:rPr>
                <w:rFonts w:ascii="Calibri" w:hAnsi="Calibri" w:cs="Arial"/>
                <w:i/>
                <w:color w:val="548DD4"/>
                <w:sz w:val="20"/>
                <w:szCs w:val="20"/>
                <w:lang w:val="en-US" w:eastAsia="es-CL"/>
              </w:rPr>
            </w:pPr>
            <w:r w:rsidRPr="00506CC8">
              <w:rPr>
                <w:rFonts w:ascii="Calibri" w:hAnsi="Calibri" w:cs="Arial"/>
                <w:i/>
                <w:color w:val="548DD4"/>
                <w:sz w:val="20"/>
                <w:szCs w:val="20"/>
                <w:lang w:val="en-US" w:eastAsia="es-CL"/>
              </w:rPr>
              <w:t>The real slip already absorbed was the DTE XML, inside Sprint 3. It closed on 2 October, the review date. It does not carry into Sprint 4.</w:t>
            </w:r>
          </w:p>
        </w:tc>
      </w:tr>
    </w:tbl>
    <w:p w14:paraId="23A72E3B" w14:textId="77777777" w:rsidR="0003309E" w:rsidRPr="00A25BC7" w:rsidRDefault="0003309E">
      <w:pPr>
        <w:rPr>
          <w:lang w:val="en-US"/>
        </w:rPr>
      </w:pPr>
    </w:p>
    <w:sectPr w:rsidR="0003309E" w:rsidRPr="00A25BC7">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4FC9D" w14:textId="77777777" w:rsidR="005443F5" w:rsidRDefault="005443F5" w:rsidP="0003309E">
      <w:pPr>
        <w:spacing w:after="0" w:line="240" w:lineRule="auto"/>
      </w:pPr>
      <w:r>
        <w:separator/>
      </w:r>
    </w:p>
  </w:endnote>
  <w:endnote w:type="continuationSeparator" w:id="0">
    <w:p w14:paraId="14B0B96F" w14:textId="77777777" w:rsidR="005443F5" w:rsidRDefault="005443F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B0F5" w14:textId="77777777" w:rsidR="005443F5" w:rsidRDefault="005443F5" w:rsidP="0003309E">
      <w:pPr>
        <w:spacing w:after="0" w:line="240" w:lineRule="auto"/>
      </w:pPr>
      <w:r>
        <w:separator/>
      </w:r>
    </w:p>
  </w:footnote>
  <w:footnote w:type="continuationSeparator" w:id="0">
    <w:p w14:paraId="05A3DDC8" w14:textId="77777777" w:rsidR="005443F5" w:rsidRDefault="005443F5"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89152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D7E14"/>
    <w:rsid w:val="00123107"/>
    <w:rsid w:val="00145B36"/>
    <w:rsid w:val="00147283"/>
    <w:rsid w:val="00320EE2"/>
    <w:rsid w:val="003608EA"/>
    <w:rsid w:val="00470CE4"/>
    <w:rsid w:val="004B75F6"/>
    <w:rsid w:val="00521026"/>
    <w:rsid w:val="005443F5"/>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25BC7"/>
    <w:rsid w:val="00B31361"/>
    <w:rsid w:val="00B4258F"/>
    <w:rsid w:val="00B8164D"/>
    <w:rsid w:val="00BE1024"/>
    <w:rsid w:val="00C20F3D"/>
    <w:rsid w:val="00C44557"/>
    <w:rsid w:val="00C46422"/>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1219</Words>
  <Characters>6708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JULIO CESAR MENA TORRES</cp:lastModifiedBy>
  <cp:revision>4</cp:revision>
  <dcterms:created xsi:type="dcterms:W3CDTF">2026-10-06T03:22:00Z</dcterms:created>
  <dcterms:modified xsi:type="dcterms:W3CDTF">2026-10-06T03:28:00Z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