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tl w:val="0"/>
        </w:rPr>
        <w:t xml:space="preserve">La</w:t>
      </w:r>
      <w:r w:rsidDel="00000000" w:rsidR="00000000" w:rsidRPr="00000000">
        <w:rPr>
          <w:rtl w:val="0"/>
        </w:rPr>
        <w:t xml:space="preserve"> discusión nos permitió observar una más amplia gama de elementos esenciales para la interpretación de la novela, principalmente: el contexto de</w:t>
      </w:r>
      <w:r w:rsidDel="00000000" w:rsidR="00000000" w:rsidRPr="00000000">
        <w:rPr>
          <w:b w:val="1"/>
          <w:rtl w:val="0"/>
        </w:rPr>
        <w:t xml:space="preserve"> </w:t>
      </w:r>
      <w:r w:rsidDel="00000000" w:rsidR="00000000" w:rsidRPr="00000000">
        <w:rPr>
          <w:b w:val="1"/>
          <w:color w:val="ff0000"/>
          <w:rtl w:val="0"/>
        </w:rPr>
        <w:t xml:space="preserve">producción</w:t>
      </w:r>
      <w:r w:rsidDel="00000000" w:rsidR="00000000" w:rsidRPr="00000000">
        <w:rPr>
          <w:rtl w:val="0"/>
        </w:rPr>
        <w:t xml:space="preserve">, las motivaciones ideológicas del autor </w:t>
      </w:r>
      <w:r w:rsidDel="00000000" w:rsidR="00000000" w:rsidRPr="00000000">
        <w:rPr>
          <w:b w:val="1"/>
          <w:color w:val="ff0000"/>
          <w:rtl w:val="0"/>
        </w:rPr>
        <w:t xml:space="preserve">y</w:t>
      </w:r>
      <w:r w:rsidDel="00000000" w:rsidR="00000000" w:rsidRPr="00000000">
        <w:rPr>
          <w:rtl w:val="0"/>
        </w:rPr>
        <w:t xml:space="preserve"> algunos eventos biográficos. De estas cuestiones, la más relevante y discutida fue aquella que resultó de la conjunción entre el momento histórico en que la novela fue publicada,1954, y la manera en que reaccionó Mishima en este contexto, un momento en el que Japón experimentaba un choque cultural con occidente </w:t>
      </w:r>
      <w:r w:rsidDel="00000000" w:rsidR="00000000" w:rsidRPr="00000000">
        <w:rPr>
          <w:b w:val="1"/>
          <w:color w:val="ff0000"/>
          <w:rtl w:val="0"/>
        </w:rPr>
        <w:t xml:space="preserve">debido</w:t>
      </w:r>
      <w:r w:rsidDel="00000000" w:rsidR="00000000" w:rsidRPr="00000000">
        <w:rPr>
          <w:rtl w:val="0"/>
        </w:rPr>
        <w:t xml:space="preserve"> a la ocupación que ejercía Estados Unidos.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pesar de haber tenido muy poca información sobre del contexto de publicación en el momento en que tuvo lugar la discusión, conocía ya algunos elementos del autor. Yukio Mishima se destacó por ser uno de los escritores japoneses más reconocidos internacionalmente; resalta también su suicidio -que siguió un </w:t>
      </w:r>
      <w:r w:rsidDel="00000000" w:rsidR="00000000" w:rsidRPr="00000000">
        <w:rPr>
          <w:rtl w:val="0"/>
        </w:rPr>
        <w:t xml:space="preserve">riguroso ritual japonés</w:t>
      </w:r>
      <w:r w:rsidDel="00000000" w:rsidR="00000000" w:rsidRPr="00000000">
        <w:rPr>
          <w:rtl w:val="0"/>
        </w:rPr>
        <w:t xml:space="preserve">- en los cuarteles militares japoneses así como su atracción por el fisicoculturismo. Me sorprendió que no se hiciera énfasis en esto durante la conversación sobre la novela, puesto que *a priori*, los consideraría como factores relevantes en la construcción de un eje interpretativo para la misma. Cuando consideramos el contexto privado del autor, nos percatamos de que en efecto, </w:t>
      </w:r>
      <w:r w:rsidDel="00000000" w:rsidR="00000000" w:rsidRPr="00000000">
        <w:rPr>
          <w:rtl w:val="0"/>
        </w:rPr>
        <w:t xml:space="preserve">su vida se vio influenciada</w:t>
      </w:r>
      <w:r w:rsidDel="00000000" w:rsidR="00000000" w:rsidRPr="00000000">
        <w:rPr>
          <w:color w:val="ff0000"/>
          <w:rtl w:val="0"/>
        </w:rPr>
        <w:t xml:space="preserve"> </w:t>
      </w:r>
      <w:r w:rsidDel="00000000" w:rsidR="00000000" w:rsidRPr="00000000">
        <w:rPr>
          <w:b w:val="1"/>
          <w:color w:val="ff0000"/>
          <w:rtl w:val="0"/>
        </w:rPr>
        <w:t xml:space="preserve">por la</w:t>
      </w:r>
      <w:r w:rsidDel="00000000" w:rsidR="00000000" w:rsidRPr="00000000">
        <w:rPr>
          <w:rtl w:val="0"/>
        </w:rPr>
        <w:t xml:space="preserve"> pesada figura de su abuela psicótica que marcó su relación con las mujeres, asimismo, su vida osciló entre dos polos opuestos, el cuerpo, y la escritura. </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pesar de esto, me percaté que para el autor era de extrema importancia la conservación de todo rasgo de la  tradición japonesa y rechazaba con afán la influencia que occidente comenzaba a irradiar sobre lo que para él era una hermosa cultura. De acuerdo con esto, podríamos considerar a</w:t>
      </w:r>
      <w:r w:rsidDel="00000000" w:rsidR="00000000" w:rsidRPr="00000000">
        <w:rPr>
          <w:rtl w:val="0"/>
        </w:rPr>
        <w:t xml:space="preserve"> Yukio Mishima como un nacionalista implacable</w:t>
      </w:r>
      <w:r w:rsidDel="00000000" w:rsidR="00000000" w:rsidRPr="00000000">
        <w:rPr>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De la misma manera, se mencionó que la novela refleja una atmósfera de armonía entre el hombre y la naturaleza. Esto es un típico componente de la filosofía oriental y por esta razón representó un choque para algunos de nosotros, puesto que como occidentales, no estamos acostumbrados a este tipo de pensamiento. Por lo tanto, nos  percatamos de que en con la intención de defender la ideología japonesa, la novela incorpora elementos propios de la estética y el pensamiento pertinentes al contexto del autor, como lo es la armonía que experimentan los personajes.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Número total de p</w:t>
      </w:r>
      <w:r w:rsidDel="00000000" w:rsidR="00000000" w:rsidRPr="00000000">
        <w:rPr>
          <w:b w:val="1"/>
          <w:rtl w:val="0"/>
        </w:rPr>
        <w:t xml:space="preserve">alabras</w:t>
      </w:r>
      <w:r w:rsidDel="00000000" w:rsidR="00000000" w:rsidRPr="00000000">
        <w:rPr>
          <w:rtl w:val="0"/>
        </w:rPr>
        <w:t xml:space="preserve">: 395.</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