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Muu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Integrantes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Sergio Daniel Hernández Charpak </w:t>
        <w:tab/>
        <w:tab/>
        <w:t xml:space="preserve">-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sd.hernandez204@uniandes.edu.co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Laura Andrea Ávila Bermúdez</w:t>
        <w:tab/>
        <w:tab/>
        <w:t xml:space="preserve">-  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la.avila30@uniandes.edu.co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Objetivo del Producto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contexto actual existen muchos escenarios de gastos compartidos en la vida cotidiana. Estos escenarios involucran, en general, personas cercanas (amigos, familia). Pueden generarse escenarios de olvido de cuentas, o de incomodidad en cobrar deudas. En EE. UU. existen soluciones móviles que abarcan estos retos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En Colombia, en lenguaje coloquial se le llama </w:t>
      </w:r>
      <w:r w:rsidDel="00000000" w:rsidR="00000000" w:rsidRPr="00000000">
        <w:rPr>
          <w:i w:val="1"/>
          <w:rtl w:val="0"/>
        </w:rPr>
        <w:t xml:space="preserve">vaca</w:t>
      </w:r>
      <w:r w:rsidDel="00000000" w:rsidR="00000000" w:rsidRPr="00000000">
        <w:rPr>
          <w:rtl w:val="0"/>
        </w:rPr>
        <w:t xml:space="preserve"> a un gasto compartido. Aún</w:t>
      </w:r>
      <w:r w:rsidDel="00000000" w:rsidR="00000000" w:rsidRPr="00000000">
        <w:rPr>
          <w:rtl w:val="0"/>
        </w:rPr>
        <w:t xml:space="preserve"> no existe alguna solución que contribuya a realizar estas </w:t>
      </w:r>
      <w:r w:rsidDel="00000000" w:rsidR="00000000" w:rsidRPr="00000000">
        <w:rPr>
          <w:i w:val="1"/>
          <w:rtl w:val="0"/>
        </w:rPr>
        <w:t xml:space="preserve">vacas</w:t>
      </w:r>
      <w:r w:rsidDel="00000000" w:rsidR="00000000" w:rsidRPr="00000000">
        <w:rPr>
          <w:rtl w:val="0"/>
        </w:rPr>
        <w:t xml:space="preserve"> de manera</w:t>
      </w:r>
      <w:r w:rsidDel="00000000" w:rsidR="00000000" w:rsidRPr="00000000">
        <w:rPr>
          <w:rtl w:val="0"/>
        </w:rPr>
        <w:t xml:space="preserve"> satisfactoria. Muu tiene el objetivo de llenar este vacío en el contexto colombiano y de, eventualmente, llegar a un contexto internacional.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Descripción general de la funcionalidad del producto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Muu permite crear </w:t>
      </w:r>
      <w:r w:rsidDel="00000000" w:rsidR="00000000" w:rsidRPr="00000000">
        <w:rPr>
          <w:i w:val="1"/>
          <w:rtl w:val="0"/>
        </w:rPr>
        <w:t xml:space="preserve">vacas</w:t>
      </w:r>
      <w:r w:rsidDel="00000000" w:rsidR="00000000" w:rsidRPr="00000000">
        <w:rPr>
          <w:rtl w:val="0"/>
        </w:rPr>
        <w:t xml:space="preserve"> entre varios usuarios, programar estas </w:t>
      </w:r>
      <w:r w:rsidDel="00000000" w:rsidR="00000000" w:rsidRPr="00000000">
        <w:rPr>
          <w:i w:val="1"/>
          <w:rtl w:val="0"/>
        </w:rPr>
        <w:t xml:space="preserve">vacas</w:t>
      </w:r>
      <w:r w:rsidDel="00000000" w:rsidR="00000000" w:rsidRPr="00000000">
        <w:rPr>
          <w:rtl w:val="0"/>
        </w:rPr>
        <w:t xml:space="preserve"> como eventos de un calendario, lograr un intercambio de mensajes entre usuarios. Las </w:t>
      </w:r>
      <w:r w:rsidDel="00000000" w:rsidR="00000000" w:rsidRPr="00000000">
        <w:rPr>
          <w:i w:val="1"/>
          <w:rtl w:val="0"/>
        </w:rPr>
        <w:t xml:space="preserve">vacas</w:t>
      </w:r>
      <w:r w:rsidDel="00000000" w:rsidR="00000000" w:rsidRPr="00000000">
        <w:rPr>
          <w:rtl w:val="0"/>
        </w:rPr>
        <w:t xml:space="preserve"> no son de carácter específico a algún contexto en particular. Muu es persistente en la nube. Muu reporta periódicamente la posición de un usuario a un servidor. Muu realiza análisis de clasificación sobre las posiciones de los usuarios para identificar agrupaciones de usuarios y realizar recomendaciones de manera transparente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Plataformas de implementación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Plataforma Principal: Android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Plataforma Secundaria: IOS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Plataforma principal: Java 1.7 + Heroku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Plataforma complementaria: Python 2.7 + Flask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Venmo - Share Payments - Consultado el 15 de Mayo de 2016  </w:t>
      </w:r>
      <w:hyperlink r:id="rId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https://venmo.com/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d.hernandez204@uniandes.edu.co" TargetMode="External"/><Relationship Id="rId7" Type="http://schemas.openxmlformats.org/officeDocument/2006/relationships/hyperlink" Target="mailto:la.avila30@uniandes.edu.co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venmo.com/" TargetMode="External"/></Relationships>
</file>