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CIFP DE AVILÉS</w:t>
      </w:r>
    </w:p>
    <w:p>
      <w:pPr>
        <w:jc w:val="center"/>
      </w:pPr>
      <w:r>
        <w:rPr>
          <w:rFonts w:ascii="Arial" w:hAnsi="Arial"/>
          <w:sz w:val="22"/>
        </w:rPr>
        <w:t>Centro Integrado de Formación Profesional</w:t>
      </w:r>
    </w:p>
    <w:p/>
    <w:p/>
    <w:p>
      <w:pPr>
        <w:jc w:val="center"/>
      </w:pPr>
      <w:r>
        <w:rPr>
          <w:rFonts w:ascii="Arial" w:hAnsi="Arial"/>
          <w:b/>
          <w:sz w:val="24"/>
        </w:rPr>
        <w:t>CFGS: Desarrollo de Aplicaciones Web (DAW) – Curso 2025/2026</w:t>
      </w:r>
    </w:p>
    <w:p/>
    <w:p/>
    <w:p/>
    <w:p>
      <w:pPr>
        <w:jc w:val="center"/>
      </w:pPr>
      <w:r>
        <w:rPr>
          <w:rFonts w:ascii="Arial" w:hAnsi="Arial"/>
          <w:b/>
          <w:color w:val="1F3A5F"/>
          <w:sz w:val="44"/>
        </w:rPr>
        <w:t>GUION DEL VÍDEO DE DEFENSA</w:t>
      </w:r>
    </w:p>
    <w:p>
      <w:pPr>
        <w:jc w:val="center"/>
      </w:pPr>
      <w:r>
        <w:rPr>
          <w:rFonts w:ascii="Arial" w:hAnsi="Arial"/>
          <w:i/>
          <w:color w:val="555555"/>
          <w:sz w:val="28"/>
        </w:rPr>
        <w:t>Proyecto Fin de Ciclo «KeyTec»</w:t>
      </w:r>
    </w:p>
    <w:p>
      <w:pPr>
        <w:jc w:val="center"/>
      </w:pPr>
      <w:r>
        <w:rPr>
          <w:rFonts w:ascii="Arial" w:hAnsi="Arial"/>
          <w:i/>
          <w:color w:val="555555"/>
          <w:sz w:val="22"/>
        </w:rPr>
        <w:t>Tienda online de teclados personalizados con personalizador 3D de keycaps</w:t>
      </w:r>
    </w:p>
    <w:p/>
    <w:p/>
    <w:p/>
    <w:p/>
    <w:p>
      <w:pPr>
        <w:jc w:val="center"/>
      </w:pPr>
      <w:r>
        <w:rPr>
          <w:rFonts w:ascii="Arial" w:hAnsi="Arial"/>
          <w:b/>
          <w:sz w:val="22"/>
        </w:rPr>
        <w:t>Duración prevista: 15 minutos (rango aceptado: 10 – 20 min)</w:t>
      </w:r>
    </w:p>
    <w:p>
      <w:pPr>
        <w:jc w:val="center"/>
      </w:pPr>
      <w:r>
        <w:rPr>
          <w:rFonts w:ascii="Arial" w:hAnsi="Arial"/>
          <w:sz w:val="22"/>
        </w:rPr>
        <w:t>Herramienta de grabación: Microsoft Teams compartiendo escritorio</w:t>
      </w:r>
    </w:p>
    <w:p/>
    <w:p/>
    <w:p/>
    <w:p/>
    <w:p/>
    <w:p/>
    <w:p>
      <w:pPr>
        <w:jc w:val="center"/>
      </w:pPr>
      <w:r>
        <w:rPr>
          <w:rFonts w:ascii="Arial" w:hAnsi="Arial"/>
          <w:sz w:val="22"/>
        </w:rPr>
        <w:t>Autor: Charro Estrada, Sergio</w:t>
      </w:r>
    </w:p>
    <w:p>
      <w:pPr>
        <w:jc w:val="center"/>
      </w:pPr>
      <w:r>
        <w:rPr>
          <w:rFonts w:ascii="Arial" w:hAnsi="Arial"/>
          <w:i/>
          <w:sz w:val="22"/>
        </w:rPr>
        <w:t>Mayo de 2026</w:t>
      </w:r>
    </w:p>
    <w:p>
      <w:r>
        <w:br w:type="page"/>
      </w:r>
    </w:p>
    <w:p>
      <w:pPr>
        <w:pStyle w:val="Heading1"/>
      </w:pPr>
      <w:r>
        <w:rPr>
          <w:rFonts w:ascii="Arial" w:hAnsi="Arial"/>
        </w:rPr>
        <w:t>Instrucciones previas a la grabación</w:t>
      </w:r>
    </w:p>
    <w:p>
      <w:pPr>
        <w:jc w:val="both"/>
      </w:pPr>
      <w:r>
        <w:rPr>
          <w:rFonts w:ascii="Arial" w:hAnsi="Arial"/>
          <w:sz w:val="22"/>
        </w:rPr>
        <w:t>Este documento contiene el guion completo del vídeo de defensa del proyecto fin de ciclo «KeyTec», ajustado a las indicaciones recogidas en la plantilla oficial del módulo: vídeo demostrativo de entre 10 y 20 minutos, con narración del alumno sobre el funcionamiento del proyecto, grabado con Microsoft Teams compartiendo escritorio.</w:t>
      </w:r>
    </w:p>
    <w:p>
      <w:pPr>
        <w:jc w:val="both"/>
      </w:pPr>
      <w:r>
        <w:rPr>
          <w:rFonts w:ascii="Arial" w:hAnsi="Arial"/>
          <w:sz w:val="22"/>
        </w:rPr>
        <w:t>Se recomienda revisar el guion completo en voz alta antes de grabar, ajustar las cadencias y memorizar la transición entre escenas. Cada bloque del guion contiene tres apartados:</w:t>
      </w:r>
    </w:p>
    <w:p>
      <w:pPr>
        <w:pStyle w:val="ListBullet"/>
        <w:spacing w:line="312" w:lineRule="auto"/>
        <w:ind w:left="425"/>
        <w:jc w:val="both"/>
      </w:pPr>
      <w:r>
        <w:rPr>
          <w:rFonts w:ascii="Arial" w:hAnsi="Arial"/>
          <w:sz w:val="22"/>
        </w:rPr>
        <w:t>EN PANTALLA: qué se debe mostrar en el escritorio durante la escena.</w:t>
      </w:r>
    </w:p>
    <w:p>
      <w:pPr>
        <w:pStyle w:val="ListBullet"/>
        <w:spacing w:line="312" w:lineRule="auto"/>
        <w:ind w:left="425"/>
        <w:jc w:val="both"/>
      </w:pPr>
      <w:r>
        <w:rPr>
          <w:rFonts w:ascii="Arial" w:hAnsi="Arial"/>
          <w:sz w:val="22"/>
        </w:rPr>
        <w:t>NARRACIÓN: el texto que el alumno debe leer o exponer con naturalidad.</w:t>
      </w:r>
    </w:p>
    <w:p>
      <w:pPr>
        <w:pStyle w:val="ListBullet"/>
        <w:spacing w:line="312" w:lineRule="auto"/>
        <w:ind w:left="425"/>
        <w:jc w:val="both"/>
      </w:pPr>
      <w:r>
        <w:rPr>
          <w:rFonts w:ascii="Arial" w:hAnsi="Arial"/>
          <w:sz w:val="22"/>
        </w:rPr>
        <w:t>NOTAS: indicaciones técnicas (ventanas abiertas, atajos de teclado, ajustes de zoom, etc.).</w:t>
      </w:r>
    </w:p>
    <w:p>
      <w:pPr>
        <w:jc w:val="both"/>
      </w:pPr>
      <w:r>
        <w:rPr>
          <w:rFonts w:ascii="Arial" w:hAnsi="Arial"/>
          <w:b/>
          <w:sz w:val="22"/>
        </w:rPr>
        <w:t>Lista de comprobación previa al inicio de la grabación:</w:t>
      </w:r>
    </w:p>
    <w:p>
      <w:pPr>
        <w:pStyle w:val="ListBullet"/>
        <w:spacing w:line="312" w:lineRule="auto"/>
        <w:ind w:left="425"/>
        <w:jc w:val="both"/>
      </w:pPr>
      <w:r>
        <w:rPr>
          <w:rFonts w:ascii="Arial" w:hAnsi="Arial"/>
          <w:sz w:val="22"/>
        </w:rPr>
        <w:t>Cerrar todas las aplicaciones no necesarias (notificaciones, mensajería).</w:t>
      </w:r>
    </w:p>
    <w:p>
      <w:pPr>
        <w:pStyle w:val="ListBullet"/>
        <w:spacing w:line="312" w:lineRule="auto"/>
        <w:ind w:left="425"/>
        <w:jc w:val="both"/>
      </w:pPr>
      <w:r>
        <w:rPr>
          <w:rFonts w:ascii="Arial" w:hAnsi="Arial"/>
          <w:sz w:val="22"/>
        </w:rPr>
        <w:t>Verificar que el micrófono se escucha bien (prueba grabando 30 s y reproduciendo).</w:t>
      </w:r>
    </w:p>
    <w:p>
      <w:pPr>
        <w:pStyle w:val="ListBullet"/>
        <w:spacing w:line="312" w:lineRule="auto"/>
        <w:ind w:left="425"/>
        <w:jc w:val="both"/>
      </w:pPr>
      <w:r>
        <w:rPr>
          <w:rFonts w:ascii="Arial" w:hAnsi="Arial"/>
          <w:sz w:val="22"/>
        </w:rPr>
        <w:t>Configurar el navegador en modo pantalla completa (F11) y comprobar que el zoom está al 100 % (Ctrl + 0).</w:t>
      </w:r>
    </w:p>
    <w:p>
      <w:pPr>
        <w:pStyle w:val="ListBullet"/>
        <w:spacing w:line="312" w:lineRule="auto"/>
        <w:ind w:left="425"/>
        <w:jc w:val="both"/>
      </w:pPr>
      <w:r>
        <w:rPr>
          <w:rFonts w:ascii="Arial" w:hAnsi="Arial"/>
          <w:sz w:val="22"/>
        </w:rPr>
        <w:t>Tener abiertos en pestañas distintas: http://keytec.42web.io (en sesión cerrada al iniciar), VS Code con el proyecto keytec-backend y keytec-frontend, phpMyAdmin del panel de InfinityFree y, opcionalmente, el panel de InfinityFree.</w:t>
      </w:r>
    </w:p>
    <w:p>
      <w:pPr>
        <w:pStyle w:val="ListBullet"/>
        <w:spacing w:line="312" w:lineRule="auto"/>
        <w:ind w:left="425"/>
        <w:jc w:val="both"/>
      </w:pPr>
      <w:r>
        <w:rPr>
          <w:rFonts w:ascii="Arial" w:hAnsi="Arial"/>
          <w:sz w:val="22"/>
        </w:rPr>
        <w:t>Tener el backend y frontend locales arrancados como plan B por si la web pública fallara (php artisan serve + npm run dev).</w:t>
      </w:r>
    </w:p>
    <w:p>
      <w:pPr>
        <w:pStyle w:val="ListBullet"/>
        <w:spacing w:line="312" w:lineRule="auto"/>
        <w:ind w:left="425"/>
        <w:jc w:val="both"/>
      </w:pPr>
      <w:r>
        <w:rPr>
          <w:rFonts w:ascii="Arial" w:hAnsi="Arial"/>
          <w:sz w:val="22"/>
        </w:rPr>
        <w:t>Configurar Teams: «Nueva reunión» → «Compartir contenido» → «Pantalla» (no «Ventana»). Activar «Incluir el sonido del equipo» solo si se va a mostrar el vídeo del Home.</w:t>
      </w:r>
    </w:p>
    <w:p>
      <w:pPr>
        <w:pStyle w:val="ListBullet"/>
        <w:spacing w:line="312" w:lineRule="auto"/>
        <w:ind w:left="425"/>
        <w:jc w:val="both"/>
      </w:pPr>
      <w:r>
        <w:rPr>
          <w:rFonts w:ascii="Arial" w:hAnsi="Arial"/>
          <w:sz w:val="22"/>
        </w:rPr>
        <w:t>Beber agua antes de empezar y mantener un vaso al lado.</w:t>
      </w:r>
    </w:p>
    <w:p>
      <w:pPr>
        <w:pStyle w:val="ListBullet"/>
        <w:spacing w:line="312" w:lineRule="auto"/>
        <w:ind w:left="425"/>
        <w:jc w:val="both"/>
      </w:pPr>
      <w:r>
        <w:rPr>
          <w:rFonts w:ascii="Arial" w:hAnsi="Arial"/>
          <w:sz w:val="22"/>
        </w:rPr>
        <w:t>Pausar las notificaciones del sistema (Windows: Concentrarse).</w:t>
      </w:r>
    </w:p>
    <w:p>
      <w:pPr>
        <w:jc w:val="both"/>
      </w:pPr>
      <w:r>
        <w:rPr>
          <w:rFonts w:ascii="Arial" w:hAnsi="Arial"/>
          <w:b/>
          <w:sz w:val="22"/>
        </w:rPr>
        <w:t>Convenciones de tiempo:</w:t>
      </w:r>
    </w:p>
    <w:p>
      <w:pPr>
        <w:pStyle w:val="ListBullet"/>
        <w:spacing w:line="312" w:lineRule="auto"/>
        <w:ind w:left="425"/>
        <w:jc w:val="both"/>
      </w:pPr>
      <w:r>
        <w:rPr>
          <w:rFonts w:ascii="Arial" w:hAnsi="Arial"/>
          <w:sz w:val="22"/>
        </w:rPr>
        <w:t>Los tiempos indicados son acumulativos (00:00 = inicio del vídeo).</w:t>
      </w:r>
    </w:p>
    <w:p>
      <w:pPr>
        <w:pStyle w:val="ListBullet"/>
        <w:spacing w:line="312" w:lineRule="auto"/>
        <w:ind w:left="425"/>
        <w:jc w:val="both"/>
      </w:pPr>
      <w:r>
        <w:rPr>
          <w:rFonts w:ascii="Arial" w:hAnsi="Arial"/>
          <w:sz w:val="22"/>
        </w:rPr>
        <w:t>Se ha previsto cierto margen entre escenas para transiciones y respiración.</w:t>
      </w:r>
    </w:p>
    <w:p>
      <w:pPr>
        <w:pStyle w:val="ListBullet"/>
        <w:spacing w:line="312" w:lineRule="auto"/>
        <w:ind w:left="425"/>
        <w:jc w:val="both"/>
      </w:pPr>
      <w:r>
        <w:rPr>
          <w:rFonts w:ascii="Arial" w:hAnsi="Arial"/>
          <w:sz w:val="22"/>
        </w:rPr>
        <w:t>Si una escena se alarga, se puede compensar acortando el demo del personalizador 3D (uno de los bloques más flexibles).</w:t>
      </w:r>
    </w:p>
    <w:p>
      <w:pPr>
        <w:jc w:val="both"/>
      </w:pPr>
      <w:r>
        <w:rPr>
          <w:rFonts w:ascii="Arial" w:hAnsi="Arial"/>
          <w:b/>
          <w:sz w:val="22"/>
        </w:rPr>
        <w:t>Estructura general del vídeo (resumen):</w:t>
      </w:r>
    </w:p>
    <w:tbl>
      <w:tblPr>
        <w:tblStyle w:val="LightGrid-Accent1"/>
        <w:tblW w:type="auto" w:w="0"/>
        <w:jc w:val="center"/>
        <w:tblLook w:firstColumn="1" w:firstRow="1" w:lastColumn="0" w:lastRow="0" w:noHBand="0" w:noVBand="1" w:val="04A0"/>
      </w:tblPr>
      <w:tblGrid>
        <w:gridCol w:w="3135"/>
        <w:gridCol w:w="3135"/>
        <w:gridCol w:w="3135"/>
      </w:tblGrid>
      <w:tr>
        <w:tc>
          <w:tcPr>
            <w:tcW w:type="dxa" w:w="1984"/>
            <w:shd w:fill="1F3A5F" w:val="clear"/>
          </w:tcPr>
          <w:p>
            <w:pPr>
              <w:jc w:val="center"/>
            </w:pPr>
            <w:r/>
            <w:r>
              <w:rPr>
                <w:rFonts w:ascii="Arial" w:hAnsi="Arial"/>
                <w:b/>
                <w:color w:val="FFFFFF"/>
                <w:sz w:val="22"/>
              </w:rPr>
              <w:t>Bloque</w:t>
            </w:r>
          </w:p>
        </w:tc>
        <w:tc>
          <w:tcPr>
            <w:tcW w:type="dxa" w:w="4252"/>
            <w:shd w:fill="1F3A5F" w:val="clear"/>
          </w:tcPr>
          <w:p>
            <w:pPr>
              <w:jc w:val="center"/>
            </w:pPr>
            <w:r/>
            <w:r>
              <w:rPr>
                <w:rFonts w:ascii="Arial" w:hAnsi="Arial"/>
                <w:b/>
                <w:color w:val="FFFFFF"/>
                <w:sz w:val="22"/>
              </w:rPr>
              <w:t>Contenido</w:t>
            </w:r>
          </w:p>
        </w:tc>
        <w:tc>
          <w:tcPr>
            <w:tcW w:type="dxa" w:w="2268"/>
            <w:shd w:fill="1F3A5F" w:val="clear"/>
          </w:tcPr>
          <w:p>
            <w:pPr>
              <w:jc w:val="center"/>
            </w:pPr>
            <w:r/>
            <w:r>
              <w:rPr>
                <w:rFonts w:ascii="Arial" w:hAnsi="Arial"/>
                <w:b/>
                <w:color w:val="FFFFFF"/>
                <w:sz w:val="22"/>
              </w:rPr>
              <w:t>Duración</w:t>
            </w:r>
          </w:p>
        </w:tc>
      </w:tr>
      <w:tr>
        <w:tc>
          <w:tcPr>
            <w:tcW w:type="dxa" w:w="1984"/>
            <w:vAlign w:val="center"/>
          </w:tcPr>
          <w:p>
            <w:r/>
            <w:r>
              <w:rPr>
                <w:rFonts w:ascii="Arial" w:hAnsi="Arial"/>
                <w:sz w:val="20"/>
              </w:rPr>
              <w:t>1. Presentación</w:t>
            </w:r>
          </w:p>
        </w:tc>
        <w:tc>
          <w:tcPr>
            <w:tcW w:type="dxa" w:w="4252"/>
            <w:vAlign w:val="center"/>
          </w:tcPr>
          <w:p>
            <w:r/>
            <w:r>
              <w:rPr>
                <w:rFonts w:ascii="Arial" w:hAnsi="Arial"/>
                <w:sz w:val="20"/>
              </w:rPr>
              <w:t>Quién soy, qué es KeyTec y qué cubre el vídeo</w:t>
            </w:r>
          </w:p>
        </w:tc>
        <w:tc>
          <w:tcPr>
            <w:tcW w:type="dxa" w:w="2268"/>
            <w:vAlign w:val="center"/>
          </w:tcPr>
          <w:p>
            <w:r/>
            <w:r>
              <w:rPr>
                <w:rFonts w:ascii="Arial" w:hAnsi="Arial"/>
                <w:sz w:val="20"/>
              </w:rPr>
              <w:t>00:00 – 00:45 (0:45)</w:t>
            </w:r>
          </w:p>
        </w:tc>
      </w:tr>
      <w:tr>
        <w:tc>
          <w:tcPr>
            <w:tcW w:type="dxa" w:w="1984"/>
            <w:vAlign w:val="center"/>
          </w:tcPr>
          <w:p>
            <w:r/>
            <w:r>
              <w:rPr>
                <w:rFonts w:ascii="Arial" w:hAnsi="Arial"/>
                <w:sz w:val="20"/>
              </w:rPr>
              <w:t>2. Demo web pública</w:t>
            </w:r>
          </w:p>
        </w:tc>
        <w:tc>
          <w:tcPr>
            <w:tcW w:type="dxa" w:w="4252"/>
            <w:vAlign w:val="center"/>
          </w:tcPr>
          <w:p>
            <w:r/>
            <w:r>
              <w:rPr>
                <w:rFonts w:ascii="Arial" w:hAnsi="Arial"/>
                <w:sz w:val="20"/>
              </w:rPr>
              <w:t>Home, catálogo, detalle de producto, reseñas</w:t>
            </w:r>
          </w:p>
        </w:tc>
        <w:tc>
          <w:tcPr>
            <w:tcW w:type="dxa" w:w="2268"/>
            <w:vAlign w:val="center"/>
          </w:tcPr>
          <w:p>
            <w:r/>
            <w:r>
              <w:rPr>
                <w:rFonts w:ascii="Arial" w:hAnsi="Arial"/>
                <w:sz w:val="20"/>
              </w:rPr>
              <w:t>00:45 – 03:00 (2:15)</w:t>
            </w:r>
          </w:p>
        </w:tc>
      </w:tr>
      <w:tr>
        <w:tc>
          <w:tcPr>
            <w:tcW w:type="dxa" w:w="1984"/>
            <w:vAlign w:val="center"/>
          </w:tcPr>
          <w:p>
            <w:r/>
            <w:r>
              <w:rPr>
                <w:rFonts w:ascii="Arial" w:hAnsi="Arial"/>
                <w:sz w:val="20"/>
              </w:rPr>
              <w:t>3. Registro y login</w:t>
            </w:r>
          </w:p>
        </w:tc>
        <w:tc>
          <w:tcPr>
            <w:tcW w:type="dxa" w:w="4252"/>
            <w:vAlign w:val="center"/>
          </w:tcPr>
          <w:p>
            <w:r/>
            <w:r>
              <w:rPr>
                <w:rFonts w:ascii="Arial" w:hAnsi="Arial"/>
                <w:sz w:val="20"/>
              </w:rPr>
              <w:t>Crear cuenta, iniciar sesión</w:t>
            </w:r>
          </w:p>
        </w:tc>
        <w:tc>
          <w:tcPr>
            <w:tcW w:type="dxa" w:w="2268"/>
            <w:vAlign w:val="center"/>
          </w:tcPr>
          <w:p>
            <w:r/>
            <w:r>
              <w:rPr>
                <w:rFonts w:ascii="Arial" w:hAnsi="Arial"/>
                <w:sz w:val="20"/>
              </w:rPr>
              <w:t>03:00 – 03:45 (0:45)</w:t>
            </w:r>
          </w:p>
        </w:tc>
      </w:tr>
      <w:tr>
        <w:tc>
          <w:tcPr>
            <w:tcW w:type="dxa" w:w="1984"/>
            <w:vAlign w:val="center"/>
          </w:tcPr>
          <w:p>
            <w:r/>
            <w:r>
              <w:rPr>
                <w:rFonts w:ascii="Arial" w:hAnsi="Arial"/>
                <w:sz w:val="20"/>
              </w:rPr>
              <w:t>4. Carrito y checkout</w:t>
            </w:r>
          </w:p>
        </w:tc>
        <w:tc>
          <w:tcPr>
            <w:tcW w:type="dxa" w:w="4252"/>
            <w:vAlign w:val="center"/>
          </w:tcPr>
          <w:p>
            <w:r/>
            <w:r>
              <w:rPr>
                <w:rFonts w:ascii="Arial" w:hAnsi="Arial"/>
                <w:sz w:val="20"/>
              </w:rPr>
              <w:t>Añadir, modificar y completar compra</w:t>
            </w:r>
          </w:p>
        </w:tc>
        <w:tc>
          <w:tcPr>
            <w:tcW w:type="dxa" w:w="2268"/>
            <w:vAlign w:val="center"/>
          </w:tcPr>
          <w:p>
            <w:r/>
            <w:r>
              <w:rPr>
                <w:rFonts w:ascii="Arial" w:hAnsi="Arial"/>
                <w:sz w:val="20"/>
              </w:rPr>
              <w:t>03:45 – 05:00 (1:15)</w:t>
            </w:r>
          </w:p>
        </w:tc>
      </w:tr>
      <w:tr>
        <w:tc>
          <w:tcPr>
            <w:tcW w:type="dxa" w:w="1984"/>
            <w:vAlign w:val="center"/>
          </w:tcPr>
          <w:p>
            <w:r/>
            <w:r>
              <w:rPr>
                <w:rFonts w:ascii="Arial" w:hAnsi="Arial"/>
                <w:sz w:val="20"/>
              </w:rPr>
              <w:t>5. Personalizador 3D</w:t>
            </w:r>
          </w:p>
        </w:tc>
        <w:tc>
          <w:tcPr>
            <w:tcW w:type="dxa" w:w="4252"/>
            <w:vAlign w:val="center"/>
          </w:tcPr>
          <w:p>
            <w:r/>
            <w:r>
              <w:rPr>
                <w:rFonts w:ascii="Arial" w:hAnsi="Arial"/>
                <w:sz w:val="20"/>
              </w:rPr>
              <w:t>Demostración del módulo estrella</w:t>
            </w:r>
          </w:p>
        </w:tc>
        <w:tc>
          <w:tcPr>
            <w:tcW w:type="dxa" w:w="2268"/>
            <w:vAlign w:val="center"/>
          </w:tcPr>
          <w:p>
            <w:r/>
            <w:r>
              <w:rPr>
                <w:rFonts w:ascii="Arial" w:hAnsi="Arial"/>
                <w:sz w:val="20"/>
              </w:rPr>
              <w:t>05:00 – 07:30 (2:30)</w:t>
            </w:r>
          </w:p>
        </w:tc>
      </w:tr>
      <w:tr>
        <w:tc>
          <w:tcPr>
            <w:tcW w:type="dxa" w:w="1984"/>
            <w:vAlign w:val="center"/>
          </w:tcPr>
          <w:p>
            <w:r/>
            <w:r>
              <w:rPr>
                <w:rFonts w:ascii="Arial" w:hAnsi="Arial"/>
                <w:sz w:val="20"/>
              </w:rPr>
              <w:t>6. Área de cliente</w:t>
            </w:r>
          </w:p>
        </w:tc>
        <w:tc>
          <w:tcPr>
            <w:tcW w:type="dxa" w:w="4252"/>
            <w:vAlign w:val="center"/>
          </w:tcPr>
          <w:p>
            <w:r/>
            <w:r>
              <w:rPr>
                <w:rFonts w:ascii="Arial" w:hAnsi="Arial"/>
                <w:sz w:val="20"/>
              </w:rPr>
              <w:t>Perfil, pedidos, diseños guardados</w:t>
            </w:r>
          </w:p>
        </w:tc>
        <w:tc>
          <w:tcPr>
            <w:tcW w:type="dxa" w:w="2268"/>
            <w:vAlign w:val="center"/>
          </w:tcPr>
          <w:p>
            <w:r/>
            <w:r>
              <w:rPr>
                <w:rFonts w:ascii="Arial" w:hAnsi="Arial"/>
                <w:sz w:val="20"/>
              </w:rPr>
              <w:t>07:30 – 08:30 (1:00)</w:t>
            </w:r>
          </w:p>
        </w:tc>
      </w:tr>
      <w:tr>
        <w:tc>
          <w:tcPr>
            <w:tcW w:type="dxa" w:w="1984"/>
            <w:vAlign w:val="center"/>
          </w:tcPr>
          <w:p>
            <w:r/>
            <w:r>
              <w:rPr>
                <w:rFonts w:ascii="Arial" w:hAnsi="Arial"/>
                <w:sz w:val="20"/>
              </w:rPr>
              <w:t>7. Panel de administración</w:t>
            </w:r>
          </w:p>
        </w:tc>
        <w:tc>
          <w:tcPr>
            <w:tcW w:type="dxa" w:w="4252"/>
            <w:vAlign w:val="center"/>
          </w:tcPr>
          <w:p>
            <w:r/>
            <w:r>
              <w:rPr>
                <w:rFonts w:ascii="Arial" w:hAnsi="Arial"/>
                <w:sz w:val="20"/>
              </w:rPr>
              <w:t>Dashboard, productos, pedidos, usuarios</w:t>
            </w:r>
          </w:p>
        </w:tc>
        <w:tc>
          <w:tcPr>
            <w:tcW w:type="dxa" w:w="2268"/>
            <w:vAlign w:val="center"/>
          </w:tcPr>
          <w:p>
            <w:r/>
            <w:r>
              <w:rPr>
                <w:rFonts w:ascii="Arial" w:hAnsi="Arial"/>
                <w:sz w:val="20"/>
              </w:rPr>
              <w:t>08:30 – 10:30 (2:00)</w:t>
            </w:r>
          </w:p>
        </w:tc>
      </w:tr>
      <w:tr>
        <w:tc>
          <w:tcPr>
            <w:tcW w:type="dxa" w:w="1984"/>
            <w:vAlign w:val="center"/>
          </w:tcPr>
          <w:p>
            <w:r/>
            <w:r>
              <w:rPr>
                <w:rFonts w:ascii="Arial" w:hAnsi="Arial"/>
                <w:sz w:val="20"/>
              </w:rPr>
              <w:t>8. Tour por el código</w:t>
            </w:r>
          </w:p>
        </w:tc>
        <w:tc>
          <w:tcPr>
            <w:tcW w:type="dxa" w:w="4252"/>
            <w:vAlign w:val="center"/>
          </w:tcPr>
          <w:p>
            <w:r/>
            <w:r>
              <w:rPr>
                <w:rFonts w:ascii="Arial" w:hAnsi="Arial"/>
                <w:sz w:val="20"/>
              </w:rPr>
              <w:t>Estructura de carpetas y código relevante</w:t>
            </w:r>
          </w:p>
        </w:tc>
        <w:tc>
          <w:tcPr>
            <w:tcW w:type="dxa" w:w="2268"/>
            <w:vAlign w:val="center"/>
          </w:tcPr>
          <w:p>
            <w:r/>
            <w:r>
              <w:rPr>
                <w:rFonts w:ascii="Arial" w:hAnsi="Arial"/>
                <w:sz w:val="20"/>
              </w:rPr>
              <w:t>10:30 – 13:00 (2:30)</w:t>
            </w:r>
          </w:p>
        </w:tc>
      </w:tr>
      <w:tr>
        <w:tc>
          <w:tcPr>
            <w:tcW w:type="dxa" w:w="1984"/>
            <w:vAlign w:val="center"/>
          </w:tcPr>
          <w:p>
            <w:r/>
            <w:r>
              <w:rPr>
                <w:rFonts w:ascii="Arial" w:hAnsi="Arial"/>
                <w:sz w:val="20"/>
              </w:rPr>
              <w:t>9. Base de datos</w:t>
            </w:r>
          </w:p>
        </w:tc>
        <w:tc>
          <w:tcPr>
            <w:tcW w:type="dxa" w:w="4252"/>
            <w:vAlign w:val="center"/>
          </w:tcPr>
          <w:p>
            <w:r/>
            <w:r>
              <w:rPr>
                <w:rFonts w:ascii="Arial" w:hAnsi="Arial"/>
                <w:sz w:val="20"/>
              </w:rPr>
              <w:t>phpMyAdmin y modelo E/R</w:t>
            </w:r>
          </w:p>
        </w:tc>
        <w:tc>
          <w:tcPr>
            <w:tcW w:type="dxa" w:w="2268"/>
            <w:vAlign w:val="center"/>
          </w:tcPr>
          <w:p>
            <w:r/>
            <w:r>
              <w:rPr>
                <w:rFonts w:ascii="Arial" w:hAnsi="Arial"/>
                <w:sz w:val="20"/>
              </w:rPr>
              <w:t>13:00 – 14:00 (1:00)</w:t>
            </w:r>
          </w:p>
        </w:tc>
      </w:tr>
      <w:tr>
        <w:tc>
          <w:tcPr>
            <w:tcW w:type="dxa" w:w="1984"/>
            <w:vAlign w:val="center"/>
          </w:tcPr>
          <w:p>
            <w:r/>
            <w:r>
              <w:rPr>
                <w:rFonts w:ascii="Arial" w:hAnsi="Arial"/>
                <w:sz w:val="20"/>
              </w:rPr>
              <w:t>10. Despliegue</w:t>
            </w:r>
          </w:p>
        </w:tc>
        <w:tc>
          <w:tcPr>
            <w:tcW w:type="dxa" w:w="4252"/>
            <w:vAlign w:val="center"/>
          </w:tcPr>
          <w:p>
            <w:r/>
            <w:r>
              <w:rPr>
                <w:rFonts w:ascii="Arial" w:hAnsi="Arial"/>
                <w:sz w:val="20"/>
              </w:rPr>
              <w:t>InfinityFree, FTP, .htaccess</w:t>
            </w:r>
          </w:p>
        </w:tc>
        <w:tc>
          <w:tcPr>
            <w:tcW w:type="dxa" w:w="2268"/>
            <w:vAlign w:val="center"/>
          </w:tcPr>
          <w:p>
            <w:r/>
            <w:r>
              <w:rPr>
                <w:rFonts w:ascii="Arial" w:hAnsi="Arial"/>
                <w:sz w:val="20"/>
              </w:rPr>
              <w:t>14:00 – 14:30 (0:30)</w:t>
            </w:r>
          </w:p>
        </w:tc>
      </w:tr>
      <w:tr>
        <w:tc>
          <w:tcPr>
            <w:tcW w:type="dxa" w:w="1984"/>
            <w:vAlign w:val="center"/>
          </w:tcPr>
          <w:p>
            <w:r/>
            <w:r>
              <w:rPr>
                <w:rFonts w:ascii="Arial" w:hAnsi="Arial"/>
                <w:sz w:val="20"/>
              </w:rPr>
              <w:t>11. Conclusiones</w:t>
            </w:r>
          </w:p>
        </w:tc>
        <w:tc>
          <w:tcPr>
            <w:tcW w:type="dxa" w:w="4252"/>
            <w:vAlign w:val="center"/>
          </w:tcPr>
          <w:p>
            <w:r/>
            <w:r>
              <w:rPr>
                <w:rFonts w:ascii="Arial" w:hAnsi="Arial"/>
                <w:sz w:val="20"/>
              </w:rPr>
              <w:t>Resumen y agradecimientos</w:t>
            </w:r>
          </w:p>
        </w:tc>
        <w:tc>
          <w:tcPr>
            <w:tcW w:type="dxa" w:w="2268"/>
            <w:vAlign w:val="center"/>
          </w:tcPr>
          <w:p>
            <w:r/>
            <w:r>
              <w:rPr>
                <w:rFonts w:ascii="Arial" w:hAnsi="Arial"/>
                <w:sz w:val="20"/>
              </w:rPr>
              <w:t>14:30 – 15:00 (0:30)</w:t>
            </w:r>
          </w:p>
        </w:tc>
      </w:tr>
    </w:tbl>
    <w:p/>
    <w:p>
      <w:r>
        <w:br w:type="page"/>
      </w:r>
    </w:p>
    <w:p>
      <w:pPr>
        <w:pStyle w:val="Heading1"/>
      </w:pPr>
      <w:r>
        <w:rPr>
          <w:rFonts w:ascii="Arial" w:hAnsi="Arial"/>
        </w:rPr>
        <w:t>Bloque 1. Presentación inicial (00:00 – 00:45)</w:t>
      </w:r>
    </w:p>
    <w:p>
      <w:pPr>
        <w:pBdr>
          <w:bottom w:val="single" w:sz="8" w:color="1F3A5F"/>
        </w:pBdr>
      </w:pPr>
      <w:r>
        <w:rPr>
          <w:rFonts w:ascii="Arial" w:hAnsi="Arial"/>
          <w:b/>
          <w:color w:val="1F3A5F"/>
          <w:sz w:val="26"/>
        </w:rPr>
        <w:t>⏱  00:00 – 00:20</w:t>
      </w:r>
    </w:p>
    <w:p>
      <w:pPr>
        <w:jc w:val="both"/>
      </w:pPr>
      <w:r>
        <w:rPr>
          <w:rFonts w:ascii="Arial" w:hAnsi="Arial"/>
          <w:b/>
          <w:color w:val="C0392B"/>
          <w:sz w:val="22"/>
        </w:rPr>
        <w:t xml:space="preserve">EN PANTALLA: </w:t>
      </w:r>
      <w:r>
        <w:rPr>
          <w:rFonts w:ascii="Arial" w:hAnsi="Arial"/>
          <w:sz w:val="22"/>
        </w:rPr>
        <w:t>Pantalla de portada del proyecto (puede ser un slide simple con el logo de KeyTec, el título del TFG, el nombre del autor y el ciclo formativo). Alternativa: la propia portada de la memoria abierta a pantalla completa.</w:t>
      </w:r>
    </w:p>
    <w:p>
      <w:pPr>
        <w:jc w:val="both"/>
      </w:pPr>
      <w:r>
        <w:rPr>
          <w:rFonts w:ascii="Arial" w:hAnsi="Arial"/>
          <w:b/>
          <w:color w:val="2760A9"/>
          <w:sz w:val="22"/>
        </w:rPr>
        <w:t xml:space="preserve">NARRACIÓN: </w:t>
      </w:r>
      <w:r>
        <w:rPr>
          <w:rFonts w:ascii="Arial" w:hAnsi="Arial"/>
          <w:i/>
          <w:sz w:val="22"/>
        </w:rPr>
        <w:t>«Hola, mi nombre es Sergio Charro Estrada, alumno del ciclo de grado superior de Desarrollo de Aplicaciones Web del CIFP de Avilés. En este vídeo voy a presentar mi proyecto fin de ciclo, titulado «KeyTec: Plataforma de comercio electrónico para la personalización de teclados mecánicos y keycaps».»</w:t>
      </w:r>
    </w:p>
    <w:p>
      <w:pPr>
        <w:jc w:val="both"/>
      </w:pPr>
      <w:r>
        <w:rPr>
          <w:rFonts w:ascii="Arial" w:hAnsi="Arial"/>
          <w:b/>
          <w:color w:val="808080"/>
          <w:sz w:val="20"/>
        </w:rPr>
        <w:t xml:space="preserve">NOTAS: </w:t>
      </w:r>
      <w:r>
        <w:rPr>
          <w:rFonts w:ascii="Arial" w:hAnsi="Arial"/>
          <w:i/>
          <w:color w:val="555555"/>
          <w:sz w:val="20"/>
        </w:rPr>
        <w:t>Mirar a la cámara al inicio si la grabación lo permite. Tono pausado y claro.</w:t>
      </w:r>
    </w:p>
    <w:p/>
    <w:p>
      <w:pPr>
        <w:pBdr>
          <w:bottom w:val="single" w:sz="8" w:color="1F3A5F"/>
        </w:pBdr>
      </w:pPr>
      <w:r>
        <w:rPr>
          <w:rFonts w:ascii="Arial" w:hAnsi="Arial"/>
          <w:b/>
          <w:color w:val="1F3A5F"/>
          <w:sz w:val="26"/>
        </w:rPr>
        <w:t>⏱  00:20 – 00:45</w:t>
      </w:r>
    </w:p>
    <w:p>
      <w:pPr>
        <w:jc w:val="both"/>
      </w:pPr>
      <w:r>
        <w:rPr>
          <w:rFonts w:ascii="Arial" w:hAnsi="Arial"/>
          <w:b/>
          <w:color w:val="C0392B"/>
          <w:sz w:val="22"/>
        </w:rPr>
        <w:t xml:space="preserve">EN PANTALLA: </w:t>
      </w:r>
      <w:r>
        <w:rPr>
          <w:rFonts w:ascii="Arial" w:hAnsi="Arial"/>
          <w:sz w:val="22"/>
        </w:rPr>
        <w:t>Sigue la portada. Opcionalmente, se puede pasar a un slide con 4-5 bullets que enumeren los puntos del vídeo (web, registro, personalizador, código, BD, despliegue).</w:t>
      </w:r>
    </w:p>
    <w:p>
      <w:pPr>
        <w:jc w:val="both"/>
      </w:pPr>
      <w:r>
        <w:rPr>
          <w:rFonts w:ascii="Arial" w:hAnsi="Arial"/>
          <w:b/>
          <w:color w:val="2760A9"/>
          <w:sz w:val="22"/>
        </w:rPr>
        <w:t xml:space="preserve">NARRACIÓN: </w:t>
      </w:r>
      <w:r>
        <w:rPr>
          <w:rFonts w:ascii="Arial" w:hAnsi="Arial"/>
          <w:i/>
          <w:sz w:val="22"/>
        </w:rPr>
        <w:t>«KeyTec es una aplicación web full-stack que combina una tienda online de teclados y keycaps con un personalizador 3D que permite a los usuarios diseñar sus propios sets, tecla a tecla, directamente desde el navegador. En los próximos minutos voy a mostrar primero la web pública en producción, luego un recorrido por el código fuente, la base de datos y, finalmente, el despliegue. Empezamos.»</w:t>
      </w:r>
    </w:p>
    <w:p>
      <w:pPr>
        <w:jc w:val="both"/>
      </w:pPr>
      <w:r>
        <w:rPr>
          <w:rFonts w:ascii="Arial" w:hAnsi="Arial"/>
          <w:b/>
          <w:color w:val="808080"/>
          <w:sz w:val="20"/>
        </w:rPr>
        <w:t xml:space="preserve">NOTAS: </w:t>
      </w:r>
      <w:r>
        <w:rPr>
          <w:rFonts w:ascii="Arial" w:hAnsi="Arial"/>
          <w:i/>
          <w:color w:val="555555"/>
          <w:sz w:val="20"/>
        </w:rPr>
        <w:t>No leer literalmente: usar el guion como guía y hablar con naturalidad.</w:t>
      </w:r>
    </w:p>
    <w:p/>
    <w:p>
      <w:pPr>
        <w:pStyle w:val="Heading1"/>
      </w:pPr>
      <w:r>
        <w:rPr>
          <w:rFonts w:ascii="Arial" w:hAnsi="Arial"/>
        </w:rPr>
        <w:t>Bloque 2. Demostración de la web pública (00:45 – 03:00)</w:t>
      </w:r>
    </w:p>
    <w:p>
      <w:pPr>
        <w:pBdr>
          <w:bottom w:val="single" w:sz="8" w:color="1F3A5F"/>
        </w:pBdr>
      </w:pPr>
      <w:r>
        <w:rPr>
          <w:rFonts w:ascii="Arial" w:hAnsi="Arial"/>
          <w:b/>
          <w:color w:val="1F3A5F"/>
          <w:sz w:val="26"/>
        </w:rPr>
        <w:t>⏱  00:45 – 01:30</w:t>
      </w:r>
    </w:p>
    <w:p>
      <w:pPr>
        <w:jc w:val="both"/>
      </w:pPr>
      <w:r>
        <w:rPr>
          <w:rFonts w:ascii="Arial" w:hAnsi="Arial"/>
          <w:b/>
          <w:color w:val="C0392B"/>
          <w:sz w:val="22"/>
        </w:rPr>
        <w:t xml:space="preserve">EN PANTALLA: </w:t>
      </w:r>
      <w:r>
        <w:rPr>
          <w:rFonts w:ascii="Arial" w:hAnsi="Arial"/>
          <w:sz w:val="22"/>
        </w:rPr>
        <w:t>Pestaña del navegador con http://keytec.42web.io ya cargado. Mostrar el Home con el vídeo de fondo en bucle, los productos destacados al hacer scroll y las categorías.</w:t>
      </w:r>
    </w:p>
    <w:p>
      <w:pPr>
        <w:jc w:val="both"/>
      </w:pPr>
      <w:r>
        <w:rPr>
          <w:rFonts w:ascii="Arial" w:hAnsi="Arial"/>
          <w:b/>
          <w:color w:val="2760A9"/>
          <w:sz w:val="22"/>
        </w:rPr>
        <w:t xml:space="preserve">NARRACIÓN: </w:t>
      </w:r>
      <w:r>
        <w:rPr>
          <w:rFonts w:ascii="Arial" w:hAnsi="Arial"/>
          <w:i/>
          <w:sz w:val="22"/>
        </w:rPr>
        <w:t>«Esta es la página principal de KeyTec, accesible públicamente en keytec.42web.io. El hero presenta un vídeo en bucle como fondo, que se sirve optimizado en MP4 y WebM con menos de 130 kilobytes en total. Al bajar veo los productos destacados, los iconos de garantías y el acceso directo al personalizador. Toda la web es responsive: se adapta a móvil, tablet y escritorio.»</w:t>
      </w:r>
    </w:p>
    <w:p>
      <w:pPr>
        <w:jc w:val="both"/>
      </w:pPr>
      <w:r>
        <w:rPr>
          <w:rFonts w:ascii="Arial" w:hAnsi="Arial"/>
          <w:b/>
          <w:color w:val="808080"/>
          <w:sz w:val="20"/>
        </w:rPr>
        <w:t xml:space="preserve">NOTAS: </w:t>
      </w:r>
      <w:r>
        <w:rPr>
          <w:rFonts w:ascii="Arial" w:hAnsi="Arial"/>
          <w:i/>
          <w:color w:val="555555"/>
          <w:sz w:val="20"/>
        </w:rPr>
        <w:t>Hacer scroll suave hacia abajo. Volver arriba antes de cambiar de página.</w:t>
      </w:r>
    </w:p>
    <w:p/>
    <w:p>
      <w:pPr>
        <w:pBdr>
          <w:bottom w:val="single" w:sz="8" w:color="1F3A5F"/>
        </w:pBdr>
      </w:pPr>
      <w:r>
        <w:rPr>
          <w:rFonts w:ascii="Arial" w:hAnsi="Arial"/>
          <w:b/>
          <w:color w:val="1F3A5F"/>
          <w:sz w:val="26"/>
        </w:rPr>
        <w:t>⏱  01:30 – 02:15</w:t>
      </w:r>
    </w:p>
    <w:p>
      <w:pPr>
        <w:jc w:val="both"/>
      </w:pPr>
      <w:r>
        <w:rPr>
          <w:rFonts w:ascii="Arial" w:hAnsi="Arial"/>
          <w:b/>
          <w:color w:val="C0392B"/>
          <w:sz w:val="22"/>
        </w:rPr>
        <w:t xml:space="preserve">EN PANTALLA: </w:t>
      </w:r>
      <w:r>
        <w:rPr>
          <w:rFonts w:ascii="Arial" w:hAnsi="Arial"/>
          <w:sz w:val="22"/>
        </w:rPr>
        <w:t>Hacer clic en «Tienda» o «Teclados» en la barra superior y mostrar el catálogo. Activar algún filtro, por ejemplo «Solo en stock» y un rango de precios. Cambiar la ordenación a «Precio ascendente».</w:t>
      </w:r>
    </w:p>
    <w:p>
      <w:pPr>
        <w:jc w:val="both"/>
      </w:pPr>
      <w:r>
        <w:rPr>
          <w:rFonts w:ascii="Arial" w:hAnsi="Arial"/>
          <w:b/>
          <w:color w:val="2760A9"/>
          <w:sz w:val="22"/>
        </w:rPr>
        <w:t xml:space="preserve">NARRACIÓN: </w:t>
      </w:r>
      <w:r>
        <w:rPr>
          <w:rFonts w:ascii="Arial" w:hAnsi="Arial"/>
          <w:i/>
          <w:sz w:val="22"/>
        </w:rPr>
        <w:t>«En el catálogo dispongo de filtros por categoría, rango de precio y disponibilidad de stock, así como ordenación por novedad, precio y nombre. La paginación es del lado del servidor: cada cambio de filtro o página dispara una petición a la API REST que devuelve un máximo de 12 productos por respuesta. Esto mantiene tiempos de carga bajos incluso con catálogos grandes.»</w:t>
      </w:r>
    </w:p>
    <w:p>
      <w:pPr>
        <w:jc w:val="both"/>
      </w:pPr>
      <w:r>
        <w:rPr>
          <w:rFonts w:ascii="Arial" w:hAnsi="Arial"/>
          <w:b/>
          <w:color w:val="808080"/>
          <w:sz w:val="20"/>
        </w:rPr>
        <w:t xml:space="preserve">NOTAS: </w:t>
      </w:r>
      <w:r>
        <w:rPr>
          <w:rFonts w:ascii="Arial" w:hAnsi="Arial"/>
          <w:i/>
          <w:color w:val="555555"/>
          <w:sz w:val="20"/>
        </w:rPr>
        <w:t>Mostrar también las URLs en la barra de direcciones (con slugs amigables).</w:t>
      </w:r>
    </w:p>
    <w:p/>
    <w:p>
      <w:pPr>
        <w:pBdr>
          <w:bottom w:val="single" w:sz="8" w:color="1F3A5F"/>
        </w:pBdr>
      </w:pPr>
      <w:r>
        <w:rPr>
          <w:rFonts w:ascii="Arial" w:hAnsi="Arial"/>
          <w:b/>
          <w:color w:val="1F3A5F"/>
          <w:sz w:val="26"/>
        </w:rPr>
        <w:t>⏱  02:15 – 03:00</w:t>
      </w:r>
    </w:p>
    <w:p>
      <w:pPr>
        <w:jc w:val="both"/>
      </w:pPr>
      <w:r>
        <w:rPr>
          <w:rFonts w:ascii="Arial" w:hAnsi="Arial"/>
          <w:b/>
          <w:color w:val="C0392B"/>
          <w:sz w:val="22"/>
        </w:rPr>
        <w:t xml:space="preserve">EN PANTALLA: </w:t>
      </w:r>
      <w:r>
        <w:rPr>
          <w:rFonts w:ascii="Arial" w:hAnsi="Arial"/>
          <w:sz w:val="22"/>
        </w:rPr>
        <w:t>Hacer clic en un producto, por ejemplo «KeyTec KT-87 TKL Aluminio». Mostrar la galería de imágenes (cambiar entre dos miniaturas), los atributos técnicos, las reseñas y el botón «Personalizar» si el producto es customizable.</w:t>
      </w:r>
    </w:p>
    <w:p>
      <w:pPr>
        <w:jc w:val="both"/>
      </w:pPr>
      <w:r>
        <w:rPr>
          <w:rFonts w:ascii="Arial" w:hAnsi="Arial"/>
          <w:b/>
          <w:color w:val="2760A9"/>
          <w:sz w:val="22"/>
        </w:rPr>
        <w:t xml:space="preserve">NARRACIÓN: </w:t>
      </w:r>
      <w:r>
        <w:rPr>
          <w:rFonts w:ascii="Arial" w:hAnsi="Arial"/>
          <w:i/>
          <w:sz w:val="22"/>
        </w:rPr>
        <w:t>«En la ficha de producto tenemos la galería navegable, los atributos técnicos (layout, tipo de switch, perfil de keycap, peso, etc.), la valoración media y el bloque de reseñas escritas por otros clientes. Si el producto es personalizable, junto al botón de «Añadir al carrito» aparece también un botón de «Personalizar», que abre el editor 3D ya con el layout correcto. Más adelante volveremos a este botón.»</w:t>
      </w:r>
    </w:p>
    <w:p>
      <w:pPr>
        <w:jc w:val="both"/>
      </w:pPr>
      <w:r>
        <w:rPr>
          <w:rFonts w:ascii="Arial" w:hAnsi="Arial"/>
          <w:b/>
          <w:color w:val="808080"/>
          <w:sz w:val="20"/>
        </w:rPr>
        <w:t xml:space="preserve">NOTAS: </w:t>
      </w:r>
      <w:r>
        <w:rPr>
          <w:rFonts w:ascii="Arial" w:hAnsi="Arial"/>
          <w:i/>
          <w:color w:val="555555"/>
          <w:sz w:val="20"/>
        </w:rPr>
        <w:t>Detenerse 1-2 segundos en cada atributo para que el espectador los lea.</w:t>
      </w:r>
    </w:p>
    <w:p/>
    <w:p>
      <w:pPr>
        <w:pStyle w:val="Heading1"/>
      </w:pPr>
      <w:r>
        <w:rPr>
          <w:rFonts w:ascii="Arial" w:hAnsi="Arial"/>
        </w:rPr>
        <w:t>Bloque 3. Registro e inicio de sesión (03:00 – 03:45)</w:t>
      </w:r>
    </w:p>
    <w:p>
      <w:pPr>
        <w:pBdr>
          <w:bottom w:val="single" w:sz="8" w:color="1F3A5F"/>
        </w:pBdr>
      </w:pPr>
      <w:r>
        <w:rPr>
          <w:rFonts w:ascii="Arial" w:hAnsi="Arial"/>
          <w:b/>
          <w:color w:val="1F3A5F"/>
          <w:sz w:val="26"/>
        </w:rPr>
        <w:t>⏱  03:00 – 03:20</w:t>
      </w:r>
    </w:p>
    <w:p>
      <w:pPr>
        <w:jc w:val="both"/>
      </w:pPr>
      <w:r>
        <w:rPr>
          <w:rFonts w:ascii="Arial" w:hAnsi="Arial"/>
          <w:b/>
          <w:color w:val="C0392B"/>
          <w:sz w:val="22"/>
        </w:rPr>
        <w:t xml:space="preserve">EN PANTALLA: </w:t>
      </w:r>
      <w:r>
        <w:rPr>
          <w:rFonts w:ascii="Arial" w:hAnsi="Arial"/>
          <w:sz w:val="22"/>
        </w:rPr>
        <w:t>Pulsar «Entrar» y luego «¿No tienes cuenta? Regístrate». Mostrar el formulario de registro, escribir un nombre, un email tipo demo+xxx@keytec.es y una contraseña. Marcar el checkbox de privacidad.</w:t>
      </w:r>
    </w:p>
    <w:p>
      <w:pPr>
        <w:jc w:val="both"/>
      </w:pPr>
      <w:r>
        <w:rPr>
          <w:rFonts w:ascii="Arial" w:hAnsi="Arial"/>
          <w:b/>
          <w:color w:val="2760A9"/>
          <w:sz w:val="22"/>
        </w:rPr>
        <w:t xml:space="preserve">NARRACIÓN: </w:t>
      </w:r>
      <w:r>
        <w:rPr>
          <w:rFonts w:ascii="Arial" w:hAnsi="Arial"/>
          <w:i/>
          <w:sz w:val="22"/>
        </w:rPr>
        <w:t>«Para realizar compras o publicar reseñas necesito crear una cuenta. El formulario solicita nombre, email y contraseña con confirmación, y exige aceptar la política de privacidad para cumplir con el RGPD. La validación es reactiva: los errores devueltos por el backend con código 422 aparecen junto a cada campo.»</w:t>
      </w:r>
    </w:p>
    <w:p>
      <w:pPr>
        <w:jc w:val="both"/>
      </w:pPr>
      <w:r>
        <w:rPr>
          <w:rFonts w:ascii="Arial" w:hAnsi="Arial"/>
          <w:b/>
          <w:color w:val="808080"/>
          <w:sz w:val="20"/>
        </w:rPr>
        <w:t xml:space="preserve">NOTAS: </w:t>
      </w:r>
      <w:r>
        <w:rPr>
          <w:rFonts w:ascii="Arial" w:hAnsi="Arial"/>
          <w:i/>
          <w:color w:val="555555"/>
          <w:sz w:val="20"/>
        </w:rPr>
        <w:t>Si la cuenta ya existe, basta con mostrar el formulario sin enviarlo.</w:t>
      </w:r>
    </w:p>
    <w:p/>
    <w:p>
      <w:pPr>
        <w:pBdr>
          <w:bottom w:val="single" w:sz="8" w:color="1F3A5F"/>
        </w:pBdr>
      </w:pPr>
      <w:r>
        <w:rPr>
          <w:rFonts w:ascii="Arial" w:hAnsi="Arial"/>
          <w:b/>
          <w:color w:val="1F3A5F"/>
          <w:sz w:val="26"/>
        </w:rPr>
        <w:t>⏱  03:20 – 03:45</w:t>
      </w:r>
    </w:p>
    <w:p>
      <w:pPr>
        <w:jc w:val="both"/>
      </w:pPr>
      <w:r>
        <w:rPr>
          <w:rFonts w:ascii="Arial" w:hAnsi="Arial"/>
          <w:b/>
          <w:color w:val="C0392B"/>
          <w:sz w:val="22"/>
        </w:rPr>
        <w:t xml:space="preserve">EN PANTALLA: </w:t>
      </w:r>
      <w:r>
        <w:rPr>
          <w:rFonts w:ascii="Arial" w:hAnsi="Arial"/>
          <w:sz w:val="22"/>
        </w:rPr>
        <w:t>Pulsar «Registrar» (o, si ya se creó la cuenta, ir a /login). Tras la autenticación, mostrar la barra superior con el nombre del usuario y el desplegable.</w:t>
      </w:r>
    </w:p>
    <w:p>
      <w:pPr>
        <w:jc w:val="both"/>
      </w:pPr>
      <w:r>
        <w:rPr>
          <w:rFonts w:ascii="Arial" w:hAnsi="Arial"/>
          <w:b/>
          <w:color w:val="2760A9"/>
          <w:sz w:val="22"/>
        </w:rPr>
        <w:t xml:space="preserve">NARRACIÓN: </w:t>
      </w:r>
      <w:r>
        <w:rPr>
          <w:rFonts w:ascii="Arial" w:hAnsi="Arial"/>
          <w:i/>
          <w:sz w:val="22"/>
        </w:rPr>
        <w:t>«Tras el registro, el backend emite un token Bearer mediante Laravel Sanctum, que el frontend guarda en localStorage. A partir de aquí, cada petición a la API incluye automáticamente ese token gracias a un interceptor de axios. La sesión persiste aunque cierre el navegador, hasta que pulse explícitamente «Cerrar sesión».»</w:t>
      </w:r>
    </w:p>
    <w:p>
      <w:pPr>
        <w:jc w:val="both"/>
      </w:pPr>
      <w:r>
        <w:rPr>
          <w:rFonts w:ascii="Arial" w:hAnsi="Arial"/>
          <w:b/>
          <w:color w:val="808080"/>
          <w:sz w:val="20"/>
        </w:rPr>
        <w:t xml:space="preserve">NOTAS: </w:t>
      </w:r>
      <w:r>
        <w:rPr>
          <w:rFonts w:ascii="Arial" w:hAnsi="Arial"/>
          <w:i/>
          <w:color w:val="555555"/>
          <w:sz w:val="20"/>
        </w:rPr>
        <w:t>Tener una cuenta de prueba preparada por si la creación fallara.</w:t>
      </w:r>
    </w:p>
    <w:p/>
    <w:p>
      <w:pPr>
        <w:pStyle w:val="Heading1"/>
      </w:pPr>
      <w:r>
        <w:rPr>
          <w:rFonts w:ascii="Arial" w:hAnsi="Arial"/>
        </w:rPr>
        <w:t>Bloque 4. Carrito y proceso de compra (03:45 – 05:00)</w:t>
      </w:r>
    </w:p>
    <w:p>
      <w:pPr>
        <w:pBdr>
          <w:bottom w:val="single" w:sz="8" w:color="1F3A5F"/>
        </w:pBdr>
      </w:pPr>
      <w:r>
        <w:rPr>
          <w:rFonts w:ascii="Arial" w:hAnsi="Arial"/>
          <w:b/>
          <w:color w:val="1F3A5F"/>
          <w:sz w:val="26"/>
        </w:rPr>
        <w:t>⏱  03:45 – 04:15</w:t>
      </w:r>
    </w:p>
    <w:p>
      <w:pPr>
        <w:jc w:val="both"/>
      </w:pPr>
      <w:r>
        <w:rPr>
          <w:rFonts w:ascii="Arial" w:hAnsi="Arial"/>
          <w:b/>
          <w:color w:val="C0392B"/>
          <w:sz w:val="22"/>
        </w:rPr>
        <w:t xml:space="preserve">EN PANTALLA: </w:t>
      </w:r>
      <w:r>
        <w:rPr>
          <w:rFonts w:ascii="Arial" w:hAnsi="Arial"/>
          <w:sz w:val="22"/>
        </w:rPr>
        <w:t>Volver al catálogo, abrir un producto y pulsar «Añadir al carrito» con cantidad 2. El icono del carrito en la barra debe actualizar el badge. Repetir con un segundo producto distinto.</w:t>
      </w:r>
    </w:p>
    <w:p>
      <w:pPr>
        <w:jc w:val="both"/>
      </w:pPr>
      <w:r>
        <w:rPr>
          <w:rFonts w:ascii="Arial" w:hAnsi="Arial"/>
          <w:b/>
          <w:color w:val="2760A9"/>
          <w:sz w:val="22"/>
        </w:rPr>
        <w:t xml:space="preserve">NARRACIÓN: </w:t>
      </w:r>
      <w:r>
        <w:rPr>
          <w:rFonts w:ascii="Arial" w:hAnsi="Arial"/>
          <w:i/>
          <w:sz w:val="22"/>
        </w:rPr>
        <w:t>«Añado dos unidades del KeyTec KT-87 al carrito y un set de keycaps adicional. El icono del carrito en la cabecera se actualiza en tiempo real con el número total de unidades. La cantidad está validada contra el stock disponible en el servidor.»</w:t>
      </w:r>
    </w:p>
    <w:p/>
    <w:p>
      <w:pPr>
        <w:pBdr>
          <w:bottom w:val="single" w:sz="8" w:color="1F3A5F"/>
        </w:pBdr>
      </w:pPr>
      <w:r>
        <w:rPr>
          <w:rFonts w:ascii="Arial" w:hAnsi="Arial"/>
          <w:b/>
          <w:color w:val="1F3A5F"/>
          <w:sz w:val="26"/>
        </w:rPr>
        <w:t>⏱  04:15 – 04:45</w:t>
      </w:r>
    </w:p>
    <w:p>
      <w:pPr>
        <w:jc w:val="both"/>
      </w:pPr>
      <w:r>
        <w:rPr>
          <w:rFonts w:ascii="Arial" w:hAnsi="Arial"/>
          <w:b/>
          <w:color w:val="C0392B"/>
          <w:sz w:val="22"/>
        </w:rPr>
        <w:t xml:space="preserve">EN PANTALLA: </w:t>
      </w:r>
      <w:r>
        <w:rPr>
          <w:rFonts w:ascii="Arial" w:hAnsi="Arial"/>
          <w:sz w:val="22"/>
        </w:rPr>
        <w:t>Abrir el carrito. Mostrar las dos líneas, modificar la cantidad de la primera, eliminar la segunda y observar cómo cambia el total. Resaltar el mensaje de envío gratuito a partir de 80 €.</w:t>
      </w:r>
    </w:p>
    <w:p>
      <w:pPr>
        <w:jc w:val="both"/>
      </w:pPr>
      <w:r>
        <w:rPr>
          <w:rFonts w:ascii="Arial" w:hAnsi="Arial"/>
          <w:b/>
          <w:color w:val="2760A9"/>
          <w:sz w:val="22"/>
        </w:rPr>
        <w:t xml:space="preserve">NARRACIÓN: </w:t>
      </w:r>
      <w:r>
        <w:rPr>
          <w:rFonts w:ascii="Arial" w:hAnsi="Arial"/>
          <w:i/>
          <w:sz w:val="22"/>
        </w:rPr>
        <w:t>«En el carrito puedo modificar las cantidades o eliminar líneas; el subtotal y el coste de envío se recalculan al momento. Aplico una regla de negocio sencilla: envío gratuito para pedidos por encima de 80 euros. Por debajo, se carga una tarifa fija.»</w:t>
      </w:r>
    </w:p>
    <w:p/>
    <w:p>
      <w:pPr>
        <w:pBdr>
          <w:bottom w:val="single" w:sz="8" w:color="1F3A5F"/>
        </w:pBdr>
      </w:pPr>
      <w:r>
        <w:rPr>
          <w:rFonts w:ascii="Arial" w:hAnsi="Arial"/>
          <w:b/>
          <w:color w:val="1F3A5F"/>
          <w:sz w:val="26"/>
        </w:rPr>
        <w:t>⏱  04:45 – 05:00</w:t>
      </w:r>
    </w:p>
    <w:p>
      <w:pPr>
        <w:jc w:val="both"/>
      </w:pPr>
      <w:r>
        <w:rPr>
          <w:rFonts w:ascii="Arial" w:hAnsi="Arial"/>
          <w:b/>
          <w:color w:val="C0392B"/>
          <w:sz w:val="22"/>
        </w:rPr>
        <w:t xml:space="preserve">EN PANTALLA: </w:t>
      </w:r>
      <w:r>
        <w:rPr>
          <w:rFonts w:ascii="Arial" w:hAnsi="Arial"/>
          <w:sz w:val="22"/>
        </w:rPr>
        <w:t>Pulsar «Finalizar compra» y rellenar la dirección de envío con datos demo. Pulsar «Confirmar pedido» y mostrar la pantalla de confirmación con el número de pedido (formato KT-2026-XXXX).</w:t>
      </w:r>
    </w:p>
    <w:p>
      <w:pPr>
        <w:jc w:val="both"/>
      </w:pPr>
      <w:r>
        <w:rPr>
          <w:rFonts w:ascii="Arial" w:hAnsi="Arial"/>
          <w:b/>
          <w:color w:val="2760A9"/>
          <w:sz w:val="22"/>
        </w:rPr>
        <w:t xml:space="preserve">NARRACIÓN: </w:t>
      </w:r>
      <w:r>
        <w:rPr>
          <w:rFonts w:ascii="Arial" w:hAnsi="Arial"/>
          <w:i/>
          <w:sz w:val="22"/>
        </w:rPr>
        <w:t>«En el checkout introduzco la dirección de envío, opto por usar la misma dirección para facturación y confirmo el pedido. El sistema crea la orden en la base de datos, descuenta el stock de cada producto y muestra una pantalla de confirmación con el número de pedido único, en formato KT-2026 seguido de un correlativo.»</w:t>
      </w:r>
    </w:p>
    <w:p>
      <w:pPr>
        <w:jc w:val="both"/>
      </w:pPr>
      <w:r>
        <w:rPr>
          <w:rFonts w:ascii="Arial" w:hAnsi="Arial"/>
          <w:b/>
          <w:color w:val="808080"/>
          <w:sz w:val="20"/>
        </w:rPr>
        <w:t xml:space="preserve">NOTAS: </w:t>
      </w:r>
      <w:r>
        <w:rPr>
          <w:rFonts w:ascii="Arial" w:hAnsi="Arial"/>
          <w:i/>
          <w:color w:val="555555"/>
          <w:sz w:val="20"/>
        </w:rPr>
        <w:t>Si quieres mostrar el detalle, después se ve en Mis pedidos.</w:t>
      </w:r>
    </w:p>
    <w:p/>
    <w:p>
      <w:pPr>
        <w:pStyle w:val="Heading1"/>
      </w:pPr>
      <w:r>
        <w:rPr>
          <w:rFonts w:ascii="Arial" w:hAnsi="Arial"/>
        </w:rPr>
        <w:t>Bloque 5. Personalizador 3D de keycaps (05:00 – 07:30)</w:t>
      </w:r>
    </w:p>
    <w:p>
      <w:pPr>
        <w:pBdr>
          <w:bottom w:val="single" w:sz="8" w:color="1F3A5F"/>
        </w:pBdr>
      </w:pPr>
      <w:r>
        <w:rPr>
          <w:rFonts w:ascii="Arial" w:hAnsi="Arial"/>
          <w:b/>
          <w:color w:val="1F3A5F"/>
          <w:sz w:val="26"/>
        </w:rPr>
        <w:t>⏱  05:00 – 05:30</w:t>
      </w:r>
    </w:p>
    <w:p>
      <w:pPr>
        <w:jc w:val="both"/>
      </w:pPr>
      <w:r>
        <w:rPr>
          <w:rFonts w:ascii="Arial" w:hAnsi="Arial"/>
          <w:b/>
          <w:color w:val="C0392B"/>
          <w:sz w:val="22"/>
        </w:rPr>
        <w:t xml:space="preserve">EN PANTALLA: </w:t>
      </w:r>
      <w:r>
        <w:rPr>
          <w:rFonts w:ascii="Arial" w:hAnsi="Arial"/>
          <w:sz w:val="22"/>
        </w:rPr>
        <w:t>Pulsar «Personalizar» en la barra superior. Esperar a que cargue el modelo 3D. Mostrar el teclado completo flotando con los controles laterales.</w:t>
      </w:r>
    </w:p>
    <w:p>
      <w:pPr>
        <w:jc w:val="both"/>
      </w:pPr>
      <w:r>
        <w:rPr>
          <w:rFonts w:ascii="Arial" w:hAnsi="Arial"/>
          <w:b/>
          <w:color w:val="2760A9"/>
          <w:sz w:val="22"/>
        </w:rPr>
        <w:t xml:space="preserve">NARRACIÓN: </w:t>
      </w:r>
      <w:r>
        <w:rPr>
          <w:rFonts w:ascii="Arial" w:hAnsi="Arial"/>
          <w:i/>
          <w:sz w:val="22"/>
        </w:rPr>
        <w:t>«Llegamos al módulo estrella del proyecto: el personalizador 3D de keycaps. La escena está construida con Three.js a través de react-three-fiber. Cada tecla es una instancia clonada de un único modelo glTF binario, el archivo «blankkeycap.glb», que pesa apenas 35 kilobytes. La iluminación se hace con luces direccionales para evitar dependencias de CDNs externos de HDRI.»</w:t>
      </w:r>
    </w:p>
    <w:p>
      <w:pPr>
        <w:jc w:val="both"/>
      </w:pPr>
      <w:r>
        <w:rPr>
          <w:rFonts w:ascii="Arial" w:hAnsi="Arial"/>
          <w:b/>
          <w:color w:val="808080"/>
          <w:sz w:val="20"/>
        </w:rPr>
        <w:t xml:space="preserve">NOTAS: </w:t>
      </w:r>
      <w:r>
        <w:rPr>
          <w:rFonts w:ascii="Arial" w:hAnsi="Arial"/>
          <w:i/>
          <w:color w:val="555555"/>
          <w:sz w:val="20"/>
        </w:rPr>
        <w:t>Esperar a que termine la carga inicial. Subir el zoom del navegador si las teclas se ven pequeñas.</w:t>
      </w:r>
    </w:p>
    <w:p/>
    <w:p>
      <w:pPr>
        <w:pBdr>
          <w:bottom w:val="single" w:sz="8" w:color="1F3A5F"/>
        </w:pBdr>
      </w:pPr>
      <w:r>
        <w:rPr>
          <w:rFonts w:ascii="Arial" w:hAnsi="Arial"/>
          <w:b/>
          <w:color w:val="1F3A5F"/>
          <w:sz w:val="26"/>
        </w:rPr>
        <w:t>⏱  05:30 – 06:15</w:t>
      </w:r>
    </w:p>
    <w:p>
      <w:pPr>
        <w:jc w:val="both"/>
      </w:pPr>
      <w:r>
        <w:rPr>
          <w:rFonts w:ascii="Arial" w:hAnsi="Arial"/>
          <w:b/>
          <w:color w:val="C0392B"/>
          <w:sz w:val="22"/>
        </w:rPr>
        <w:t xml:space="preserve">EN PANTALLA: </w:t>
      </w:r>
      <w:r>
        <w:rPr>
          <w:rFonts w:ascii="Arial" w:hAnsi="Arial"/>
          <w:sz w:val="22"/>
        </w:rPr>
        <w:t>Arrastrar el ratón para rotar el teclado. Mantener Ctrl + arrastrar para hacer pan. Usar la rueda del ratón para hacer zoom. Cambiar el layout en la parte superior (60 %, 65 %, TKL, Full).</w:t>
      </w:r>
    </w:p>
    <w:p>
      <w:pPr>
        <w:jc w:val="both"/>
      </w:pPr>
      <w:r>
        <w:rPr>
          <w:rFonts w:ascii="Arial" w:hAnsi="Arial"/>
          <w:b/>
          <w:color w:val="2760A9"/>
          <w:sz w:val="22"/>
        </w:rPr>
        <w:t xml:space="preserve">NARRACIÓN: </w:t>
      </w:r>
      <w:r>
        <w:rPr>
          <w:rFonts w:ascii="Arial" w:hAnsi="Arial"/>
          <w:i/>
          <w:sz w:val="22"/>
        </w:rPr>
        <w:t>«La cámara se controla con OrbitControls. Por defecto, el clic izquierdo rota la escena alrededor del teclado; si mantengo pulsada la tecla Control, el mismo arrastre se convierte en un desplazamiento, lo cual permite encuadrar mejor el teclado. La rueda del ratón hace zoom. Puedo cambiar el layout entre cuatro tamaños: 60 %, 65 %, TKL y Full Size; el componente recalcula automáticamente la cuadrícula y vuelve a encajar el teclado en el viewport.»</w:t>
      </w:r>
    </w:p>
    <w:p/>
    <w:p>
      <w:pPr>
        <w:pBdr>
          <w:bottom w:val="single" w:sz="8" w:color="1F3A5F"/>
        </w:pBdr>
      </w:pPr>
      <w:r>
        <w:rPr>
          <w:rFonts w:ascii="Arial" w:hAnsi="Arial"/>
          <w:b/>
          <w:color w:val="1F3A5F"/>
          <w:sz w:val="26"/>
        </w:rPr>
        <w:t>⏱  06:15 – 07:00</w:t>
      </w:r>
    </w:p>
    <w:p>
      <w:pPr>
        <w:jc w:val="both"/>
      </w:pPr>
      <w:r>
        <w:rPr>
          <w:rFonts w:ascii="Arial" w:hAnsi="Arial"/>
          <w:b/>
          <w:color w:val="C0392B"/>
          <w:sz w:val="22"/>
        </w:rPr>
        <w:t xml:space="preserve">EN PANTALLA: </w:t>
      </w:r>
      <w:r>
        <w:rPr>
          <w:rFonts w:ascii="Arial" w:hAnsi="Arial"/>
          <w:sz w:val="22"/>
        </w:rPr>
        <w:t>Hacer clic sobre una tecla, por ejemplo la «A». Abrir el panel lateral. Cambiar el color a magenta, escribir una leyenda corta («:D» o un solo carácter) y cambiar la tipografía. Repetir con dos teclas más.</w:t>
      </w:r>
    </w:p>
    <w:p>
      <w:pPr>
        <w:jc w:val="both"/>
      </w:pPr>
      <w:r>
        <w:rPr>
          <w:rFonts w:ascii="Arial" w:hAnsi="Arial"/>
          <w:b/>
          <w:color w:val="2760A9"/>
          <w:sz w:val="22"/>
        </w:rPr>
        <w:t xml:space="preserve">NARRACIÓN: </w:t>
      </w:r>
      <w:r>
        <w:rPr>
          <w:rFonts w:ascii="Arial" w:hAnsi="Arial"/>
          <w:i/>
          <w:sz w:val="22"/>
        </w:rPr>
        <w:t>«Al hacer clic sobre una tecla se abre el panel de edición lateral con tres controles: un selector de color, un campo para la leyenda, limitado a cuatro caracteres para que el texto siga siendo legible, y un selector de tipografía. Los cambios se ven en tiempo real porque cada tecla es un componente React independiente que recibe las propiedades por estado de Zustand.»</w:t>
      </w:r>
    </w:p>
    <w:p>
      <w:pPr>
        <w:jc w:val="both"/>
      </w:pPr>
      <w:r>
        <w:rPr>
          <w:rFonts w:ascii="Arial" w:hAnsi="Arial"/>
          <w:b/>
          <w:color w:val="808080"/>
          <w:sz w:val="20"/>
        </w:rPr>
        <w:t xml:space="preserve">NOTAS: </w:t>
      </w:r>
      <w:r>
        <w:rPr>
          <w:rFonts w:ascii="Arial" w:hAnsi="Arial"/>
          <w:i/>
          <w:color w:val="555555"/>
          <w:sz w:val="20"/>
        </w:rPr>
        <w:t>Si la tecla seleccionada flota ligeramente, es la animación que indica selección.</w:t>
      </w:r>
    </w:p>
    <w:p/>
    <w:p>
      <w:pPr>
        <w:pBdr>
          <w:bottom w:val="single" w:sz="8" w:color="1F3A5F"/>
        </w:pBdr>
      </w:pPr>
      <w:r>
        <w:rPr>
          <w:rFonts w:ascii="Arial" w:hAnsi="Arial"/>
          <w:b/>
          <w:color w:val="1F3A5F"/>
          <w:sz w:val="26"/>
        </w:rPr>
        <w:t>⏱  07:00 – 07:30</w:t>
      </w:r>
    </w:p>
    <w:p>
      <w:pPr>
        <w:jc w:val="both"/>
      </w:pPr>
      <w:r>
        <w:rPr>
          <w:rFonts w:ascii="Arial" w:hAnsi="Arial"/>
          <w:b/>
          <w:color w:val="C0392B"/>
          <w:sz w:val="22"/>
        </w:rPr>
        <w:t xml:space="preserve">EN PANTALLA: </w:t>
      </w:r>
      <w:r>
        <w:rPr>
          <w:rFonts w:ascii="Arial" w:hAnsi="Arial"/>
          <w:sz w:val="22"/>
        </w:rPr>
        <w:t>Aplicar una paleta predefinida (por ejemplo Tokyo Nights). Pulsar «Guardar diseño», escribir un nombre y confirmar. Mostrar el mensaje de éxito.</w:t>
      </w:r>
    </w:p>
    <w:p>
      <w:pPr>
        <w:jc w:val="both"/>
      </w:pPr>
      <w:r>
        <w:rPr>
          <w:rFonts w:ascii="Arial" w:hAnsi="Arial"/>
          <w:b/>
          <w:color w:val="2760A9"/>
          <w:sz w:val="22"/>
        </w:rPr>
        <w:t xml:space="preserve">NARRACIÓN: </w:t>
      </w:r>
      <w:r>
        <w:rPr>
          <w:rFonts w:ascii="Arial" w:hAnsi="Arial"/>
          <w:i/>
          <w:sz w:val="22"/>
        </w:rPr>
        <w:t>«Si prefiero un punto de partida ya hecho, puedo aplicar una de las paletas predefinidas. Existen seis paletas temáticas que repintan todas las teclas con un solo clic. Y, finalmente, guardo el diseño con un nombre: en este momento el frontend envía la estructura completa al endpoint POST /api/v1/designs, que la persiste en la tabla keycap_designs y crea una fila por cada tecla en la tabla keycap_design_keys.»</w:t>
      </w:r>
    </w:p>
    <w:p/>
    <w:p>
      <w:pPr>
        <w:pStyle w:val="Heading1"/>
      </w:pPr>
      <w:r>
        <w:rPr>
          <w:rFonts w:ascii="Arial" w:hAnsi="Arial"/>
        </w:rPr>
        <w:t>Bloque 6. Área de cliente (07:30 – 08:30)</w:t>
      </w:r>
    </w:p>
    <w:p>
      <w:pPr>
        <w:pBdr>
          <w:bottom w:val="single" w:sz="8" w:color="1F3A5F"/>
        </w:pBdr>
      </w:pPr>
      <w:r>
        <w:rPr>
          <w:rFonts w:ascii="Arial" w:hAnsi="Arial"/>
          <w:b/>
          <w:color w:val="1F3A5F"/>
          <w:sz w:val="26"/>
        </w:rPr>
        <w:t>⏱  07:30 – 08:00</w:t>
      </w:r>
    </w:p>
    <w:p>
      <w:pPr>
        <w:jc w:val="both"/>
      </w:pPr>
      <w:r>
        <w:rPr>
          <w:rFonts w:ascii="Arial" w:hAnsi="Arial"/>
          <w:b/>
          <w:color w:val="C0392B"/>
          <w:sz w:val="22"/>
        </w:rPr>
        <w:t xml:space="preserve">EN PANTALLA: </w:t>
      </w:r>
      <w:r>
        <w:rPr>
          <w:rFonts w:ascii="Arial" w:hAnsi="Arial"/>
          <w:sz w:val="22"/>
        </w:rPr>
        <w:t>Hacer clic en el nombre del usuario en la barra superior. Entrar en «Mi cuenta» o «Mi perfil». Mostrar el formulario con los datos del usuario. Abrir «Mis pedidos» y entrar en el detalle del pedido recién creado.</w:t>
      </w:r>
    </w:p>
    <w:p>
      <w:pPr>
        <w:jc w:val="both"/>
      </w:pPr>
      <w:r>
        <w:rPr>
          <w:rFonts w:ascii="Arial" w:hAnsi="Arial"/>
          <w:b/>
          <w:color w:val="2760A9"/>
          <w:sz w:val="22"/>
        </w:rPr>
        <w:t xml:space="preserve">NARRACIÓN: </w:t>
      </w:r>
      <w:r>
        <w:rPr>
          <w:rFonts w:ascii="Arial" w:hAnsi="Arial"/>
          <w:i/>
          <w:sz w:val="22"/>
        </w:rPr>
        <w:t>«En el área de cliente puedo gestionar mis datos personales, cambiar la contraseña, consultar el historial de pedidos y abrir cada uno de ellos para ver sus líneas, los precios congelados al momento de la compra, la dirección de envío y el estado actual.»</w:t>
      </w:r>
    </w:p>
    <w:p/>
    <w:p>
      <w:pPr>
        <w:pBdr>
          <w:bottom w:val="single" w:sz="8" w:color="1F3A5F"/>
        </w:pBdr>
      </w:pPr>
      <w:r>
        <w:rPr>
          <w:rFonts w:ascii="Arial" w:hAnsi="Arial"/>
          <w:b/>
          <w:color w:val="1F3A5F"/>
          <w:sz w:val="26"/>
        </w:rPr>
        <w:t>⏱  08:00 – 08:30</w:t>
      </w:r>
    </w:p>
    <w:p>
      <w:pPr>
        <w:jc w:val="both"/>
      </w:pPr>
      <w:r>
        <w:rPr>
          <w:rFonts w:ascii="Arial" w:hAnsi="Arial"/>
          <w:b/>
          <w:color w:val="C0392B"/>
          <w:sz w:val="22"/>
        </w:rPr>
        <w:t xml:space="preserve">EN PANTALLA: </w:t>
      </w:r>
      <w:r>
        <w:rPr>
          <w:rFonts w:ascii="Arial" w:hAnsi="Arial"/>
          <w:sz w:val="22"/>
        </w:rPr>
        <w:t>Abrir «Mis diseños» y mostrar el diseño guardado en el bloque 5. Hacer clic en él para volver al personalizador con el diseño cargado y comprobar que la persistencia ha funcionado.</w:t>
      </w:r>
    </w:p>
    <w:p>
      <w:pPr>
        <w:jc w:val="both"/>
      </w:pPr>
      <w:r>
        <w:rPr>
          <w:rFonts w:ascii="Arial" w:hAnsi="Arial"/>
          <w:b/>
          <w:color w:val="2760A9"/>
          <w:sz w:val="22"/>
        </w:rPr>
        <w:t xml:space="preserve">NARRACIÓN: </w:t>
      </w:r>
      <w:r>
        <w:rPr>
          <w:rFonts w:ascii="Arial" w:hAnsi="Arial"/>
          <w:i/>
          <w:sz w:val="22"/>
        </w:rPr>
        <w:t>«Y aquí están mis diseños guardados. Si abro el que acabo de crear, el personalizador se carga con todas las teclas en el color y con la leyenda que les puse. Esto demuestra que la persistencia funciona correctamente: los datos van del frontend al backend, se guardan en MariaDB y se recuperan exactamente igual.»</w:t>
      </w:r>
    </w:p>
    <w:p>
      <w:pPr>
        <w:jc w:val="both"/>
      </w:pPr>
      <w:r>
        <w:rPr>
          <w:rFonts w:ascii="Arial" w:hAnsi="Arial"/>
          <w:b/>
          <w:color w:val="808080"/>
          <w:sz w:val="20"/>
        </w:rPr>
        <w:t xml:space="preserve">NOTAS: </w:t>
      </w:r>
      <w:r>
        <w:rPr>
          <w:rFonts w:ascii="Arial" w:hAnsi="Arial"/>
          <w:i/>
          <w:color w:val="555555"/>
          <w:sz w:val="20"/>
        </w:rPr>
        <w:t>Tras volver del diseño, salir al área de cliente con el botón «Atrás» del navegador.</w:t>
      </w:r>
    </w:p>
    <w:p/>
    <w:p>
      <w:pPr>
        <w:pStyle w:val="Heading1"/>
      </w:pPr>
      <w:r>
        <w:rPr>
          <w:rFonts w:ascii="Arial" w:hAnsi="Arial"/>
        </w:rPr>
        <w:t>Bloque 7. Panel de administración (08:30 – 10:30)</w:t>
      </w:r>
    </w:p>
    <w:p>
      <w:pPr>
        <w:pBdr>
          <w:bottom w:val="single" w:sz="8" w:color="1F3A5F"/>
        </w:pBdr>
      </w:pPr>
      <w:r>
        <w:rPr>
          <w:rFonts w:ascii="Arial" w:hAnsi="Arial"/>
          <w:b/>
          <w:color w:val="1F3A5F"/>
          <w:sz w:val="26"/>
        </w:rPr>
        <w:t>⏱  08:30 – 08:50</w:t>
      </w:r>
    </w:p>
    <w:p>
      <w:pPr>
        <w:jc w:val="both"/>
      </w:pPr>
      <w:r>
        <w:rPr>
          <w:rFonts w:ascii="Arial" w:hAnsi="Arial"/>
          <w:b/>
          <w:color w:val="C0392B"/>
          <w:sz w:val="22"/>
        </w:rPr>
        <w:t xml:space="preserve">EN PANTALLA: </w:t>
      </w:r>
      <w:r>
        <w:rPr>
          <w:rFonts w:ascii="Arial" w:hAnsi="Arial"/>
          <w:sz w:val="22"/>
        </w:rPr>
        <w:t>Cerrar sesión. Entrar de nuevo como admin@keytec.es con la contraseña «password». Tras el login, ir directamente a /admin o pulsar el enlace «Panel admin» del menú.</w:t>
      </w:r>
    </w:p>
    <w:p>
      <w:pPr>
        <w:jc w:val="both"/>
      </w:pPr>
      <w:r>
        <w:rPr>
          <w:rFonts w:ascii="Arial" w:hAnsi="Arial"/>
          <w:b/>
          <w:color w:val="2760A9"/>
          <w:sz w:val="22"/>
        </w:rPr>
        <w:t xml:space="preserve">NARRACIÓN: </w:t>
      </w:r>
      <w:r>
        <w:rPr>
          <w:rFonts w:ascii="Arial" w:hAnsi="Arial"/>
          <w:i/>
          <w:sz w:val="22"/>
        </w:rPr>
        <w:t>«Inicio sesión ahora con la cuenta de administrador. Las cuentas en KeyTec tienen un campo «role» con valores «customer» o «admin», y los endpoints del panel administrativo están protegidos por un middleware que verifica este rol antes de permitir el acceso. Si un cliente normal intenta acceder, el servidor responde con un 403 Forbidden.»</w:t>
      </w:r>
    </w:p>
    <w:p>
      <w:pPr>
        <w:jc w:val="both"/>
      </w:pPr>
      <w:r>
        <w:rPr>
          <w:rFonts w:ascii="Arial" w:hAnsi="Arial"/>
          <w:b/>
          <w:color w:val="808080"/>
          <w:sz w:val="20"/>
        </w:rPr>
        <w:t xml:space="preserve">NOTAS: </w:t>
      </w:r>
      <w:r>
        <w:rPr>
          <w:rFonts w:ascii="Arial" w:hAnsi="Arial"/>
          <w:i/>
          <w:color w:val="555555"/>
          <w:sz w:val="20"/>
        </w:rPr>
        <w:t>Si por seguridad no quieres mostrar la contraseña, escribirla fuera de cámara o pegarla.</w:t>
      </w:r>
    </w:p>
    <w:p/>
    <w:p>
      <w:pPr>
        <w:pBdr>
          <w:bottom w:val="single" w:sz="8" w:color="1F3A5F"/>
        </w:pBdr>
      </w:pPr>
      <w:r>
        <w:rPr>
          <w:rFonts w:ascii="Arial" w:hAnsi="Arial"/>
          <w:b/>
          <w:color w:val="1F3A5F"/>
          <w:sz w:val="26"/>
        </w:rPr>
        <w:t>⏱  08:50 – 09:20</w:t>
      </w:r>
    </w:p>
    <w:p>
      <w:pPr>
        <w:jc w:val="both"/>
      </w:pPr>
      <w:r>
        <w:rPr>
          <w:rFonts w:ascii="Arial" w:hAnsi="Arial"/>
          <w:b/>
          <w:color w:val="C0392B"/>
          <w:sz w:val="22"/>
        </w:rPr>
        <w:t xml:space="preserve">EN PANTALLA: </w:t>
      </w:r>
      <w:r>
        <w:rPr>
          <w:rFonts w:ascii="Arial" w:hAnsi="Arial"/>
          <w:sz w:val="22"/>
        </w:rPr>
        <w:t>Mostrar el dashboard con los KPIs (ingresos del mes, pedidos pendientes, total de productos, etc.). Pasar el ratón por encima de las tarjetas si tienen efecto hover.</w:t>
      </w:r>
    </w:p>
    <w:p>
      <w:pPr>
        <w:jc w:val="both"/>
      </w:pPr>
      <w:r>
        <w:rPr>
          <w:rFonts w:ascii="Arial" w:hAnsi="Arial"/>
          <w:b/>
          <w:color w:val="2760A9"/>
          <w:sz w:val="22"/>
        </w:rPr>
        <w:t xml:space="preserve">NARRACIÓN: </w:t>
      </w:r>
      <w:r>
        <w:rPr>
          <w:rFonts w:ascii="Arial" w:hAnsi="Arial"/>
          <w:i/>
          <w:sz w:val="22"/>
        </w:rPr>
        <w:t>«El dashboard administrativo presenta los KPIs principales del negocio: ingresos del mes en curso, pedidos pendientes, total de pedidos del mes y productos activos. Estos datos se obtienen en una sola petición al endpoint /admin/stats, que ejecuta consultas agregadas sobre las tablas orders y products.»</w:t>
      </w:r>
    </w:p>
    <w:p/>
    <w:p>
      <w:pPr>
        <w:pBdr>
          <w:bottom w:val="single" w:sz="8" w:color="1F3A5F"/>
        </w:pBdr>
      </w:pPr>
      <w:r>
        <w:rPr>
          <w:rFonts w:ascii="Arial" w:hAnsi="Arial"/>
          <w:b/>
          <w:color w:val="1F3A5F"/>
          <w:sz w:val="26"/>
        </w:rPr>
        <w:t>⏱  09:20 – 10:00</w:t>
      </w:r>
    </w:p>
    <w:p>
      <w:pPr>
        <w:jc w:val="both"/>
      </w:pPr>
      <w:r>
        <w:rPr>
          <w:rFonts w:ascii="Arial" w:hAnsi="Arial"/>
          <w:b/>
          <w:color w:val="C0392B"/>
          <w:sz w:val="22"/>
        </w:rPr>
        <w:t xml:space="preserve">EN PANTALLA: </w:t>
      </w:r>
      <w:r>
        <w:rPr>
          <w:rFonts w:ascii="Arial" w:hAnsi="Arial"/>
          <w:sz w:val="22"/>
        </w:rPr>
        <w:t>Ir a «Productos», abrir el modal de un producto existente. Mostrar la pestaña «Datos» con los campos y la pestaña «Imágenes» con la galería. Subir una imagen nueva desde el equipo local (arrastrando un archivo) o, si no se quiere subir nada nuevo, simplemente recorrer la interfaz.</w:t>
      </w:r>
    </w:p>
    <w:p>
      <w:pPr>
        <w:jc w:val="both"/>
      </w:pPr>
      <w:r>
        <w:rPr>
          <w:rFonts w:ascii="Arial" w:hAnsi="Arial"/>
          <w:b/>
          <w:color w:val="2760A9"/>
          <w:sz w:val="22"/>
        </w:rPr>
        <w:t xml:space="preserve">NARRACIÓN: </w:t>
      </w:r>
      <w:r>
        <w:rPr>
          <w:rFonts w:ascii="Arial" w:hAnsi="Arial"/>
          <w:i/>
          <w:sz w:val="22"/>
        </w:rPr>
        <w:t>«En la sección de productos puedo crear, editar y dar de baja. El modal de edición tiene dos pestañas: la primera con los datos del producto, y la segunda con la galería de imágenes. Esta última permite subir archivos directamente desde mi equipo: el endpoint guarda el fichero en public/storage/products del servidor con un nombre único y crea la fila correspondiente en la tabla product_images, todo sin necesidad del enlace simbólico de Laravel «artisan storage:link», que no está disponible en InfinityFree.»</w:t>
      </w:r>
    </w:p>
    <w:p>
      <w:pPr>
        <w:jc w:val="both"/>
      </w:pPr>
      <w:r>
        <w:rPr>
          <w:rFonts w:ascii="Arial" w:hAnsi="Arial"/>
          <w:b/>
          <w:color w:val="808080"/>
          <w:sz w:val="20"/>
        </w:rPr>
        <w:t xml:space="preserve">NOTAS: </w:t>
      </w:r>
      <w:r>
        <w:rPr>
          <w:rFonts w:ascii="Arial" w:hAnsi="Arial"/>
          <w:i/>
          <w:color w:val="555555"/>
          <w:sz w:val="20"/>
        </w:rPr>
        <w:t>Tener preparada una imagen pequeña (p.ej. 500 KB) en una carpeta accesible.</w:t>
      </w:r>
    </w:p>
    <w:p/>
    <w:p>
      <w:pPr>
        <w:pBdr>
          <w:bottom w:val="single" w:sz="8" w:color="1F3A5F"/>
        </w:pBdr>
      </w:pPr>
      <w:r>
        <w:rPr>
          <w:rFonts w:ascii="Arial" w:hAnsi="Arial"/>
          <w:b/>
          <w:color w:val="1F3A5F"/>
          <w:sz w:val="26"/>
        </w:rPr>
        <w:t>⏱  10:00 – 10:30</w:t>
      </w:r>
    </w:p>
    <w:p>
      <w:pPr>
        <w:jc w:val="both"/>
      </w:pPr>
      <w:r>
        <w:rPr>
          <w:rFonts w:ascii="Arial" w:hAnsi="Arial"/>
          <w:b/>
          <w:color w:val="C0392B"/>
          <w:sz w:val="22"/>
        </w:rPr>
        <w:t xml:space="preserve">EN PANTALLA: </w:t>
      </w:r>
      <w:r>
        <w:rPr>
          <w:rFonts w:ascii="Arial" w:hAnsi="Arial"/>
          <w:sz w:val="22"/>
        </w:rPr>
        <w:t>Ir a «Pedidos». Mostrar el listado. Abrir el detalle del pedido creado en el bloque 4 y cambiar su estado de «Pendiente» a «En proceso» y luego a «Enviado». Pasar brevemente por «Usuarios» y mostrar el listado.</w:t>
      </w:r>
    </w:p>
    <w:p>
      <w:pPr>
        <w:jc w:val="both"/>
      </w:pPr>
      <w:r>
        <w:rPr>
          <w:rFonts w:ascii="Arial" w:hAnsi="Arial"/>
          <w:b/>
          <w:color w:val="2760A9"/>
          <w:sz w:val="22"/>
        </w:rPr>
        <w:t xml:space="preserve">NARRACIÓN: </w:t>
      </w:r>
      <w:r>
        <w:rPr>
          <w:rFonts w:ascii="Arial" w:hAnsi="Arial"/>
          <w:i/>
          <w:sz w:val="22"/>
        </w:rPr>
        <w:t>«En «Pedidos» tengo el listado completo con buscador y filtros por estado. Puedo cambiar el estado de un pedido directamente desde el desplegable de la fila, sin abrir el detalle, lo que agiliza la gestión. Y en «Usuarios» tengo el listado de cuentas registradas para consultar quién es quién, sin acceso a sus contraseñas porque están cifradas en la base de datos con bcrypt.»</w:t>
      </w:r>
    </w:p>
    <w:p/>
    <w:p>
      <w:pPr>
        <w:pStyle w:val="Heading1"/>
      </w:pPr>
      <w:r>
        <w:rPr>
          <w:rFonts w:ascii="Arial" w:hAnsi="Arial"/>
        </w:rPr>
        <w:t>Bloque 8. Recorrido por el código fuente (10:30 – 13:00)</w:t>
      </w:r>
    </w:p>
    <w:p>
      <w:pPr>
        <w:pBdr>
          <w:bottom w:val="single" w:sz="8" w:color="1F3A5F"/>
        </w:pBdr>
      </w:pPr>
      <w:r>
        <w:rPr>
          <w:rFonts w:ascii="Arial" w:hAnsi="Arial"/>
          <w:b/>
          <w:color w:val="1F3A5F"/>
          <w:sz w:val="26"/>
        </w:rPr>
        <w:t>⏱  10:30 – 10:50</w:t>
      </w:r>
    </w:p>
    <w:p>
      <w:pPr>
        <w:jc w:val="both"/>
      </w:pPr>
      <w:r>
        <w:rPr>
          <w:rFonts w:ascii="Arial" w:hAnsi="Arial"/>
          <w:b/>
          <w:color w:val="C0392B"/>
          <w:sz w:val="22"/>
        </w:rPr>
        <w:t xml:space="preserve">EN PANTALLA: </w:t>
      </w:r>
      <w:r>
        <w:rPr>
          <w:rFonts w:ascii="Arial" w:hAnsi="Arial"/>
          <w:sz w:val="22"/>
        </w:rPr>
        <w:t>Cambiar a VS Code con la ventana del proyecto keytec-backend abierta. Mostrar la estructura de carpetas en el explorador lateral: app, bootstrap, config, database, public, routes...</w:t>
      </w:r>
    </w:p>
    <w:p>
      <w:pPr>
        <w:jc w:val="both"/>
      </w:pPr>
      <w:r>
        <w:rPr>
          <w:rFonts w:ascii="Arial" w:hAnsi="Arial"/>
          <w:b/>
          <w:color w:val="2760A9"/>
          <w:sz w:val="22"/>
        </w:rPr>
        <w:t xml:space="preserve">NARRACIÓN: </w:t>
      </w:r>
      <w:r>
        <w:rPr>
          <w:rFonts w:ascii="Arial" w:hAnsi="Arial"/>
          <w:i/>
          <w:sz w:val="22"/>
        </w:rPr>
        <w:t>«Paso a Visual Studio Code para enseñar el código. El proyecto está dividido en dos repositorios: el backend con Laravel 12 y PHP 8.3, y el frontend con React 19 sobre Vite. Empiezo por el backend. La estructura sigue las convenciones estándar de Laravel: controladores en app/Http/Controllers/Api, modelos en app/Models, migraciones y seeders en database/, configuración en config/ y rutas en routes/api.php.»</w:t>
      </w:r>
    </w:p>
    <w:p>
      <w:pPr>
        <w:jc w:val="both"/>
      </w:pPr>
      <w:r>
        <w:rPr>
          <w:rFonts w:ascii="Arial" w:hAnsi="Arial"/>
          <w:b/>
          <w:color w:val="808080"/>
          <w:sz w:val="20"/>
        </w:rPr>
        <w:t xml:space="preserve">NOTAS: </w:t>
      </w:r>
      <w:r>
        <w:rPr>
          <w:rFonts w:ascii="Arial" w:hAnsi="Arial"/>
          <w:i/>
          <w:color w:val="555555"/>
          <w:sz w:val="20"/>
        </w:rPr>
        <w:t>Tener el árbol expandido para que se vea claro.</w:t>
      </w:r>
    </w:p>
    <w:p/>
    <w:p>
      <w:pPr>
        <w:pBdr>
          <w:bottom w:val="single" w:sz="8" w:color="1F3A5F"/>
        </w:pBdr>
      </w:pPr>
      <w:r>
        <w:rPr>
          <w:rFonts w:ascii="Arial" w:hAnsi="Arial"/>
          <w:b/>
          <w:color w:val="1F3A5F"/>
          <w:sz w:val="26"/>
        </w:rPr>
        <w:t>⏱  10:50 – 11:15</w:t>
      </w:r>
    </w:p>
    <w:p>
      <w:pPr>
        <w:jc w:val="both"/>
      </w:pPr>
      <w:r>
        <w:rPr>
          <w:rFonts w:ascii="Arial" w:hAnsi="Arial"/>
          <w:b/>
          <w:color w:val="C0392B"/>
          <w:sz w:val="22"/>
        </w:rPr>
        <w:t xml:space="preserve">EN PANTALLA: </w:t>
      </w:r>
      <w:r>
        <w:rPr>
          <w:rFonts w:ascii="Arial" w:hAnsi="Arial"/>
          <w:sz w:val="22"/>
        </w:rPr>
        <w:t>Abrir el archivo routes/api.php. Mostrar el grupo de rutas v1 con los recursos públicos, autenticados y admin. Hacer scroll lento.</w:t>
      </w:r>
    </w:p>
    <w:p>
      <w:pPr>
        <w:jc w:val="both"/>
      </w:pPr>
      <w:r>
        <w:rPr>
          <w:rFonts w:ascii="Arial" w:hAnsi="Arial"/>
          <w:b/>
          <w:color w:val="2760A9"/>
          <w:sz w:val="22"/>
        </w:rPr>
        <w:t xml:space="preserve">NARRACIÓN: </w:t>
      </w:r>
      <w:r>
        <w:rPr>
          <w:rFonts w:ascii="Arial" w:hAnsi="Arial"/>
          <w:i/>
          <w:sz w:val="22"/>
        </w:rPr>
        <w:t>«En routes/api.php están todos los endpoints REST agrupados bajo el prefijo /api/v1. Los públicos (catálogo, categorías, registro y login) están fuera del middleware de autenticación. Los autenticados (carrito, pedidos, reseñas, diseños) usan el middleware auth:sanctum, que valida el token Bearer. Y dentro de ese grupo, el subgrupo /admin añade un middleware adicional que comprueba el rol del usuario.»</w:t>
      </w:r>
    </w:p>
    <w:p/>
    <w:p>
      <w:pPr>
        <w:pBdr>
          <w:bottom w:val="single" w:sz="8" w:color="1F3A5F"/>
        </w:pBdr>
      </w:pPr>
      <w:r>
        <w:rPr>
          <w:rFonts w:ascii="Arial" w:hAnsi="Arial"/>
          <w:b/>
          <w:color w:val="1F3A5F"/>
          <w:sz w:val="26"/>
        </w:rPr>
        <w:t>⏱  11:15 – 11:45</w:t>
      </w:r>
    </w:p>
    <w:p>
      <w:pPr>
        <w:jc w:val="both"/>
      </w:pPr>
      <w:r>
        <w:rPr>
          <w:rFonts w:ascii="Arial" w:hAnsi="Arial"/>
          <w:b/>
          <w:color w:val="C0392B"/>
          <w:sz w:val="22"/>
        </w:rPr>
        <w:t xml:space="preserve">EN PANTALLA: </w:t>
      </w:r>
      <w:r>
        <w:rPr>
          <w:rFonts w:ascii="Arial" w:hAnsi="Arial"/>
          <w:sz w:val="22"/>
        </w:rPr>
        <w:t>Abrir app/Models/Product.php. Mostrar las relaciones (category, images, attributes, reviews), los scopes (active, featured, inStock) y el accessor getCurrentPriceAttribute.</w:t>
      </w:r>
    </w:p>
    <w:p>
      <w:pPr>
        <w:jc w:val="both"/>
      </w:pPr>
      <w:r>
        <w:rPr>
          <w:rFonts w:ascii="Arial" w:hAnsi="Arial"/>
          <w:b/>
          <w:color w:val="2760A9"/>
          <w:sz w:val="22"/>
        </w:rPr>
        <w:t xml:space="preserve">NARRACIÓN: </w:t>
      </w:r>
      <w:r>
        <w:rPr>
          <w:rFonts w:ascii="Arial" w:hAnsi="Arial"/>
          <w:i/>
          <w:sz w:val="22"/>
        </w:rPr>
        <w:t>«El modelo Product muestra el uso típico de Eloquent en Laravel: defino las relaciones uno-a-muchos con sus imágenes, atributos y reseñas; declaro scopes reutilizables como «active», «featured» o «inStock» que mantienen los controladores limpios; y aplico un accessor para devolver siempre el precio rebajado si existe, o el precio normal en caso contrario.»</w:t>
      </w:r>
    </w:p>
    <w:p/>
    <w:p>
      <w:pPr>
        <w:pBdr>
          <w:bottom w:val="single" w:sz="8" w:color="1F3A5F"/>
        </w:pBdr>
      </w:pPr>
      <w:r>
        <w:rPr>
          <w:rFonts w:ascii="Arial" w:hAnsi="Arial"/>
          <w:b/>
          <w:color w:val="1F3A5F"/>
          <w:sz w:val="26"/>
        </w:rPr>
        <w:t>⏱  11:45 – 12:10</w:t>
      </w:r>
    </w:p>
    <w:p>
      <w:pPr>
        <w:jc w:val="both"/>
      </w:pPr>
      <w:r>
        <w:rPr>
          <w:rFonts w:ascii="Arial" w:hAnsi="Arial"/>
          <w:b/>
          <w:color w:val="C0392B"/>
          <w:sz w:val="22"/>
        </w:rPr>
        <w:t xml:space="preserve">EN PANTALLA: </w:t>
      </w:r>
      <w:r>
        <w:rPr>
          <w:rFonts w:ascii="Arial" w:hAnsi="Arial"/>
          <w:sz w:val="22"/>
        </w:rPr>
        <w:t>Abrir app/Http/Controllers/Api/ProductController.php, método index. Mostrar la construcción del query builder con los filtros condicionales y la ordenación con match.</w:t>
      </w:r>
    </w:p>
    <w:p>
      <w:pPr>
        <w:jc w:val="both"/>
      </w:pPr>
      <w:r>
        <w:rPr>
          <w:rFonts w:ascii="Arial" w:hAnsi="Arial"/>
          <w:b/>
          <w:color w:val="2760A9"/>
          <w:sz w:val="22"/>
        </w:rPr>
        <w:t xml:space="preserve">NARRACIÓN: </w:t>
      </w:r>
      <w:r>
        <w:rPr>
          <w:rFonts w:ascii="Arial" w:hAnsi="Arial"/>
          <w:i/>
          <w:sz w:val="22"/>
        </w:rPr>
        <w:t>«Y aquí está el controlador ProductController. El método index combina los scopes con filtros condicionales: solo aplica un where si el parámetro correspondiente está presente en la petición. El match de PHP 8 encadena la ordenación de forma elegante. El resultado se devuelve paginado, lo que automatiza completamente la paginación tanto en backend como en frontend.»</w:t>
      </w:r>
    </w:p>
    <w:p/>
    <w:p>
      <w:pPr>
        <w:pBdr>
          <w:bottom w:val="single" w:sz="8" w:color="1F3A5F"/>
        </w:pBdr>
      </w:pPr>
      <w:r>
        <w:rPr>
          <w:rFonts w:ascii="Arial" w:hAnsi="Arial"/>
          <w:b/>
          <w:color w:val="1F3A5F"/>
          <w:sz w:val="26"/>
        </w:rPr>
        <w:t>⏱  12:10 – 12:35</w:t>
      </w:r>
    </w:p>
    <w:p>
      <w:pPr>
        <w:jc w:val="both"/>
      </w:pPr>
      <w:r>
        <w:rPr>
          <w:rFonts w:ascii="Arial" w:hAnsi="Arial"/>
          <w:b/>
          <w:color w:val="C0392B"/>
          <w:sz w:val="22"/>
        </w:rPr>
        <w:t xml:space="preserve">EN PANTALLA: </w:t>
      </w:r>
      <w:r>
        <w:rPr>
          <w:rFonts w:ascii="Arial" w:hAnsi="Arial"/>
          <w:sz w:val="22"/>
        </w:rPr>
        <w:t>Abrir keytec-frontend en VS Code. Mostrar src/api/client.js con el interceptor de axios.</w:t>
      </w:r>
    </w:p>
    <w:p>
      <w:pPr>
        <w:jc w:val="both"/>
      </w:pPr>
      <w:r>
        <w:rPr>
          <w:rFonts w:ascii="Arial" w:hAnsi="Arial"/>
          <w:b/>
          <w:color w:val="2760A9"/>
          <w:sz w:val="22"/>
        </w:rPr>
        <w:t xml:space="preserve">NARRACIÓN: </w:t>
      </w:r>
      <w:r>
        <w:rPr>
          <w:rFonts w:ascii="Arial" w:hAnsi="Arial"/>
          <w:i/>
          <w:sz w:val="22"/>
        </w:rPr>
        <w:t>«Paso al frontend. La capa de comunicación con la API la centralizo en un único cliente axios. El interceptor de request inyecta el token Bearer leyéndolo de localStorage con la clave «keytec_auth», y, como Zustand persist guarda en formato anidado «state.token», hay que recordar leerlo así. El interceptor de response gestiona globalmente los errores 401 cerrando sesión y redirigiendo a /login.»</w:t>
      </w:r>
    </w:p>
    <w:p/>
    <w:p>
      <w:pPr>
        <w:pBdr>
          <w:bottom w:val="single" w:sz="8" w:color="1F3A5F"/>
        </w:pBdr>
      </w:pPr>
      <w:r>
        <w:rPr>
          <w:rFonts w:ascii="Arial" w:hAnsi="Arial"/>
          <w:b/>
          <w:color w:val="1F3A5F"/>
          <w:sz w:val="26"/>
        </w:rPr>
        <w:t>⏱  12:35 – 13:00</w:t>
      </w:r>
    </w:p>
    <w:p>
      <w:pPr>
        <w:jc w:val="both"/>
      </w:pPr>
      <w:r>
        <w:rPr>
          <w:rFonts w:ascii="Arial" w:hAnsi="Arial"/>
          <w:b/>
          <w:color w:val="C0392B"/>
          <w:sz w:val="22"/>
        </w:rPr>
        <w:t xml:space="preserve">EN PANTALLA: </w:t>
      </w:r>
      <w:r>
        <w:rPr>
          <w:rFonts w:ascii="Arial" w:hAnsi="Arial"/>
          <w:sz w:val="22"/>
        </w:rPr>
        <w:t>Abrir src/components/KeyboardCanvas3D.jsx. Mostrar la carga del modelo GLB con useGLTF, el cálculo del modelScale con THREE.Box3 y el safeLayout que rellena defaults.</w:t>
      </w:r>
    </w:p>
    <w:p>
      <w:pPr>
        <w:jc w:val="both"/>
      </w:pPr>
      <w:r>
        <w:rPr>
          <w:rFonts w:ascii="Arial" w:hAnsi="Arial"/>
          <w:b/>
          <w:color w:val="2760A9"/>
          <w:sz w:val="22"/>
        </w:rPr>
        <w:t xml:space="preserve">NARRACIÓN: </w:t>
      </w:r>
      <w:r>
        <w:rPr>
          <w:rFonts w:ascii="Arial" w:hAnsi="Arial"/>
          <w:i/>
          <w:sz w:val="22"/>
        </w:rPr>
        <w:t>«Y por último, el componente estrella, KeyboardCanvas3D. Aquí cargo el modelo glTF con useGLTF de drei, mido su bounding box con THREE.Box3 y normalizo la escala para que cada tecla quepa exactamente en una unidad de la cuadrícula. El truco del safeLayout rellena valores por defecto en las teclas del cluster de navegación, que no traían ancho ni alto y producían NaN en la geometría base. Esto fue uno de los bugs más interesantes que tuve que cazar.»</w:t>
      </w:r>
    </w:p>
    <w:p/>
    <w:p>
      <w:pPr>
        <w:pStyle w:val="Heading1"/>
      </w:pPr>
      <w:r>
        <w:rPr>
          <w:rFonts w:ascii="Arial" w:hAnsi="Arial"/>
        </w:rPr>
        <w:t>Bloque 9. Base de datos (13:00 – 14:00)</w:t>
      </w:r>
    </w:p>
    <w:p>
      <w:pPr>
        <w:pBdr>
          <w:bottom w:val="single" w:sz="8" w:color="1F3A5F"/>
        </w:pBdr>
      </w:pPr>
      <w:r>
        <w:rPr>
          <w:rFonts w:ascii="Arial" w:hAnsi="Arial"/>
          <w:b/>
          <w:color w:val="1F3A5F"/>
          <w:sz w:val="26"/>
        </w:rPr>
        <w:t>⏱  13:00 – 13:20</w:t>
      </w:r>
    </w:p>
    <w:p>
      <w:pPr>
        <w:jc w:val="both"/>
      </w:pPr>
      <w:r>
        <w:rPr>
          <w:rFonts w:ascii="Arial" w:hAnsi="Arial"/>
          <w:b/>
          <w:color w:val="C0392B"/>
          <w:sz w:val="22"/>
        </w:rPr>
        <w:t xml:space="preserve">EN PANTALLA: </w:t>
      </w:r>
      <w:r>
        <w:rPr>
          <w:rFonts w:ascii="Arial" w:hAnsi="Arial"/>
          <w:sz w:val="22"/>
        </w:rPr>
        <w:t>Abrir el navegador en el panel de InfinityFree → MySQL Databases → phpMyAdmin. Mostrar la base de datos «if0_xxxxxx_keytec» con la lista de tablas en el lateral.</w:t>
      </w:r>
    </w:p>
    <w:p>
      <w:pPr>
        <w:jc w:val="both"/>
      </w:pPr>
      <w:r>
        <w:rPr>
          <w:rFonts w:ascii="Arial" w:hAnsi="Arial"/>
          <w:b/>
          <w:color w:val="2760A9"/>
          <w:sz w:val="22"/>
        </w:rPr>
        <w:t xml:space="preserve">NARRACIÓN: </w:t>
      </w:r>
      <w:r>
        <w:rPr>
          <w:rFonts w:ascii="Arial" w:hAnsi="Arial"/>
          <w:i/>
          <w:sz w:val="22"/>
        </w:rPr>
        <w:t>«La base de datos de KeyTec está alojada en el servidor MariaDB de InfinityFree. Puedo administrarla desde phpMyAdmin. El esquema tiene trece tablas organizadas en cuatro bloques funcionales: catálogo, comercio, personalización y autenticación.»</w:t>
      </w:r>
    </w:p>
    <w:p>
      <w:pPr>
        <w:jc w:val="both"/>
      </w:pPr>
      <w:r>
        <w:rPr>
          <w:rFonts w:ascii="Arial" w:hAnsi="Arial"/>
          <w:b/>
          <w:color w:val="808080"/>
          <w:sz w:val="20"/>
        </w:rPr>
        <w:t xml:space="preserve">NOTAS: </w:t>
      </w:r>
      <w:r>
        <w:rPr>
          <w:rFonts w:ascii="Arial" w:hAnsi="Arial"/>
          <w:i/>
          <w:color w:val="555555"/>
          <w:sz w:val="20"/>
        </w:rPr>
        <w:t>El acceso a phpMyAdmin de InfinityFree puede tardar 5-10 segundos.</w:t>
      </w:r>
    </w:p>
    <w:p/>
    <w:p>
      <w:pPr>
        <w:pBdr>
          <w:bottom w:val="single" w:sz="8" w:color="1F3A5F"/>
        </w:pBdr>
      </w:pPr>
      <w:r>
        <w:rPr>
          <w:rFonts w:ascii="Arial" w:hAnsi="Arial"/>
          <w:b/>
          <w:color w:val="1F3A5F"/>
          <w:sz w:val="26"/>
        </w:rPr>
        <w:t>⏱  13:20 – 13:50</w:t>
      </w:r>
    </w:p>
    <w:p>
      <w:pPr>
        <w:jc w:val="both"/>
      </w:pPr>
      <w:r>
        <w:rPr>
          <w:rFonts w:ascii="Arial" w:hAnsi="Arial"/>
          <w:b/>
          <w:color w:val="C0392B"/>
          <w:sz w:val="22"/>
        </w:rPr>
        <w:t xml:space="preserve">EN PANTALLA: </w:t>
      </w:r>
      <w:r>
        <w:rPr>
          <w:rFonts w:ascii="Arial" w:hAnsi="Arial"/>
          <w:sz w:val="22"/>
        </w:rPr>
        <w:t>Hacer clic en «products». Mostrar la estructura (columnas) y luego la pestaña «Examinar» con los 7 productos demo.</w:t>
      </w:r>
    </w:p>
    <w:p>
      <w:pPr>
        <w:jc w:val="both"/>
      </w:pPr>
      <w:r>
        <w:rPr>
          <w:rFonts w:ascii="Arial" w:hAnsi="Arial"/>
          <w:b/>
          <w:color w:val="2760A9"/>
          <w:sz w:val="22"/>
        </w:rPr>
        <w:t xml:space="preserve">NARRACIÓN: </w:t>
      </w:r>
      <w:r>
        <w:rPr>
          <w:rFonts w:ascii="Arial" w:hAnsi="Arial"/>
          <w:i/>
          <w:sz w:val="22"/>
        </w:rPr>
        <w:t>«En products tengo los campos del producto, incluyendo precio normal, precio rebajado opcional, stock, y los marcadores booleanos «is_active», «is_featured» e «is_customizable», que controlan respectivamente si el producto aparece en el catálogo, si se destaca en la home y si abre el personalizador. Los seeders crean siete productos demo con imágenes propias.»</w:t>
      </w:r>
    </w:p>
    <w:p/>
    <w:p>
      <w:pPr>
        <w:pBdr>
          <w:bottom w:val="single" w:sz="8" w:color="1F3A5F"/>
        </w:pBdr>
      </w:pPr>
      <w:r>
        <w:rPr>
          <w:rFonts w:ascii="Arial" w:hAnsi="Arial"/>
          <w:b/>
          <w:color w:val="1F3A5F"/>
          <w:sz w:val="26"/>
        </w:rPr>
        <w:t>⏱  13:50 – 14:00</w:t>
      </w:r>
    </w:p>
    <w:p>
      <w:pPr>
        <w:jc w:val="both"/>
      </w:pPr>
      <w:r>
        <w:rPr>
          <w:rFonts w:ascii="Arial" w:hAnsi="Arial"/>
          <w:b/>
          <w:color w:val="C0392B"/>
          <w:sz w:val="22"/>
        </w:rPr>
        <w:t xml:space="preserve">EN PANTALLA: </w:t>
      </w:r>
      <w:r>
        <w:rPr>
          <w:rFonts w:ascii="Arial" w:hAnsi="Arial"/>
          <w:sz w:val="22"/>
        </w:rPr>
        <w:t>Pasar brevemente por «keycap_design_keys» y mostrar las filas con code, color, label, x, y, w, h.</w:t>
      </w:r>
    </w:p>
    <w:p>
      <w:pPr>
        <w:jc w:val="both"/>
      </w:pPr>
      <w:r>
        <w:rPr>
          <w:rFonts w:ascii="Arial" w:hAnsi="Arial"/>
          <w:b/>
          <w:color w:val="2760A9"/>
          <w:sz w:val="22"/>
        </w:rPr>
        <w:t xml:space="preserve">NARRACIÓN: </w:t>
      </w:r>
      <w:r>
        <w:rPr>
          <w:rFonts w:ascii="Arial" w:hAnsi="Arial"/>
          <w:i/>
          <w:sz w:val="22"/>
        </w:rPr>
        <w:t>«Y aquí está keycap_design_keys, la tabla más interesante: cada fila representa una tecla concreta de un diseño concreto. Es lo que permite reconstruir cualquier teclado personalizado pieza por pieza.»</w:t>
      </w:r>
    </w:p>
    <w:p/>
    <w:p>
      <w:pPr>
        <w:pStyle w:val="Heading1"/>
      </w:pPr>
      <w:r>
        <w:rPr>
          <w:rFonts w:ascii="Arial" w:hAnsi="Arial"/>
        </w:rPr>
        <w:t>Bloque 10. Despliegue en producción (14:00 – 14:30)</w:t>
      </w:r>
    </w:p>
    <w:p>
      <w:pPr>
        <w:pBdr>
          <w:bottom w:val="single" w:sz="8" w:color="1F3A5F"/>
        </w:pBdr>
      </w:pPr>
      <w:r>
        <w:rPr>
          <w:rFonts w:ascii="Arial" w:hAnsi="Arial"/>
          <w:b/>
          <w:color w:val="1F3A5F"/>
          <w:sz w:val="26"/>
        </w:rPr>
        <w:t>⏱  14:00 – 14:15</w:t>
      </w:r>
    </w:p>
    <w:p>
      <w:pPr>
        <w:jc w:val="both"/>
      </w:pPr>
      <w:r>
        <w:rPr>
          <w:rFonts w:ascii="Arial" w:hAnsi="Arial"/>
          <w:b/>
          <w:color w:val="C0392B"/>
          <w:sz w:val="22"/>
        </w:rPr>
        <w:t xml:space="preserve">EN PANTALLA: </w:t>
      </w:r>
      <w:r>
        <w:rPr>
          <w:rFonts w:ascii="Arial" w:hAnsi="Arial"/>
          <w:sz w:val="22"/>
        </w:rPr>
        <w:t>Abrir FileZilla con la conexión a ftpupload.net. Mostrar la estructura de htdocs: app, public, spa, vendor, .env, .htaccess.</w:t>
      </w:r>
    </w:p>
    <w:p>
      <w:pPr>
        <w:jc w:val="both"/>
      </w:pPr>
      <w:r>
        <w:rPr>
          <w:rFonts w:ascii="Arial" w:hAnsi="Arial"/>
          <w:b/>
          <w:color w:val="2760A9"/>
          <w:sz w:val="22"/>
        </w:rPr>
        <w:t xml:space="preserve">NARRACIÓN: </w:t>
      </w:r>
      <w:r>
        <w:rPr>
          <w:rFonts w:ascii="Arial" w:hAnsi="Arial"/>
          <w:i/>
          <w:sz w:val="22"/>
        </w:rPr>
        <w:t>«El despliegue se hace por FTP al servidor compartido de InfinityFree, ya que no hay acceso SSH. En la raíz, htdocs, viven los archivos de Laravel: app, public, vendor, routes y demás. El frontend compilado vive en htdocs/spa. Un .htaccess en la raíz reescribe las URLs para que /api vaya al index.php de Laravel y todo lo demás vaya al index.html del SPA.»</w:t>
      </w:r>
    </w:p>
    <w:p>
      <w:pPr>
        <w:jc w:val="both"/>
      </w:pPr>
      <w:r>
        <w:rPr>
          <w:rFonts w:ascii="Arial" w:hAnsi="Arial"/>
          <w:b/>
          <w:color w:val="808080"/>
          <w:sz w:val="20"/>
        </w:rPr>
        <w:t xml:space="preserve">NOTAS: </w:t>
      </w:r>
      <w:r>
        <w:rPr>
          <w:rFonts w:ascii="Arial" w:hAnsi="Arial"/>
          <w:i/>
          <w:color w:val="555555"/>
          <w:sz w:val="20"/>
        </w:rPr>
        <w:t>No es necesario navegar dentro de las carpetas; basta con que se vean.</w:t>
      </w:r>
    </w:p>
    <w:p/>
    <w:p>
      <w:pPr>
        <w:pBdr>
          <w:bottom w:val="single" w:sz="8" w:color="1F3A5F"/>
        </w:pBdr>
      </w:pPr>
      <w:r>
        <w:rPr>
          <w:rFonts w:ascii="Arial" w:hAnsi="Arial"/>
          <w:b/>
          <w:color w:val="1F3A5F"/>
          <w:sz w:val="26"/>
        </w:rPr>
        <w:t>⏱  14:15 – 14:30</w:t>
      </w:r>
    </w:p>
    <w:p>
      <w:pPr>
        <w:jc w:val="both"/>
      </w:pPr>
      <w:r>
        <w:rPr>
          <w:rFonts w:ascii="Arial" w:hAnsi="Arial"/>
          <w:b/>
          <w:color w:val="C0392B"/>
          <w:sz w:val="22"/>
        </w:rPr>
        <w:t xml:space="preserve">EN PANTALLA: </w:t>
      </w:r>
      <w:r>
        <w:rPr>
          <w:rFonts w:ascii="Arial" w:hAnsi="Arial"/>
          <w:sz w:val="22"/>
        </w:rPr>
        <w:t>Abrir el archivo .htaccess raíz en VS Code (o en el editor remoto de FileZilla) y mostrar las reglas mod_rewrite con los headers de CORS.</w:t>
      </w:r>
    </w:p>
    <w:p>
      <w:pPr>
        <w:jc w:val="both"/>
      </w:pPr>
      <w:r>
        <w:rPr>
          <w:rFonts w:ascii="Arial" w:hAnsi="Arial"/>
          <w:b/>
          <w:color w:val="2760A9"/>
          <w:sz w:val="22"/>
        </w:rPr>
        <w:t xml:space="preserve">NARRACIÓN: </w:t>
      </w:r>
      <w:r>
        <w:rPr>
          <w:rFonts w:ascii="Arial" w:hAnsi="Arial"/>
          <w:i/>
          <w:sz w:val="22"/>
        </w:rPr>
        <w:t>«Este .htaccess es la clave para que frontend y backend convivan bajo el mismo dominio, lo que evita los problemas de CORS introducidos por el proxy OpenResty de InfinityFree. Las cabeceras Access-Control-Allow-Origin se añaden a nivel de Apache para garantizar que están en todas las respuestas.»</w:t>
      </w:r>
    </w:p>
    <w:p/>
    <w:p>
      <w:pPr>
        <w:pStyle w:val="Heading1"/>
      </w:pPr>
      <w:r>
        <w:rPr>
          <w:rFonts w:ascii="Arial" w:hAnsi="Arial"/>
        </w:rPr>
        <w:t>Bloque 11. Conclusiones y cierre (14:30 – 15:00)</w:t>
      </w:r>
    </w:p>
    <w:p>
      <w:pPr>
        <w:pBdr>
          <w:bottom w:val="single" w:sz="8" w:color="1F3A5F"/>
        </w:pBdr>
      </w:pPr>
      <w:r>
        <w:rPr>
          <w:rFonts w:ascii="Arial" w:hAnsi="Arial"/>
          <w:b/>
          <w:color w:val="1F3A5F"/>
          <w:sz w:val="26"/>
        </w:rPr>
        <w:t>⏱  14:30 – 14:50</w:t>
      </w:r>
    </w:p>
    <w:p>
      <w:pPr>
        <w:jc w:val="both"/>
      </w:pPr>
      <w:r>
        <w:rPr>
          <w:rFonts w:ascii="Arial" w:hAnsi="Arial"/>
          <w:b/>
          <w:color w:val="C0392B"/>
          <w:sz w:val="22"/>
        </w:rPr>
        <w:t xml:space="preserve">EN PANTALLA: </w:t>
      </w:r>
      <w:r>
        <w:rPr>
          <w:rFonts w:ascii="Arial" w:hAnsi="Arial"/>
          <w:sz w:val="22"/>
        </w:rPr>
        <w:t>Volver al navegador con la home de KeyTec a pantalla completa, o un slide final con los logos de las tecnologías usadas (Laravel, React, Tailwind, Three.js, MariaDB).</w:t>
      </w:r>
    </w:p>
    <w:p>
      <w:pPr>
        <w:jc w:val="both"/>
      </w:pPr>
      <w:r>
        <w:rPr>
          <w:rFonts w:ascii="Arial" w:hAnsi="Arial"/>
          <w:b/>
          <w:color w:val="2760A9"/>
          <w:sz w:val="22"/>
        </w:rPr>
        <w:t xml:space="preserve">NARRACIÓN: </w:t>
      </w:r>
      <w:r>
        <w:rPr>
          <w:rFonts w:ascii="Arial" w:hAnsi="Arial"/>
          <w:i/>
          <w:sz w:val="22"/>
        </w:rPr>
        <w:t>«Para terminar: KeyTec me ha permitido aplicar de forma integrada todos los conocimientos del ciclo, desde el análisis y diseño de la base de datos hasta el despliegue en un hosting real, pasando por el desarrollo full-stack y la integración 3D. He aprendido que los problemas más serios en un proyecto raramente vienen del código que uno escribe, sino de las restricciones del entorno: CORS, anti-bots del proveedor, límites de tamaño de clave en MariaDB. Y he aprendido que con buena documentación y un par de scripts PHP temporales, todo eso se resuelve.»</w:t>
      </w:r>
    </w:p>
    <w:p/>
    <w:p>
      <w:pPr>
        <w:pBdr>
          <w:bottom w:val="single" w:sz="8" w:color="1F3A5F"/>
        </w:pBdr>
      </w:pPr>
      <w:r>
        <w:rPr>
          <w:rFonts w:ascii="Arial" w:hAnsi="Arial"/>
          <w:b/>
          <w:color w:val="1F3A5F"/>
          <w:sz w:val="26"/>
        </w:rPr>
        <w:t>⏱  14:50 – 15:00</w:t>
      </w:r>
    </w:p>
    <w:p>
      <w:pPr>
        <w:jc w:val="both"/>
      </w:pPr>
      <w:r>
        <w:rPr>
          <w:rFonts w:ascii="Arial" w:hAnsi="Arial"/>
          <w:b/>
          <w:color w:val="C0392B"/>
          <w:sz w:val="22"/>
        </w:rPr>
        <w:t xml:space="preserve">EN PANTALLA: </w:t>
      </w:r>
      <w:r>
        <w:rPr>
          <w:rFonts w:ascii="Arial" w:hAnsi="Arial"/>
          <w:sz w:val="22"/>
        </w:rPr>
        <w:t>Cierre. Slide final con «Gracias por su atención», nombre, contacto y la URL del proyecto.</w:t>
      </w:r>
    </w:p>
    <w:p>
      <w:pPr>
        <w:jc w:val="both"/>
      </w:pPr>
      <w:r>
        <w:rPr>
          <w:rFonts w:ascii="Arial" w:hAnsi="Arial"/>
          <w:b/>
          <w:color w:val="2760A9"/>
          <w:sz w:val="22"/>
        </w:rPr>
        <w:t xml:space="preserve">NARRACIÓN: </w:t>
      </w:r>
      <w:r>
        <w:rPr>
          <w:rFonts w:ascii="Arial" w:hAnsi="Arial"/>
          <w:i/>
          <w:sz w:val="22"/>
        </w:rPr>
        <w:t>«Gracias por vuestra atención. Quedo a disposición del tribunal para resolver cualquier duda durante la defensa. KeyTec está disponible públicamente en keytec.42web.io.»</w:t>
      </w:r>
    </w:p>
    <w:p>
      <w:pPr>
        <w:jc w:val="both"/>
      </w:pPr>
      <w:r>
        <w:rPr>
          <w:rFonts w:ascii="Arial" w:hAnsi="Arial"/>
          <w:b/>
          <w:color w:val="808080"/>
          <w:sz w:val="20"/>
        </w:rPr>
        <w:t xml:space="preserve">NOTAS: </w:t>
      </w:r>
      <w:r>
        <w:rPr>
          <w:rFonts w:ascii="Arial" w:hAnsi="Arial"/>
          <w:i/>
          <w:color w:val="555555"/>
          <w:sz w:val="20"/>
        </w:rPr>
        <w:t>Pausa de 2 segundos al final antes de cortar la grabación.</w:t>
      </w:r>
    </w:p>
    <w:p/>
    <w:p>
      <w:r>
        <w:br w:type="page"/>
      </w:r>
    </w:p>
    <w:p>
      <w:pPr>
        <w:pStyle w:val="Heading1"/>
      </w:pPr>
      <w:r>
        <w:rPr>
          <w:rFonts w:ascii="Arial" w:hAnsi="Arial"/>
        </w:rPr>
        <w:t>Consejos prácticos para la grabación</w:t>
      </w:r>
    </w:p>
    <w:p>
      <w:pPr>
        <w:jc w:val="both"/>
      </w:pPr>
      <w:r>
        <w:rPr>
          <w:rFonts w:ascii="Arial" w:hAnsi="Arial"/>
          <w:sz w:val="22"/>
        </w:rPr>
        <w:t>Para garantizar un resultado profesional, se recomienda seguir estos consejos antes y durante la grabación.</w:t>
      </w:r>
    </w:p>
    <w:p>
      <w:pPr>
        <w:pStyle w:val="Heading2"/>
      </w:pPr>
      <w:r>
        <w:rPr>
          <w:rFonts w:ascii="Arial" w:hAnsi="Arial"/>
        </w:rPr>
        <w:t>Antes de empezar</w:t>
      </w:r>
    </w:p>
    <w:p>
      <w:pPr>
        <w:pStyle w:val="ListBullet"/>
        <w:spacing w:line="312" w:lineRule="auto"/>
        <w:ind w:left="425"/>
        <w:jc w:val="both"/>
      </w:pPr>
      <w:r>
        <w:rPr>
          <w:rFonts w:ascii="Arial" w:hAnsi="Arial"/>
          <w:sz w:val="22"/>
        </w:rPr>
        <w:t>Hacer un ensayo completo en silencio, cronometrando cada bloque. Si supera los 17 minutos, recortar el bloque del personalizador o el del código.</w:t>
      </w:r>
    </w:p>
    <w:p>
      <w:pPr>
        <w:pStyle w:val="ListBullet"/>
        <w:spacing w:line="312" w:lineRule="auto"/>
        <w:ind w:left="425"/>
        <w:jc w:val="both"/>
      </w:pPr>
      <w:r>
        <w:rPr>
          <w:rFonts w:ascii="Arial" w:hAnsi="Arial"/>
          <w:sz w:val="22"/>
        </w:rPr>
        <w:t>Crear pestañas del navegador en el orden de aparición: 1) Home, 2) Catálogo, 3) Producto, 4) Login, 5) Personalizador, 6) Admin, 7) phpMyAdmin. Así basta con Ctrl + Tab para avanzar.</w:t>
      </w:r>
    </w:p>
    <w:p>
      <w:pPr>
        <w:pStyle w:val="ListBullet"/>
        <w:spacing w:line="312" w:lineRule="auto"/>
        <w:ind w:left="425"/>
        <w:jc w:val="both"/>
      </w:pPr>
      <w:r>
        <w:rPr>
          <w:rFonts w:ascii="Arial" w:hAnsi="Arial"/>
          <w:sz w:val="22"/>
        </w:rPr>
        <w:t>Tener iniciada la sesión en una pestaña separada con la cuenta admin, y otra distinta con un cliente de prueba. Así se cambia de rol en segundos.</w:t>
      </w:r>
    </w:p>
    <w:p>
      <w:pPr>
        <w:pStyle w:val="ListBullet"/>
        <w:spacing w:line="312" w:lineRule="auto"/>
        <w:ind w:left="425"/>
        <w:jc w:val="both"/>
      </w:pPr>
      <w:r>
        <w:rPr>
          <w:rFonts w:ascii="Arial" w:hAnsi="Arial"/>
          <w:sz w:val="22"/>
        </w:rPr>
        <w:t>Maximizar las ventanas y poner el zoom del navegador al 100 % (Ctrl + 0). Si el código se ve pequeño en VS Code, aumentar el zoom con Ctrl + «+».</w:t>
      </w:r>
    </w:p>
    <w:p>
      <w:pPr>
        <w:pStyle w:val="ListBullet"/>
        <w:spacing w:line="312" w:lineRule="auto"/>
        <w:ind w:left="425"/>
        <w:jc w:val="both"/>
      </w:pPr>
      <w:r>
        <w:rPr>
          <w:rFonts w:ascii="Arial" w:hAnsi="Arial"/>
          <w:sz w:val="22"/>
        </w:rPr>
        <w:t>Cerrar Discord, Slack, correo y cualquier aplicación que pueda emitir notificaciones sonoras.</w:t>
      </w:r>
    </w:p>
    <w:p>
      <w:pPr>
        <w:pStyle w:val="Heading2"/>
      </w:pPr>
      <w:r>
        <w:rPr>
          <w:rFonts w:ascii="Arial" w:hAnsi="Arial"/>
        </w:rPr>
        <w:t>Durante la grabación</w:t>
      </w:r>
    </w:p>
    <w:p>
      <w:pPr>
        <w:pStyle w:val="ListBullet"/>
        <w:spacing w:line="312" w:lineRule="auto"/>
        <w:ind w:left="425"/>
        <w:jc w:val="both"/>
      </w:pPr>
      <w:r>
        <w:rPr>
          <w:rFonts w:ascii="Arial" w:hAnsi="Arial"/>
          <w:sz w:val="22"/>
        </w:rPr>
        <w:t>Hablar a velocidad media-baja, vocalizando claramente. Las pausas son normales y permiten al espectador asimilar lo que ve.</w:t>
      </w:r>
    </w:p>
    <w:p>
      <w:pPr>
        <w:pStyle w:val="ListBullet"/>
        <w:spacing w:line="312" w:lineRule="auto"/>
        <w:ind w:left="425"/>
        <w:jc w:val="both"/>
      </w:pPr>
      <w:r>
        <w:rPr>
          <w:rFonts w:ascii="Arial" w:hAnsi="Arial"/>
          <w:sz w:val="22"/>
        </w:rPr>
        <w:t>Mover el ratón con suavidad. Resaltar elementos importantes pasando el cursor por encima.</w:t>
      </w:r>
    </w:p>
    <w:p>
      <w:pPr>
        <w:pStyle w:val="ListBullet"/>
        <w:spacing w:line="312" w:lineRule="auto"/>
        <w:ind w:left="425"/>
        <w:jc w:val="both"/>
      </w:pPr>
      <w:r>
        <w:rPr>
          <w:rFonts w:ascii="Arial" w:hAnsi="Arial"/>
          <w:sz w:val="22"/>
        </w:rPr>
        <w:t>Si se comete un error pequeño (un tropiezo de palabra), seguir adelante: en edición se puede recortar.</w:t>
      </w:r>
    </w:p>
    <w:p>
      <w:pPr>
        <w:pStyle w:val="ListBullet"/>
        <w:spacing w:line="312" w:lineRule="auto"/>
        <w:ind w:left="425"/>
        <w:jc w:val="both"/>
      </w:pPr>
      <w:r>
        <w:rPr>
          <w:rFonts w:ascii="Arial" w:hAnsi="Arial"/>
          <w:sz w:val="22"/>
        </w:rPr>
        <w:t>Si se comete un error grande, detener la narración, esperar 2 segundos y reiniciar la frase. En edición se podrá cortar el segmento malo.</w:t>
      </w:r>
    </w:p>
    <w:p>
      <w:pPr>
        <w:pStyle w:val="ListBullet"/>
        <w:spacing w:line="312" w:lineRule="auto"/>
        <w:ind w:left="425"/>
        <w:jc w:val="both"/>
      </w:pPr>
      <w:r>
        <w:rPr>
          <w:rFonts w:ascii="Arial" w:hAnsi="Arial"/>
          <w:sz w:val="22"/>
        </w:rPr>
        <w:t>No leer literalmente el guion. Usarlo como referencia, pero hablar con naturalidad.</w:t>
      </w:r>
    </w:p>
    <w:p>
      <w:pPr>
        <w:pStyle w:val="Heading2"/>
      </w:pPr>
      <w:r>
        <w:rPr>
          <w:rFonts w:ascii="Arial" w:hAnsi="Arial"/>
        </w:rPr>
        <w:t>Después de la grabación</w:t>
      </w:r>
    </w:p>
    <w:p>
      <w:pPr>
        <w:pStyle w:val="ListBullet"/>
        <w:spacing w:line="312" w:lineRule="auto"/>
        <w:ind w:left="425"/>
        <w:jc w:val="both"/>
      </w:pPr>
      <w:r>
        <w:rPr>
          <w:rFonts w:ascii="Arial" w:hAnsi="Arial"/>
          <w:sz w:val="22"/>
        </w:rPr>
        <w:t>Revisar el vídeo completo con auriculares para detectar saltos o silencios.</w:t>
      </w:r>
    </w:p>
    <w:p>
      <w:pPr>
        <w:pStyle w:val="ListBullet"/>
        <w:spacing w:line="312" w:lineRule="auto"/>
        <w:ind w:left="425"/>
        <w:jc w:val="both"/>
      </w:pPr>
      <w:r>
        <w:rPr>
          <w:rFonts w:ascii="Arial" w:hAnsi="Arial"/>
          <w:sz w:val="22"/>
        </w:rPr>
        <w:t>Si Teams genera un archivo demasiado grande, recodificarlo con HandBrake o ffmpeg a 1080p/2 Mbps para reducir tamaño sin perder calidad apreciable.</w:t>
      </w:r>
    </w:p>
    <w:p>
      <w:pPr>
        <w:pStyle w:val="ListBullet"/>
        <w:spacing w:line="312" w:lineRule="auto"/>
        <w:ind w:left="425"/>
        <w:jc w:val="both"/>
      </w:pPr>
      <w:r>
        <w:rPr>
          <w:rFonts w:ascii="Arial" w:hAnsi="Arial"/>
          <w:sz w:val="22"/>
        </w:rPr>
        <w:t>Subir el vídeo al espacio que indique el tutor (OneDrive, Drive, plataforma del CIFP) y compartir el enlace.</w:t>
      </w:r>
    </w:p>
    <w:p>
      <w:pPr>
        <w:pStyle w:val="ListBullet"/>
        <w:spacing w:line="312" w:lineRule="auto"/>
        <w:ind w:left="425"/>
        <w:jc w:val="both"/>
      </w:pPr>
      <w:r>
        <w:rPr>
          <w:rFonts w:ascii="Arial" w:hAnsi="Arial"/>
          <w:sz w:val="22"/>
        </w:rPr>
        <w:t>Guardar una copia local del vídeo y otra en un servicio en la nube como respaldo.</w:t>
      </w:r>
    </w:p>
    <w:p>
      <w:pPr>
        <w:pStyle w:val="Heading2"/>
      </w:pPr>
      <w:r>
        <w:rPr>
          <w:rFonts w:ascii="Arial" w:hAnsi="Arial"/>
        </w:rPr>
        <w:t>Plan B si la web pública fallara durante la grabación</w:t>
      </w:r>
    </w:p>
    <w:p>
      <w:pPr>
        <w:pStyle w:val="ListBullet"/>
        <w:spacing w:line="312" w:lineRule="auto"/>
        <w:ind w:left="425"/>
        <w:jc w:val="both"/>
      </w:pPr>
      <w:r>
        <w:rPr>
          <w:rFonts w:ascii="Arial" w:hAnsi="Arial"/>
          <w:sz w:val="22"/>
        </w:rPr>
        <w:t>Tener el backend local arrancado con «php artisan serve» en una terminal y el frontend con «npm run dev» en otra.</w:t>
      </w:r>
    </w:p>
    <w:p>
      <w:pPr>
        <w:pStyle w:val="ListBullet"/>
        <w:spacing w:line="312" w:lineRule="auto"/>
        <w:ind w:left="425"/>
        <w:jc w:val="both"/>
      </w:pPr>
      <w:r>
        <w:rPr>
          <w:rFonts w:ascii="Arial" w:hAnsi="Arial"/>
          <w:sz w:val="22"/>
        </w:rPr>
        <w:t>Cambiar las pestañas del navegador a http://localhost:5173 antes de empezar a grabar; el aspecto es idéntico.</w:t>
      </w:r>
    </w:p>
    <w:p>
      <w:pPr>
        <w:pStyle w:val="ListBullet"/>
        <w:spacing w:line="312" w:lineRule="auto"/>
        <w:ind w:left="425"/>
        <w:jc w:val="both"/>
      </w:pPr>
      <w:r>
        <w:rPr>
          <w:rFonts w:ascii="Arial" w:hAnsi="Arial"/>
          <w:sz w:val="22"/>
        </w:rPr>
        <w:t>Si phpMyAdmin de InfinityFree falla, mostrar la base de datos local con la extensión SQLite de VS Code o con DBeaver apuntando a la BD local.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before="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