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EE6" w:rsidRDefault="00AD213F">
      <w:r>
        <w:t>1-Piyasa faiz oranı (İkincil piyasa gösterge faiz oranı)</w:t>
      </w:r>
    </w:p>
    <w:p w:rsidR="00AD213F" w:rsidRDefault="00AD213F">
      <w:r>
        <w:t>2-Uzun vadeli tahvil faiz oranı</w:t>
      </w:r>
    </w:p>
    <w:p w:rsidR="00AD213F" w:rsidRDefault="00AD213F">
      <w:r>
        <w:t>3-Getiri eğrisi (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Curve</w:t>
      </w:r>
      <w:proofErr w:type="spellEnd"/>
      <w:r>
        <w:t>)</w:t>
      </w:r>
    </w:p>
    <w:p w:rsidR="00AD213F" w:rsidRDefault="00AD213F">
      <w:r>
        <w:t>4-Türkiye yıllık ve aylık enflasyon</w:t>
      </w:r>
    </w:p>
    <w:p w:rsidR="00AD213F" w:rsidRDefault="00AD213F">
      <w:r>
        <w:t>5-Döviz Kuru</w:t>
      </w:r>
    </w:p>
    <w:p w:rsidR="00AD213F" w:rsidRDefault="00AD213F">
      <w:r>
        <w:t>6-Altın fiyatları</w:t>
      </w:r>
    </w:p>
    <w:p w:rsidR="00AD213F" w:rsidRDefault="00AD213F">
      <w:r>
        <w:t>7-Merkez Bankası Politika Faiz Oranı</w:t>
      </w:r>
    </w:p>
    <w:p w:rsidR="00AD213F" w:rsidRDefault="00AD213F">
      <w:r>
        <w:t>8-Türkiye GSYH büyüme oranları</w:t>
      </w:r>
    </w:p>
    <w:p w:rsidR="00AD213F" w:rsidRDefault="00AD213F">
      <w:r>
        <w:t>9-Seçtiğimiz hissenin anlık fiyatları</w:t>
      </w:r>
    </w:p>
    <w:p w:rsidR="005870F4" w:rsidRDefault="005870F4">
      <w:r>
        <w:t>10-Seçtiğimiz hissenin fiyat grafiği</w:t>
      </w:r>
    </w:p>
    <w:p w:rsidR="00AD213F" w:rsidRDefault="005870F4">
      <w:r>
        <w:t>12</w:t>
      </w:r>
      <w:r w:rsidR="00AD213F">
        <w:t>-Seçtiğimiz hissenin Betası</w:t>
      </w:r>
    </w:p>
    <w:p w:rsidR="005870F4" w:rsidRDefault="005870F4">
      <w:r>
        <w:t xml:space="preserve">13-Seçtiğimiz hissenin ortalaması </w:t>
      </w:r>
    </w:p>
    <w:p w:rsidR="00AD213F" w:rsidRDefault="005870F4">
      <w:r>
        <w:t>14</w:t>
      </w:r>
      <w:r w:rsidR="00AD213F">
        <w:t>-Seçtiğimiz hissenin çeyreklik kar seviyesi ve karlılık değişimi</w:t>
      </w:r>
    </w:p>
    <w:p w:rsidR="00AD213F" w:rsidRDefault="005870F4">
      <w:r>
        <w:t>15</w:t>
      </w:r>
      <w:r w:rsidR="00AD213F">
        <w:t>-Seçtiğimiz hissenin P/D’si</w:t>
      </w:r>
    </w:p>
    <w:p w:rsidR="00AD213F" w:rsidRDefault="005870F4">
      <w:r>
        <w:t>16</w:t>
      </w:r>
      <w:r w:rsidR="00AD213F">
        <w:t>-Seçtiğimiz hissenin yer aldığı sektörle ilgili teme bir gösterge (</w:t>
      </w:r>
      <w:proofErr w:type="spellStart"/>
      <w:r w:rsidR="00AD213F">
        <w:t>Örn</w:t>
      </w:r>
      <w:proofErr w:type="spellEnd"/>
      <w:r w:rsidR="00AD213F">
        <w:t>: Turizm sektörü ise aylık turist sa</w:t>
      </w:r>
      <w:bookmarkStart w:id="0" w:name="_GoBack"/>
      <w:bookmarkEnd w:id="0"/>
      <w:r w:rsidR="00AD213F">
        <w:t xml:space="preserve">yısı; otomotiv ise aylık otomobil satışları </w:t>
      </w:r>
      <w:proofErr w:type="spellStart"/>
      <w:r w:rsidR="00AD213F">
        <w:t>vs</w:t>
      </w:r>
      <w:proofErr w:type="spellEnd"/>
      <w:r w:rsidR="00AD213F">
        <w:t xml:space="preserve"> gibi)</w:t>
      </w:r>
    </w:p>
    <w:sectPr w:rsidR="00AD21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13F"/>
    <w:rsid w:val="005870F4"/>
    <w:rsid w:val="00AD213F"/>
    <w:rsid w:val="00CC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A8CC0"/>
  <w15:chartTrackingRefBased/>
  <w15:docId w15:val="{1DAF7447-FAAF-4AB4-BC46-103A0341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2026-04-22T17:24:00Z</dcterms:created>
  <dcterms:modified xsi:type="dcterms:W3CDTF">2026-04-22T17:38:00Z</dcterms:modified>
</cp:coreProperties>
</file>