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F3" w:rsidRDefault="00531EF3" w:rsidP="00531EF3">
      <w:pPr>
        <w:pStyle w:val="a4"/>
      </w:pPr>
      <w:r>
        <w:t>Инструкция для администратора компании</w:t>
      </w:r>
    </w:p>
    <w:p w:rsidR="00C255F7" w:rsidRDefault="00C255F7" w:rsidP="00C255F7">
      <w:pPr>
        <w:pStyle w:val="1"/>
      </w:pPr>
      <w:r>
        <w:t>Вход в систему</w:t>
      </w:r>
    </w:p>
    <w:p w:rsidR="00C255F7" w:rsidRDefault="00C255F7" w:rsidP="00531EF3">
      <w:pPr>
        <w:pStyle w:val="a4"/>
        <w:rPr>
          <w:sz w:val="22"/>
          <w:szCs w:val="22"/>
        </w:rPr>
      </w:pPr>
    </w:p>
    <w:p w:rsidR="00C255F7" w:rsidRDefault="00C255F7" w:rsidP="00C255F7">
      <w:r>
        <w:t>Для первого входа в систему необходимо использовать ИНН компании как логин, пароль компании – пароль. Пароль компании можно получить у администратора системы (</w:t>
      </w:r>
      <w:proofErr w:type="gramStart"/>
      <w:r>
        <w:t>супер администратор</w:t>
      </w:r>
      <w:proofErr w:type="gramEnd"/>
      <w:r>
        <w:t>)</w:t>
      </w:r>
      <w:r w:rsidR="00A840F9">
        <w:t>.</w:t>
      </w:r>
    </w:p>
    <w:p w:rsidR="00A840F9" w:rsidRDefault="00A840F9" w:rsidP="00C255F7">
      <w:r>
        <w:t>После первого входа</w:t>
      </w:r>
      <w:r w:rsidRPr="00A840F9">
        <w:t xml:space="preserve"> </w:t>
      </w:r>
      <w:r>
        <w:t>необходимо сразу же настроить почту для администратора, т.к. почта администратор будет использоваться для приема обращений.</w:t>
      </w:r>
    </w:p>
    <w:p w:rsidR="00A840F9" w:rsidRDefault="00A840F9" w:rsidP="00C255F7">
      <w:r>
        <w:t>Для настройки необходимо:</w:t>
      </w:r>
    </w:p>
    <w:p w:rsidR="00A840F9" w:rsidRDefault="00A840F9" w:rsidP="00C255F7">
      <w:r>
        <w:t>1. Перейти в пункт меню «Базы данных»-</w:t>
      </w:r>
      <w:r w:rsidRPr="00A840F9">
        <w:t>&gt;</w:t>
      </w:r>
      <w:r>
        <w:t xml:space="preserve"> «Сотрудники».</w:t>
      </w:r>
    </w:p>
    <w:p w:rsidR="00A840F9" w:rsidRDefault="00A840F9" w:rsidP="00C255F7">
      <w:r>
        <w:t>2. В столбце «</w:t>
      </w:r>
      <w:r>
        <w:rPr>
          <w:lang w:val="en-US"/>
        </w:rPr>
        <w:t>email</w:t>
      </w:r>
      <w:r>
        <w:t xml:space="preserve">» напротив пользователя </w:t>
      </w:r>
      <w:r w:rsidRPr="00A840F9">
        <w:t>[</w:t>
      </w:r>
      <w:r>
        <w:t>Администратор. Наименование компании</w:t>
      </w:r>
      <w:r w:rsidRPr="00A840F9">
        <w:t xml:space="preserve">] </w:t>
      </w:r>
      <w:r>
        <w:t>нажать кнопку</w:t>
      </w:r>
      <w:r w:rsidRPr="00A840F9">
        <w:t xml:space="preserve"> </w:t>
      </w:r>
      <w:r>
        <w:t>«Подключить почту»</w:t>
      </w:r>
    </w:p>
    <w:p w:rsidR="004C2F72" w:rsidRDefault="00A840F9" w:rsidP="00C255F7">
      <w:r>
        <w:t xml:space="preserve">3. После заполнения всех полей нажать кнопку «Проверить и сохранить». </w:t>
      </w:r>
    </w:p>
    <w:p w:rsidR="004C2F72" w:rsidRDefault="00A840F9" w:rsidP="00C255F7">
      <w:r>
        <w:t xml:space="preserve">При возникновении ошибок </w:t>
      </w:r>
      <w:r w:rsidR="004C2F72">
        <w:t>над полями ввода</w:t>
      </w:r>
      <w:r>
        <w:t xml:space="preserve"> отобрази</w:t>
      </w:r>
      <w:bookmarkStart w:id="0" w:name="_GoBack"/>
      <w:bookmarkEnd w:id="0"/>
      <w:r>
        <w:t>тся ошибка</w:t>
      </w:r>
      <w:r w:rsidR="004C2F72">
        <w:t xml:space="preserve"> с описанием проблемы</w:t>
      </w:r>
      <w:r>
        <w:t>.</w:t>
      </w:r>
    </w:p>
    <w:p w:rsidR="00A840F9" w:rsidRPr="00A840F9" w:rsidRDefault="00A840F9" w:rsidP="00C255F7">
      <w:r>
        <w:t xml:space="preserve"> Если проверка</w:t>
      </w:r>
      <w:r w:rsidR="004C2F72" w:rsidRPr="004C2F72">
        <w:t xml:space="preserve"> </w:t>
      </w:r>
      <w:r w:rsidR="004C2F72">
        <w:t>подключения к ящику</w:t>
      </w:r>
      <w:r>
        <w:t xml:space="preserve"> пройдена</w:t>
      </w:r>
      <w:r w:rsidR="004C2F72">
        <w:t>,</w:t>
      </w:r>
      <w:r>
        <w:t xml:space="preserve"> то окно закроется и в поле «</w:t>
      </w:r>
      <w:r>
        <w:rPr>
          <w:lang w:val="en-US"/>
        </w:rPr>
        <w:t>email</w:t>
      </w:r>
      <w:r>
        <w:t xml:space="preserve">» </w:t>
      </w:r>
      <w:r w:rsidR="004C2F72">
        <w:t>появится синяя кнопка с адресом электронной почты.</w:t>
      </w:r>
    </w:p>
    <w:p w:rsidR="00C255F7" w:rsidRPr="00C255F7" w:rsidRDefault="00C255F7" w:rsidP="00531EF3">
      <w:pPr>
        <w:pStyle w:val="a4"/>
        <w:rPr>
          <w:sz w:val="22"/>
          <w:szCs w:val="22"/>
        </w:rPr>
      </w:pPr>
    </w:p>
    <w:p w:rsidR="00C255F7" w:rsidRDefault="00C255F7" w:rsidP="00C255F7">
      <w:pPr>
        <w:pStyle w:val="1"/>
      </w:pPr>
      <w:r>
        <w:t>Главная</w:t>
      </w:r>
    </w:p>
    <w:p w:rsidR="004E1AED" w:rsidRDefault="00AD1C55" w:rsidP="00AD1C55">
      <w:r>
        <w:t>Раздел со списком обращений компании.</w:t>
      </w:r>
    </w:p>
    <w:p w:rsidR="00AD1C55" w:rsidRDefault="00AD1C55" w:rsidP="00AD1C55">
      <w:r>
        <w:t>Раздел состоит из фильтра и таблицы.</w:t>
      </w:r>
    </w:p>
    <w:p w:rsidR="00C255F7" w:rsidRDefault="00C255F7" w:rsidP="00AD1C55"/>
    <w:p w:rsidR="00AD1C55" w:rsidRPr="009F4BAB" w:rsidRDefault="00AD1C55" w:rsidP="00AD1C55">
      <w:pPr>
        <w:pStyle w:val="2"/>
      </w:pPr>
      <w:r>
        <w:t>Фильтр</w:t>
      </w:r>
    </w:p>
    <w:p w:rsidR="00AD1C55" w:rsidRDefault="00AD1C55" w:rsidP="00F031BC">
      <w:r>
        <w:t>Поля фильтра становятся доступными по нажатию на кнопку «Развернуть» в правой части шапки страницы. Фильтр служит для фильтрации обращений. Для применения фильтрации необходимо нажать кнопку «Применить фильтр».</w:t>
      </w:r>
      <w:r w:rsidR="00F031BC">
        <w:t xml:space="preserve"> Для скрытия полей фильтра необходимо нажать кнопку «Свернуть» в правой части шапки страницы.</w:t>
      </w:r>
    </w:p>
    <w:p w:rsidR="00AD1C55" w:rsidRPr="009F4BAB" w:rsidRDefault="00AD1C55" w:rsidP="00AD1C55">
      <w:pPr>
        <w:pStyle w:val="2"/>
      </w:pPr>
      <w:r>
        <w:t>Таблица с данными.</w:t>
      </w:r>
    </w:p>
    <w:p w:rsidR="004C68F1" w:rsidRDefault="004C68F1" w:rsidP="004C68F1">
      <w:r>
        <w:t xml:space="preserve">Для создания обращения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43DACCEC" wp14:editId="3BF4505A">
            <wp:extent cx="421640" cy="365760"/>
            <wp:effectExtent l="0" t="0" r="0" b="0"/>
            <wp:docPr id="6" name="Рисунок 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обращение»</w:t>
      </w:r>
      <w:r w:rsidRPr="009F4BAB">
        <w:t xml:space="preserve"> </w:t>
      </w:r>
      <w:r>
        <w:t>в группе кнопок правой части шапки таблицы.</w:t>
      </w:r>
    </w:p>
    <w:p w:rsidR="004C68F1" w:rsidRDefault="004C68F1" w:rsidP="004C68F1">
      <w:r>
        <w:lastRenderedPageBreak/>
        <w:t>Для немедленной проверки почты компании нажмите кнопку «Проверить почту» в группе кнопок правой части шапки таблицы</w:t>
      </w:r>
      <w:r w:rsidR="00E93228">
        <w:t>.</w:t>
      </w:r>
    </w:p>
    <w:p w:rsidR="00E93228" w:rsidRDefault="00E93228" w:rsidP="00E93228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31D95DA0" wp14:editId="7AE98D00">
            <wp:extent cx="198755" cy="238760"/>
            <wp:effectExtent l="0" t="0" r="0" b="8890"/>
            <wp:docPr id="3" name="Рисунок 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6CD33CF2" wp14:editId="7ED60B2B">
            <wp:extent cx="182880" cy="222885"/>
            <wp:effectExtent l="0" t="0" r="7620" b="5715"/>
            <wp:docPr id="4" name="Рисунок 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7477692E" wp14:editId="240AED98">
            <wp:extent cx="191135" cy="207010"/>
            <wp:effectExtent l="0" t="0" r="0" b="2540"/>
            <wp:docPr id="5" name="Рисунок 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обращение</w:t>
      </w:r>
    </w:p>
    <w:p w:rsidR="00E93228" w:rsidRDefault="00E93228" w:rsidP="004C68F1"/>
    <w:p w:rsidR="00E93228" w:rsidRDefault="00E93228" w:rsidP="00E93228">
      <w:pPr>
        <w:rPr>
          <w:b/>
        </w:rPr>
      </w:pPr>
      <w:r w:rsidRPr="004C68F1">
        <w:rPr>
          <w:b/>
        </w:rPr>
        <w:t>Создание обращения</w:t>
      </w:r>
      <w:r>
        <w:rPr>
          <w:b/>
        </w:rPr>
        <w:t>.</w:t>
      </w:r>
    </w:p>
    <w:p w:rsidR="00E93228" w:rsidRDefault="00E93228" w:rsidP="00E93228">
      <w:r>
        <w:t>Если при создании обращения заявитель отсутствует в списке «Заявитель» необходимо нажать кнопку «Добавить» и в выпадающем меню выбрать «Жильца». В форме «Добавление жильца» необходимо заполнить поля и нажать кнопку «Сохранить».</w:t>
      </w:r>
    </w:p>
    <w:p w:rsidR="00E93228" w:rsidRDefault="00E93228" w:rsidP="00E93228">
      <w:pPr>
        <w:rPr>
          <w:i/>
          <w:u w:val="single"/>
        </w:rPr>
      </w:pPr>
      <w:r w:rsidRPr="00E93228">
        <w:rPr>
          <w:i/>
          <w:u w:val="single"/>
        </w:rPr>
        <w:t>Важно! При добавлении жильца сначала проверьте существует ли адрес. Для проверки</w:t>
      </w:r>
      <w:r>
        <w:rPr>
          <w:i/>
          <w:u w:val="single"/>
        </w:rPr>
        <w:t>, в форме добавления жильца</w:t>
      </w:r>
      <w:r w:rsidRPr="00E93228">
        <w:rPr>
          <w:i/>
          <w:u w:val="single"/>
        </w:rPr>
        <w:t xml:space="preserve"> последовательно выберите «Дом», «Квартира»</w:t>
      </w:r>
      <w:r>
        <w:rPr>
          <w:i/>
          <w:u w:val="single"/>
        </w:rPr>
        <w:t xml:space="preserve">. Если адрес не </w:t>
      </w:r>
      <w:r w:rsidR="00FE6817">
        <w:rPr>
          <w:i/>
          <w:u w:val="single"/>
        </w:rPr>
        <w:t>найден,</w:t>
      </w:r>
      <w:r w:rsidR="008C418F">
        <w:rPr>
          <w:i/>
          <w:u w:val="single"/>
        </w:rPr>
        <w:t xml:space="preserve"> то из формы создания обращения необходимо добавить сначала дом/квартиру, после этого добавлять жильца</w:t>
      </w:r>
      <w:r w:rsidR="007E7C4D">
        <w:rPr>
          <w:i/>
          <w:u w:val="single"/>
        </w:rPr>
        <w:t>.</w:t>
      </w:r>
    </w:p>
    <w:p w:rsidR="008C418F" w:rsidRDefault="007E7C4D" w:rsidP="00E93228">
      <w:r>
        <w:t xml:space="preserve">При выборе жильца из списка адрес подставляется автоматически. </w:t>
      </w:r>
    </w:p>
    <w:p w:rsidR="007E7C4D" w:rsidRDefault="007E7C4D" w:rsidP="00E93228">
      <w:r>
        <w:t>Если адреса нет, необходимо ввести максимально полный адрес вручную и нажать кнопку «Проверить», после проверки адрес будет приведен к используемому формату.</w:t>
      </w:r>
    </w:p>
    <w:p w:rsidR="007E7C4D" w:rsidRDefault="007E7C4D" w:rsidP="007E7C4D">
      <w:r>
        <w:t>Поле «Неисправность» позволяет выбрать вид неисправности. Если в списке неисправность отсутствует, необходимо ввести описание в поле «Описание неисправности».</w:t>
      </w:r>
    </w:p>
    <w:p w:rsidR="007E7C4D" w:rsidRDefault="007E7C4D" w:rsidP="007E7C4D">
      <w:r>
        <w:t>Поле «Связанное обращение» служит для привязки текущего обращения к уже существующему. Далее работа по создаваемому обращению будет вестись вместе со связанным обращением.</w:t>
      </w:r>
    </w:p>
    <w:p w:rsidR="007E7C4D" w:rsidRDefault="005350BD" w:rsidP="007E7C4D">
      <w:r>
        <w:t>Поле «Специалист» служит для назначения ответственного специалиста.</w:t>
      </w:r>
    </w:p>
    <w:p w:rsidR="0057319D" w:rsidRDefault="0057319D" w:rsidP="0057319D">
      <w:pPr>
        <w:pStyle w:val="1"/>
      </w:pPr>
      <w:r>
        <w:t>Письма</w:t>
      </w:r>
    </w:p>
    <w:p w:rsidR="0057319D" w:rsidRDefault="00AF4EFD" w:rsidP="007E7C4D">
      <w:r>
        <w:t>Список писем, направленных компании.</w:t>
      </w:r>
    </w:p>
    <w:p w:rsidR="00C7405C" w:rsidRPr="009F4BAB" w:rsidRDefault="00C7405C" w:rsidP="00C7405C">
      <w:pPr>
        <w:pStyle w:val="2"/>
      </w:pPr>
      <w:r>
        <w:t>Таблица с данными.</w:t>
      </w:r>
    </w:p>
    <w:p w:rsidR="00C7405C" w:rsidRDefault="00C7405C" w:rsidP="00C7405C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260D3093" wp14:editId="630D336B">
            <wp:extent cx="198755" cy="238760"/>
            <wp:effectExtent l="0" t="0" r="0" b="8890"/>
            <wp:docPr id="1" name="Рисунок 1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сообщении.</w:t>
      </w:r>
      <w:r>
        <w:br/>
      </w:r>
      <w:r>
        <w:rPr>
          <w:noProof/>
          <w:lang w:eastAsia="ru-RU"/>
        </w:rPr>
        <w:drawing>
          <wp:inline distT="0" distB="0" distL="0" distR="0" wp14:anchorId="0C7A7CAC" wp14:editId="520D7C12">
            <wp:extent cx="182880" cy="222885"/>
            <wp:effectExtent l="0" t="0" r="7620" b="5715"/>
            <wp:docPr id="2" name="Рисунок 2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сообщения.</w:t>
      </w:r>
      <w:r>
        <w:br/>
      </w:r>
      <w:r>
        <w:rPr>
          <w:noProof/>
          <w:lang w:eastAsia="ru-RU"/>
        </w:rPr>
        <w:drawing>
          <wp:inline distT="0" distB="0" distL="0" distR="0" wp14:anchorId="6A5D911C" wp14:editId="2294BF75">
            <wp:extent cx="191135" cy="207010"/>
            <wp:effectExtent l="0" t="0" r="0" b="2540"/>
            <wp:docPr id="7" name="Рисунок 7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сообщение</w:t>
      </w:r>
    </w:p>
    <w:p w:rsidR="00C7405C" w:rsidRPr="00C7405C" w:rsidRDefault="00C7405C" w:rsidP="007E7C4D"/>
    <w:p w:rsidR="00C23DDD" w:rsidRDefault="00C23DDD" w:rsidP="00C23DDD">
      <w:pPr>
        <w:pStyle w:val="1"/>
      </w:pPr>
      <w:r>
        <w:lastRenderedPageBreak/>
        <w:t>Звонки</w:t>
      </w:r>
    </w:p>
    <w:p w:rsidR="007E7C4D" w:rsidRDefault="00C23DDD" w:rsidP="00E93228">
      <w:r>
        <w:t>Список входящих звонков.</w:t>
      </w:r>
    </w:p>
    <w:p w:rsidR="00C23DDD" w:rsidRDefault="00C23DDD" w:rsidP="00E93228">
      <w:r>
        <w:t xml:space="preserve">Сюда попадают входящие звонки </w:t>
      </w:r>
    </w:p>
    <w:p w:rsidR="00C23DDD" w:rsidRPr="009F4BAB" w:rsidRDefault="00C23DDD" w:rsidP="00C23DDD">
      <w:pPr>
        <w:pStyle w:val="2"/>
      </w:pPr>
      <w:r>
        <w:t>Таблица с данными.</w:t>
      </w:r>
    </w:p>
    <w:p w:rsidR="00C23DDD" w:rsidRDefault="00C23DDD" w:rsidP="00E93228">
      <w:r>
        <w:t>Звонку можно назначить ветку обращения путем выбора обращения в столбце «Ветка обращения», при этом ответственный подставляется автоматически.</w:t>
      </w:r>
    </w:p>
    <w:p w:rsidR="00C23DDD" w:rsidRDefault="00C23DDD" w:rsidP="00E93228">
      <w:r>
        <w:t>Для создания обращения для звонка необходимо нажать кнопку «Создать обращение»</w:t>
      </w:r>
    </w:p>
    <w:p w:rsidR="00C23DDD" w:rsidRDefault="00C23DDD" w:rsidP="00C23DDD">
      <w:pPr>
        <w:pStyle w:val="1"/>
      </w:pPr>
      <w:r>
        <w:t>Жалобы</w:t>
      </w:r>
    </w:p>
    <w:p w:rsidR="00C23DDD" w:rsidRDefault="00C23DDD" w:rsidP="00E93228">
      <w:r>
        <w:t>Список обращений со статусом «Жалоба»</w:t>
      </w:r>
    </w:p>
    <w:p w:rsidR="00C23DDD" w:rsidRPr="009F4BAB" w:rsidRDefault="00C23DDD" w:rsidP="00C23DDD">
      <w:pPr>
        <w:pStyle w:val="2"/>
      </w:pPr>
      <w:r>
        <w:t>Таблица с данными.</w:t>
      </w:r>
    </w:p>
    <w:p w:rsidR="00C23DDD" w:rsidRDefault="00C23DDD" w:rsidP="00C23DDD">
      <w:r>
        <w:t xml:space="preserve">Для создания жалобы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22945355" wp14:editId="2F4D9F26">
            <wp:extent cx="421640" cy="365760"/>
            <wp:effectExtent l="0" t="0" r="0" b="0"/>
            <wp:docPr id="8" name="Рисунок 8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обращение»</w:t>
      </w:r>
      <w:r w:rsidRPr="009F4BAB">
        <w:t xml:space="preserve"> </w:t>
      </w:r>
      <w:r>
        <w:t>в группе кнопок правой части шапки таблицы.</w:t>
      </w:r>
    </w:p>
    <w:p w:rsidR="00C23DDD" w:rsidRDefault="00C23DDD" w:rsidP="00C23DDD">
      <w:r>
        <w:t>Для немедленной проверки почты компании нажмите кнопку «Проверить почту» в группе кнопок правой части шапки таблицы.</w:t>
      </w:r>
    </w:p>
    <w:p w:rsidR="00C23DDD" w:rsidRDefault="00C23DDD" w:rsidP="00C23DDD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4FDF4248" wp14:editId="42FE96F4">
            <wp:extent cx="198755" cy="238760"/>
            <wp:effectExtent l="0" t="0" r="0" b="8890"/>
            <wp:docPr id="9" name="Рисунок 9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жалобе.</w:t>
      </w:r>
      <w:r>
        <w:br/>
      </w:r>
      <w:r>
        <w:rPr>
          <w:noProof/>
          <w:lang w:eastAsia="ru-RU"/>
        </w:rPr>
        <w:drawing>
          <wp:inline distT="0" distB="0" distL="0" distR="0" wp14:anchorId="3BF1DD77" wp14:editId="48C9FB5E">
            <wp:extent cx="182880" cy="222885"/>
            <wp:effectExtent l="0" t="0" r="7620" b="5715"/>
            <wp:docPr id="10" name="Рисунок 10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жалобе.</w:t>
      </w:r>
      <w:r>
        <w:br/>
      </w:r>
      <w:r>
        <w:rPr>
          <w:noProof/>
          <w:lang w:eastAsia="ru-RU"/>
        </w:rPr>
        <w:drawing>
          <wp:inline distT="0" distB="0" distL="0" distR="0" wp14:anchorId="07BD1686" wp14:editId="7C15D031">
            <wp:extent cx="191135" cy="207010"/>
            <wp:effectExtent l="0" t="0" r="0" b="2540"/>
            <wp:docPr id="11" name="Рисунок 11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жалобу</w:t>
      </w:r>
    </w:p>
    <w:p w:rsidR="00C23DDD" w:rsidRDefault="00C23DDD" w:rsidP="00C23DDD">
      <w:pPr>
        <w:pStyle w:val="1"/>
      </w:pPr>
      <w:r>
        <w:t>Архив обращений</w:t>
      </w:r>
    </w:p>
    <w:p w:rsidR="00C23DDD" w:rsidRDefault="00C23DDD" w:rsidP="00C23DDD">
      <w:r>
        <w:t xml:space="preserve">Список архивных обращений </w:t>
      </w:r>
    </w:p>
    <w:p w:rsidR="00C23DDD" w:rsidRPr="009F4BAB" w:rsidRDefault="00C23DDD" w:rsidP="00C23DDD">
      <w:pPr>
        <w:pStyle w:val="2"/>
      </w:pPr>
      <w:r>
        <w:t>Таблица с данными.</w:t>
      </w:r>
    </w:p>
    <w:p w:rsidR="00C23DDD" w:rsidRDefault="00C23DDD" w:rsidP="00C23DDD">
      <w:r>
        <w:t>Для немедленной проверки почты компании нажмите кнопку «Проверить почту» в группе кнопок правой части шапки таблицы.</w:t>
      </w:r>
    </w:p>
    <w:p w:rsidR="00C23DDD" w:rsidRDefault="00C23DDD" w:rsidP="00C23DDD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7C419E10" wp14:editId="7C59CCFC">
            <wp:extent cx="198755" cy="238760"/>
            <wp:effectExtent l="0" t="0" r="0" b="8890"/>
            <wp:docPr id="13" name="Рисунок 1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</w:t>
      </w:r>
      <w:r w:rsidR="006B7D81">
        <w:t>б обращении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1C19E572" wp14:editId="288410AB">
            <wp:extent cx="182880" cy="222885"/>
            <wp:effectExtent l="0" t="0" r="7620" b="5715"/>
            <wp:docPr id="14" name="Рисунок 1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</w:t>
      </w:r>
      <w:r w:rsidR="006B7D81">
        <w:t>б обращении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6D804A2F" wp14:editId="6DAAD3A6">
            <wp:extent cx="191135" cy="207010"/>
            <wp:effectExtent l="0" t="0" r="0" b="2540"/>
            <wp:docPr id="15" name="Рисунок 1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</w:t>
      </w:r>
      <w:r w:rsidR="006B7D81">
        <w:t>обращение</w:t>
      </w:r>
    </w:p>
    <w:p w:rsidR="006B7D81" w:rsidRDefault="006B7D81" w:rsidP="00C23DDD"/>
    <w:p w:rsidR="006B7D81" w:rsidRDefault="006B7D81" w:rsidP="006B7D81">
      <w:pPr>
        <w:pStyle w:val="1"/>
      </w:pPr>
      <w:r>
        <w:t>Базы Данных</w:t>
      </w:r>
    </w:p>
    <w:p w:rsidR="00C23DDD" w:rsidRDefault="006B7D81" w:rsidP="00C23DDD">
      <w:r>
        <w:lastRenderedPageBreak/>
        <w:t>Раздел работы с информацией из базы данных</w:t>
      </w:r>
    </w:p>
    <w:p w:rsidR="006B7D81" w:rsidRPr="009F4BAB" w:rsidRDefault="006B7D81" w:rsidP="006B7D81">
      <w:pPr>
        <w:pStyle w:val="2"/>
      </w:pPr>
      <w:r>
        <w:t>Сотрудники</w:t>
      </w:r>
    </w:p>
    <w:p w:rsidR="006B7D81" w:rsidRDefault="006B7D81" w:rsidP="00C23DDD">
      <w:r>
        <w:t>Список сотрудников. Позволяет управлять сотрудниками компании. Возможно добавление/р</w:t>
      </w:r>
      <w:r w:rsidR="00006715">
        <w:t>едактирование/просмотр/удаление</w:t>
      </w:r>
      <w:r>
        <w:t xml:space="preserve"> информации о сотруднике компании.</w:t>
      </w:r>
    </w:p>
    <w:p w:rsidR="006B7D81" w:rsidRDefault="006B7D81" w:rsidP="00C23DDD">
      <w:r>
        <w:t>Если при создании сотрудника почта не была указана, в столбце «</w:t>
      </w:r>
      <w:r>
        <w:rPr>
          <w:lang w:val="en-US"/>
        </w:rPr>
        <w:t>email</w:t>
      </w:r>
      <w:r>
        <w:t>» будет кнопка «Подключить почту».</w:t>
      </w:r>
    </w:p>
    <w:p w:rsidR="006B7D81" w:rsidRDefault="006B7D81" w:rsidP="00C23DDD">
      <w:r>
        <w:t>Если при создании сотрудника почта указана, но настройка почты еще не произведена в столбце «</w:t>
      </w:r>
      <w:r>
        <w:rPr>
          <w:lang w:val="en-US"/>
        </w:rPr>
        <w:t>email</w:t>
      </w:r>
      <w:r>
        <w:t xml:space="preserve">» отобразится желтая кнопка с адресом электронной почты пользователя. Нажав на эту кнопку откроется  </w:t>
      </w:r>
      <w:r w:rsidRPr="006B7D81">
        <w:t xml:space="preserve"> </w:t>
      </w:r>
      <w:r>
        <w:t>форма добавления настроек почты</w:t>
      </w:r>
    </w:p>
    <w:p w:rsidR="006B7D81" w:rsidRDefault="006B7D81" w:rsidP="00C23DDD">
      <w:r>
        <w:t>Если почта для пользователя создана и успешно прошла проверку, то в столбце «</w:t>
      </w:r>
      <w:r>
        <w:rPr>
          <w:lang w:val="en-US"/>
        </w:rPr>
        <w:t>email</w:t>
      </w:r>
      <w:r>
        <w:t>» отображается синяя кнопка с адресом электронной почты. Нажав на эту кнопку можно изменить настройки электронной почты</w:t>
      </w:r>
      <w:r w:rsidR="00AC4AB5">
        <w:t>.</w:t>
      </w:r>
    </w:p>
    <w:p w:rsidR="00AC4AB5" w:rsidRDefault="00AC4AB5" w:rsidP="00AC4AB5">
      <w:pPr>
        <w:pStyle w:val="2"/>
      </w:pPr>
      <w:r>
        <w:t>Дома</w:t>
      </w:r>
    </w:p>
    <w:p w:rsidR="00006715" w:rsidRDefault="00AC4AB5" w:rsidP="00C23DDD">
      <w:r>
        <w:t>Список домов компании</w:t>
      </w:r>
    </w:p>
    <w:p w:rsidR="00AC4AB5" w:rsidRDefault="00AC4AB5" w:rsidP="00C23DDD">
      <w:r>
        <w:t>Позволяет добавлять/редактировать/просматривать/удалять информацию о домах компании</w:t>
      </w:r>
    </w:p>
    <w:p w:rsidR="00AC4AB5" w:rsidRDefault="00AC4AB5" w:rsidP="00AC4AB5">
      <w:pPr>
        <w:pStyle w:val="2"/>
      </w:pPr>
      <w:r>
        <w:t>Помещения</w:t>
      </w:r>
    </w:p>
    <w:p w:rsidR="00AC4AB5" w:rsidRDefault="00AC4AB5" w:rsidP="00C23DDD">
      <w:r>
        <w:t>Список помещений компании</w:t>
      </w:r>
    </w:p>
    <w:p w:rsidR="00AC4AB5" w:rsidRDefault="00AC4AB5" w:rsidP="00AC4AB5">
      <w:r>
        <w:t>Позволяет добавлять/редактировать/просматривать/удалять информацию о помещениях и комнатах домов, обслуживаемых компанией</w:t>
      </w:r>
    </w:p>
    <w:p w:rsidR="00AC4AB5" w:rsidRDefault="00AC4AB5" w:rsidP="00AC4AB5">
      <w:pPr>
        <w:pStyle w:val="2"/>
      </w:pPr>
      <w:r>
        <w:t>Документы</w:t>
      </w:r>
    </w:p>
    <w:p w:rsidR="00AC4AB5" w:rsidRDefault="00AC4AB5" w:rsidP="00C23DDD">
      <w:r>
        <w:t>Список документов, относящихся к домам компании.</w:t>
      </w:r>
    </w:p>
    <w:p w:rsidR="00AC4AB5" w:rsidRDefault="00AC4AB5" w:rsidP="00AC4AB5">
      <w:r>
        <w:t>Позволяет добавлять/редактировать/просматривать/удалять информацию о документе, перемещать документ в облако (если подключено), скачивать документ для просмотра</w:t>
      </w:r>
    </w:p>
    <w:p w:rsidR="009518E0" w:rsidRDefault="009518E0" w:rsidP="009518E0">
      <w:pPr>
        <w:pStyle w:val="2"/>
      </w:pPr>
      <w:r>
        <w:t>Жильцы</w:t>
      </w:r>
    </w:p>
    <w:p w:rsidR="009518E0" w:rsidRDefault="009518E0" w:rsidP="009518E0">
      <w:r>
        <w:t>Список жильцов</w:t>
      </w:r>
    </w:p>
    <w:p w:rsidR="009518E0" w:rsidRDefault="009518E0" w:rsidP="009518E0">
      <w:r>
        <w:t>Позволяет добавлять/редактировать/просматривать/удалять информацию о жителе дома</w:t>
      </w:r>
    </w:p>
    <w:p w:rsidR="009518E0" w:rsidRDefault="009518E0" w:rsidP="009518E0">
      <w:r>
        <w:t>Кнопка «Показать жильцов, не привязанных к помещению» показывает жильцов у которых не указан адрес.</w:t>
      </w:r>
    </w:p>
    <w:p w:rsidR="009518E0" w:rsidRDefault="009518E0" w:rsidP="009518E0">
      <w:r>
        <w:t xml:space="preserve">Для добавления жильца необходимо нажать кнопку </w:t>
      </w:r>
      <w:r>
        <w:rPr>
          <w:noProof/>
          <w:lang w:eastAsia="ru-RU"/>
        </w:rPr>
        <w:drawing>
          <wp:inline distT="0" distB="0" distL="0" distR="0" wp14:anchorId="54C79075" wp14:editId="06FDC454">
            <wp:extent cx="421640" cy="365760"/>
            <wp:effectExtent l="0" t="0" r="0" b="0"/>
            <wp:docPr id="16" name="Рисунок 1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«Создать нового жильца» в правой части шапки таблицы.</w:t>
      </w:r>
    </w:p>
    <w:p w:rsidR="009518E0" w:rsidRDefault="009518E0" w:rsidP="009518E0">
      <w:r>
        <w:lastRenderedPageBreak/>
        <w:t>Колонка «Действия».</w:t>
      </w:r>
      <w:r>
        <w:br/>
      </w:r>
      <w:r>
        <w:rPr>
          <w:noProof/>
          <w:lang w:eastAsia="ru-RU"/>
        </w:rPr>
        <w:drawing>
          <wp:inline distT="0" distB="0" distL="0" distR="0" wp14:anchorId="50618C9A" wp14:editId="495BD1BA">
            <wp:extent cx="198755" cy="238760"/>
            <wp:effectExtent l="0" t="0" r="0" b="8890"/>
            <wp:docPr id="17" name="Рисунок 17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жильце и просмотреть историю обращений</w:t>
      </w:r>
      <w:r>
        <w:br/>
      </w:r>
      <w:r>
        <w:rPr>
          <w:noProof/>
          <w:lang w:eastAsia="ru-RU"/>
        </w:rPr>
        <w:drawing>
          <wp:inline distT="0" distB="0" distL="0" distR="0" wp14:anchorId="6289A7FB" wp14:editId="55FE3919">
            <wp:extent cx="182880" cy="222885"/>
            <wp:effectExtent l="0" t="0" r="7620" b="5715"/>
            <wp:docPr id="18" name="Рисунок 18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жильце.</w:t>
      </w:r>
      <w:r>
        <w:br/>
      </w:r>
      <w:r>
        <w:rPr>
          <w:noProof/>
          <w:lang w:eastAsia="ru-RU"/>
        </w:rPr>
        <w:drawing>
          <wp:inline distT="0" distB="0" distL="0" distR="0" wp14:anchorId="14E16A06" wp14:editId="26AD17E9">
            <wp:extent cx="191135" cy="207010"/>
            <wp:effectExtent l="0" t="0" r="0" b="2540"/>
            <wp:docPr id="19" name="Рисунок 19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жильца</w:t>
      </w:r>
    </w:p>
    <w:p w:rsidR="006D049C" w:rsidRDefault="006D049C" w:rsidP="006D049C">
      <w:pPr>
        <w:pStyle w:val="1"/>
      </w:pPr>
      <w:r>
        <w:t>Отчеты</w:t>
      </w:r>
    </w:p>
    <w:p w:rsidR="006D049C" w:rsidRDefault="006D049C" w:rsidP="006D049C">
      <w:r>
        <w:t>Отчеты компании</w:t>
      </w:r>
    </w:p>
    <w:p w:rsidR="006D049C" w:rsidRDefault="006D049C" w:rsidP="006D049C">
      <w:pPr>
        <w:pStyle w:val="1"/>
      </w:pPr>
      <w:r>
        <w:t>Настройки</w:t>
      </w:r>
    </w:p>
    <w:p w:rsidR="00AC4AB5" w:rsidRDefault="006D049C" w:rsidP="00C23DDD">
      <w:r>
        <w:t>Настройки для работы сервиса</w:t>
      </w:r>
    </w:p>
    <w:p w:rsidR="006D049C" w:rsidRPr="006D049C" w:rsidRDefault="006D049C" w:rsidP="006D049C">
      <w:pPr>
        <w:pStyle w:val="2"/>
      </w:pPr>
      <w:r>
        <w:t>Общие настройки</w:t>
      </w:r>
    </w:p>
    <w:p w:rsidR="006D049C" w:rsidRDefault="006D049C" w:rsidP="00C23DDD">
      <w:r>
        <w:t xml:space="preserve">Раздел настроек Яндекс диска, </w:t>
      </w:r>
      <w:r>
        <w:rPr>
          <w:lang w:val="en-US"/>
        </w:rPr>
        <w:t>Google</w:t>
      </w:r>
      <w:r w:rsidRPr="006D049C">
        <w:t xml:space="preserve"> </w:t>
      </w:r>
      <w:r>
        <w:rPr>
          <w:lang w:val="en-US"/>
        </w:rPr>
        <w:t>Drive</w:t>
      </w:r>
      <w:r w:rsidRPr="006D049C">
        <w:t xml:space="preserve">, </w:t>
      </w:r>
      <w:r>
        <w:t>телефонии. Также в этом разделе располагается код виджета на сайт и код формы проверки статуса обращения.</w:t>
      </w:r>
    </w:p>
    <w:p w:rsidR="00707ED5" w:rsidRDefault="008819DF" w:rsidP="00C23DDD">
      <w:r>
        <w:t>Подключение Яндекс</w:t>
      </w:r>
      <w:r w:rsidR="00FF07D7">
        <w:t>/</w:t>
      </w:r>
      <w:r w:rsidR="00FF07D7">
        <w:rPr>
          <w:lang w:val="en-US"/>
        </w:rPr>
        <w:t>Google</w:t>
      </w:r>
      <w:r>
        <w:t xml:space="preserve"> диска.</w:t>
      </w:r>
      <w:r>
        <w:br/>
        <w:t>Для</w:t>
      </w:r>
      <w:r w:rsidR="00FF07D7">
        <w:t xml:space="preserve"> подключения диска необходимо нажать «Открыть доступ к Яндекс</w:t>
      </w:r>
      <w:r w:rsidR="00FF07D7" w:rsidRPr="00FF07D7">
        <w:t xml:space="preserve">/ </w:t>
      </w:r>
      <w:r w:rsidR="00FF07D7">
        <w:rPr>
          <w:lang w:val="en-US"/>
        </w:rPr>
        <w:t>Google</w:t>
      </w:r>
      <w:r w:rsidR="00FF07D7">
        <w:t xml:space="preserve"> диску». Откроется окно авторизации Яндекса</w:t>
      </w:r>
      <w:r w:rsidR="00FF07D7" w:rsidRPr="00FF07D7">
        <w:t xml:space="preserve">/ </w:t>
      </w:r>
      <w:r w:rsidR="00FF07D7">
        <w:rPr>
          <w:lang w:val="en-US"/>
        </w:rPr>
        <w:t>Google</w:t>
      </w:r>
      <w:r w:rsidR="00FF07D7">
        <w:t>. Войдите в аккаунт и подтвердите доступ приложения к данным на Яндекс</w:t>
      </w:r>
      <w:r w:rsidR="00FF07D7" w:rsidRPr="00FF07D7">
        <w:t xml:space="preserve">/ </w:t>
      </w:r>
      <w:r w:rsidR="00FF07D7">
        <w:rPr>
          <w:lang w:val="en-US"/>
        </w:rPr>
        <w:t>Google</w:t>
      </w:r>
      <w:r w:rsidR="00FF07D7">
        <w:t xml:space="preserve"> диске.</w:t>
      </w:r>
      <w:r w:rsidR="00707ED5">
        <w:t xml:space="preserve"> </w:t>
      </w:r>
      <w:r w:rsidR="00707ED5">
        <w:br/>
        <w:t>При удачном подключении под названием диска будет надпись: «Сервис подключен». По нажатию на эту надпись будет произведен переход на страницу аккаунта со списком приложений имеющих доступ к аккаунту.</w:t>
      </w:r>
      <w:r w:rsidR="00707ED5">
        <w:br/>
      </w:r>
    </w:p>
    <w:p w:rsidR="00707ED5" w:rsidRDefault="00707ED5" w:rsidP="00C23DDD">
      <w:r>
        <w:t>При отключении аккаунта удаляются настройки из сервиса, но привязка приложения к аккаунту остается. Поэтому сначала нужно перейти по надписи: «Сервис подключен», удалить привязку приложения, а потом, для удаления настроек из сервиса, нажать кнопку «Отключить».</w:t>
      </w:r>
    </w:p>
    <w:p w:rsidR="00FF07D7" w:rsidRDefault="00FF07D7" w:rsidP="00C23DDD">
      <w:r>
        <w:t>Для использования того или иного облака его необходимо отметить галочкой.</w:t>
      </w:r>
    </w:p>
    <w:p w:rsidR="00FF07D7" w:rsidRPr="00C255F7" w:rsidRDefault="00FF07D7" w:rsidP="00C23DDD">
      <w:r>
        <w:t>Для сохранения настроек телефонии необходимо нажать кнопку «Сохранить» в блоке «Телефония»</w:t>
      </w:r>
    </w:p>
    <w:p w:rsidR="008819DF" w:rsidRDefault="008819DF" w:rsidP="00C23DDD"/>
    <w:p w:rsidR="006D049C" w:rsidRPr="006D049C" w:rsidRDefault="006D049C" w:rsidP="006D049C">
      <w:pPr>
        <w:pStyle w:val="2"/>
      </w:pPr>
      <w:r>
        <w:t>Импорт</w:t>
      </w:r>
    </w:p>
    <w:p w:rsidR="006D049C" w:rsidRDefault="006D049C" w:rsidP="00C23DDD">
      <w:r>
        <w:t>Раздел импорта сведений</w:t>
      </w:r>
    </w:p>
    <w:p w:rsidR="006D049C" w:rsidRDefault="006D049C" w:rsidP="008819DF">
      <w:pPr>
        <w:pStyle w:val="aff5"/>
        <w:numPr>
          <w:ilvl w:val="0"/>
          <w:numId w:val="19"/>
        </w:numPr>
      </w:pPr>
      <w:r>
        <w:t xml:space="preserve">Сведений о МКД - </w:t>
      </w:r>
      <w:r w:rsidRPr="006D049C">
        <w:t>Импорт сведений о многоквартирных домах</w:t>
      </w:r>
      <w:r>
        <w:t xml:space="preserve">. </w:t>
      </w:r>
      <w:r w:rsidR="008819DF">
        <w:t>Процесс импорта з</w:t>
      </w:r>
      <w:r>
        <w:t>анимает довольно большое кол-во времени (до 10 минут).</w:t>
      </w:r>
    </w:p>
    <w:p w:rsidR="006D049C" w:rsidRDefault="006D049C" w:rsidP="008819DF">
      <w:pPr>
        <w:pStyle w:val="aff5"/>
        <w:numPr>
          <w:ilvl w:val="0"/>
          <w:numId w:val="19"/>
        </w:numPr>
      </w:pPr>
      <w:r>
        <w:t xml:space="preserve">Сведений о ЛС - </w:t>
      </w:r>
      <w:r w:rsidRPr="006D049C">
        <w:t>Импорт сведений о лицевых счетах</w:t>
      </w:r>
      <w:r>
        <w:t xml:space="preserve">. </w:t>
      </w:r>
      <w:r w:rsidR="008819DF">
        <w:t>Процесс импорта занимает</w:t>
      </w:r>
      <w:r>
        <w:t xml:space="preserve"> довольно большое кол-во времени (до 10 минут).</w:t>
      </w:r>
    </w:p>
    <w:p w:rsidR="006D049C" w:rsidRPr="006D049C" w:rsidRDefault="006D049C" w:rsidP="006D049C">
      <w:pPr>
        <w:rPr>
          <w:i/>
          <w:u w:val="single"/>
        </w:rPr>
      </w:pPr>
      <w:r w:rsidRPr="006D049C">
        <w:rPr>
          <w:i/>
          <w:u w:val="single"/>
        </w:rPr>
        <w:lastRenderedPageBreak/>
        <w:t xml:space="preserve">Важно! Перед импортом сведений о ЛС необходимо выполнить импорт сведений о МКД. Если </w:t>
      </w:r>
      <w:r>
        <w:rPr>
          <w:i/>
          <w:u w:val="single"/>
        </w:rPr>
        <w:t xml:space="preserve">пропустить </w:t>
      </w:r>
      <w:r w:rsidRPr="006D049C">
        <w:rPr>
          <w:i/>
          <w:u w:val="single"/>
        </w:rPr>
        <w:t>импорт сведений о МКД, то жильцы не будут привязаны к домам и помещениям!</w:t>
      </w:r>
    </w:p>
    <w:p w:rsidR="006D049C" w:rsidRPr="006D049C" w:rsidRDefault="006D049C" w:rsidP="00C23DDD"/>
    <w:p w:rsidR="00C23DDD" w:rsidRDefault="00C23DDD" w:rsidP="00C23DDD"/>
    <w:p w:rsidR="00C23DDD" w:rsidRPr="007E7C4D" w:rsidRDefault="00C23DDD" w:rsidP="00E93228"/>
    <w:p w:rsidR="00E93228" w:rsidRPr="004C68F1" w:rsidRDefault="00E93228" w:rsidP="004C68F1"/>
    <w:p w:rsidR="00AD1C55" w:rsidRDefault="00AD1C55" w:rsidP="00AD1C55"/>
    <w:p w:rsidR="00AD1C55" w:rsidRDefault="00AD1C55" w:rsidP="00AD1C55"/>
    <w:p w:rsidR="00AD1C55" w:rsidRDefault="00AD1C55" w:rsidP="00AD1C55"/>
    <w:sectPr w:rsidR="00AD1C55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BF6" w:rsidRDefault="00D00BF6">
      <w:pPr>
        <w:spacing w:after="0" w:line="240" w:lineRule="auto"/>
      </w:pPr>
      <w:r>
        <w:separator/>
      </w:r>
    </w:p>
  </w:endnote>
  <w:endnote w:type="continuationSeparator" w:id="0">
    <w:p w:rsidR="00D00BF6" w:rsidRDefault="00D0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4C2F72">
          <w:rPr>
            <w:noProof/>
            <w:lang w:bidi="ru-RU"/>
          </w:rPr>
          <w:t>6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BF6" w:rsidRDefault="00D00BF6">
      <w:pPr>
        <w:spacing w:after="0" w:line="240" w:lineRule="auto"/>
      </w:pPr>
      <w:r>
        <w:separator/>
      </w:r>
    </w:p>
  </w:footnote>
  <w:footnote w:type="continuationSeparator" w:id="0">
    <w:p w:rsidR="00D00BF6" w:rsidRDefault="00D00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35716"/>
    <w:multiLevelType w:val="hybridMultilevel"/>
    <w:tmpl w:val="80AA9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F3"/>
    <w:rsid w:val="00006715"/>
    <w:rsid w:val="00156A35"/>
    <w:rsid w:val="00194DF6"/>
    <w:rsid w:val="004C2F72"/>
    <w:rsid w:val="004C68F1"/>
    <w:rsid w:val="004E1AED"/>
    <w:rsid w:val="00531EF3"/>
    <w:rsid w:val="005350BD"/>
    <w:rsid w:val="0057319D"/>
    <w:rsid w:val="005C12A5"/>
    <w:rsid w:val="005D1647"/>
    <w:rsid w:val="006846DF"/>
    <w:rsid w:val="006B7D81"/>
    <w:rsid w:val="006D049C"/>
    <w:rsid w:val="00707ED5"/>
    <w:rsid w:val="007E7C4D"/>
    <w:rsid w:val="008819DF"/>
    <w:rsid w:val="008C418F"/>
    <w:rsid w:val="009518E0"/>
    <w:rsid w:val="00A1310C"/>
    <w:rsid w:val="00A840F9"/>
    <w:rsid w:val="00AC4AB5"/>
    <w:rsid w:val="00AD1C55"/>
    <w:rsid w:val="00AF4EFD"/>
    <w:rsid w:val="00B45561"/>
    <w:rsid w:val="00C23DDD"/>
    <w:rsid w:val="00C255F7"/>
    <w:rsid w:val="00C7405C"/>
    <w:rsid w:val="00CD7589"/>
    <w:rsid w:val="00D00BF6"/>
    <w:rsid w:val="00D47A97"/>
    <w:rsid w:val="00D63B0D"/>
    <w:rsid w:val="00E93228"/>
    <w:rsid w:val="00F031BC"/>
    <w:rsid w:val="00FE6817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860D"/>
  <w15:docId w15:val="{C32710A4-9974-4732-9DBE-FE7B2E2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8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693B96-461F-413F-85F0-69A30189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228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23</cp:revision>
  <dcterms:created xsi:type="dcterms:W3CDTF">2019-07-01T07:06:00Z</dcterms:created>
  <dcterms:modified xsi:type="dcterms:W3CDTF">2019-07-02T08:04:00Z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