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E74" w:rsidRPr="005C1032" w:rsidRDefault="005C1032" w:rsidP="005C1032">
      <w:pPr>
        <w:jc w:val="both"/>
        <w:rPr>
          <w:rStyle w:val="a3"/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1766432</wp:posOffset>
                </wp:positionH>
                <wp:positionV relativeFrom="paragraph">
                  <wp:posOffset>164106</wp:posOffset>
                </wp:positionV>
                <wp:extent cx="4079019" cy="76332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019" cy="76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831" w:rsidRDefault="00DB7831" w:rsidP="005C1032">
                            <w:pPr>
                              <w:jc w:val="center"/>
                              <w:rPr>
                                <w:rStyle w:val="a3"/>
                                <w:rFonts w:ascii="Times New Roman" w:hAnsi="Times New Roman" w:cs="Times New Roman"/>
                                <w:b/>
                                <w:i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27E74">
                              <w:rPr>
                                <w:rStyle w:val="a3"/>
                                <w:rFonts w:ascii="Times New Roman" w:hAnsi="Times New Roman" w:cs="Times New Roman"/>
                                <w:b/>
                                <w:i w:val="0"/>
                                <w:color w:val="000000"/>
                                <w:sz w:val="24"/>
                                <w:szCs w:val="24"/>
                              </w:rPr>
                              <w:t>Вниманию руководителей  и специалистов органов управления АПК, сельскохозяйственных предприятий, организаций агропромышленного комплекса.</w:t>
                            </w:r>
                          </w:p>
                          <w:p w:rsidR="00DB7831" w:rsidRDefault="00DB7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9.1pt;margin-top:12.9pt;width:321.2pt;height:6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" filled="f" stroked="f" strokeweight=".5pt">
                <v:textbox>
                  <w:txbxContent>
                    <w:p w:rsidR="00DB7831" w:rsidRDefault="00DB7831" w:rsidP="005C1032">
                      <w:pPr>
                        <w:jc w:val="center"/>
                        <w:rPr>
                          <w:rStyle w:val="a3"/>
                          <w:rFonts w:ascii="Times New Roman" w:hAnsi="Times New Roman" w:cs="Times New Roman"/>
                          <w:b/>
                          <w:i w:val="0"/>
                          <w:color w:val="000000"/>
                          <w:sz w:val="24"/>
                          <w:szCs w:val="24"/>
                        </w:rPr>
                      </w:pPr>
                      <w:r w:rsidRPr="00027E74">
                        <w:rPr>
                          <w:rStyle w:val="a3"/>
                          <w:rFonts w:ascii="Times New Roman" w:hAnsi="Times New Roman" w:cs="Times New Roman"/>
                          <w:b/>
                          <w:i w:val="0"/>
                          <w:color w:val="000000"/>
                          <w:sz w:val="24"/>
                          <w:szCs w:val="24"/>
                        </w:rPr>
                        <w:t>Вниманию руководителей  и специалистов органов управления АПК, сельскохозяйственных предприятий, организаций агропромышленного комплекса.</w:t>
                      </w:r>
                    </w:p>
                    <w:p w:rsidR="00DB7831" w:rsidRDefault="00DB7831"/>
                  </w:txbxContent>
                </v:textbox>
              </v:shape>
            </w:pict>
          </mc:Fallback>
        </mc:AlternateContent>
      </w:r>
      <w:r w:rsidR="00027E74" w:rsidRPr="00027E7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C18C7F5" wp14:editId="6DBBE55B">
            <wp:extent cx="1216550" cy="968072"/>
            <wp:effectExtent l="0" t="0" r="3175" b="3810"/>
            <wp:docPr id="1" name="Рисунок 1" descr="\\Apkserver\департамент апк\Отдел правовой и кадровой работы\Внутренние документы\Макарова\ИРА\Информация на сайт\иконки\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kserver\департамент апк\Отдел правовой и кадровой работы\Внутренние документы\Макарова\ИРА\Информация на сайт\иконки\educ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E74" w:rsidRPr="00027E74" w:rsidRDefault="00027E74" w:rsidP="00C8004F">
      <w:pPr>
        <w:spacing w:after="0" w:line="240" w:lineRule="auto"/>
        <w:ind w:firstLine="567"/>
        <w:jc w:val="both"/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</w:pPr>
      <w:proofErr w:type="gramStart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Департамент АПК Костромской области в рамках сотрудничества с департаментом агропромышленного комплекса и потребительского рынка Ярославской  области организует выезд специалистов на семинар по теме «Результаты работы на  демонстрационных посевах зерновых, зернобобовых  культур, кукурузы за 2017 г. на примере ЗАО «Агрофирма «</w:t>
      </w:r>
      <w:proofErr w:type="spellStart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Пахма</w:t>
      </w:r>
      <w:proofErr w:type="spellEnd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», СХП «</w:t>
      </w:r>
      <w:proofErr w:type="spellStart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Вощажниково</w:t>
      </w:r>
      <w:proofErr w:type="spellEnd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», проводимый                  ФГБОУ ДПО «Федеральный центр сельскохозяйственного консультирования и переподготовки кадров агропромышленного комплекса», Ярославским НИИЖК (филиал ФНЦ «ВИК им</w:t>
      </w:r>
      <w:proofErr w:type="gramEnd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В.Р.Вильямса</w:t>
      </w:r>
      <w:proofErr w:type="spellEnd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»).</w:t>
      </w:r>
      <w:proofErr w:type="gramEnd"/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r w:rsidR="00C8004F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Участие бесплатное. Количество мест ограничено.</w:t>
      </w:r>
    </w:p>
    <w:p w:rsidR="00300D2D" w:rsidRPr="00027E74" w:rsidRDefault="00027E74" w:rsidP="00C8004F">
      <w:pPr>
        <w:shd w:val="clear" w:color="auto" w:fill="FFFFFF"/>
        <w:spacing w:after="0" w:line="240" w:lineRule="auto"/>
        <w:ind w:firstLine="567"/>
        <w:jc w:val="both"/>
        <w:rPr>
          <w:rStyle w:val="a3"/>
          <w:rFonts w:ascii="Times New Roman" w:hAnsi="Times New Roman" w:cs="Times New Roman"/>
          <w:iCs w:val="0"/>
          <w:color w:val="auto"/>
          <w:sz w:val="24"/>
          <w:szCs w:val="24"/>
          <w:lang w:eastAsia="ru-RU"/>
        </w:rPr>
      </w:pPr>
      <w:r w:rsidRPr="00027E74">
        <w:rPr>
          <w:rStyle w:val="a3"/>
          <w:rFonts w:ascii="Times New Roman" w:hAnsi="Times New Roman" w:cs="Times New Roman"/>
          <w:i w:val="0"/>
          <w:color w:val="auto"/>
          <w:sz w:val="24"/>
          <w:szCs w:val="24"/>
        </w:rPr>
        <w:t xml:space="preserve">Семинар состоится </w:t>
      </w:r>
      <w:r w:rsidRPr="00027E74">
        <w:rPr>
          <w:rStyle w:val="a3"/>
          <w:rFonts w:ascii="Times New Roman" w:hAnsi="Times New Roman" w:cs="Times New Roman"/>
          <w:b/>
          <w:i w:val="0"/>
          <w:color w:val="auto"/>
          <w:sz w:val="24"/>
          <w:szCs w:val="24"/>
        </w:rPr>
        <w:t>14 февраля 2018 года в 10.00 часов</w:t>
      </w:r>
      <w:r w:rsidRPr="00027E74">
        <w:rPr>
          <w:rStyle w:val="a3"/>
          <w:rFonts w:ascii="Times New Roman" w:hAnsi="Times New Roman" w:cs="Times New Roman"/>
          <w:i w:val="0"/>
          <w:color w:val="auto"/>
          <w:sz w:val="24"/>
          <w:szCs w:val="24"/>
        </w:rPr>
        <w:t xml:space="preserve"> по адресу: г. </w:t>
      </w:r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Ярославль , </w:t>
      </w:r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/>
      </w:r>
      <w:proofErr w:type="spellStart"/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ул</w:t>
      </w:r>
      <w:proofErr w:type="gramStart"/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.С</w:t>
      </w:r>
      <w:proofErr w:type="gramEnd"/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тачек</w:t>
      </w:r>
      <w:proofErr w:type="spellEnd"/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дом 53, здание </w:t>
      </w:r>
      <w:r w:rsidR="00C8004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</w:t>
      </w:r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епартамента </w:t>
      </w:r>
      <w:r w:rsidR="00C8004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</w:t>
      </w:r>
      <w:r w:rsidRPr="00027E7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гропромышленного комплекса и потребительского рынка, аудитория 209. </w:t>
      </w:r>
    </w:p>
    <w:p w:rsidR="00300D2D" w:rsidRDefault="00300D2D" w:rsidP="00C8004F">
      <w:pPr>
        <w:shd w:val="clear" w:color="auto" w:fill="FFFFFF"/>
        <w:spacing w:after="0" w:line="240" w:lineRule="auto"/>
        <w:ind w:firstLine="567"/>
        <w:jc w:val="both"/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</w:pPr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Ответственный куратор </w:t>
      </w:r>
      <w:r w:rsidR="00027E74"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выезда на мероприятие</w:t>
      </w:r>
      <w:r w:rsid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: 8</w:t>
      </w:r>
      <w:r w:rsidR="00027E74"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(49</w:t>
      </w:r>
      <w:r w:rsid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42</w:t>
      </w:r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)</w:t>
      </w:r>
      <w:r w:rsid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55 88 33</w:t>
      </w:r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, </w:t>
      </w:r>
      <w:r w:rsid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Филиппова Вера Александровна – заместитель</w:t>
      </w:r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начальник</w:t>
      </w:r>
      <w:r w:rsid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а</w:t>
      </w:r>
      <w:r w:rsidRP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отдела </w:t>
      </w:r>
      <w:r w:rsidR="00027E74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>правовой и кадровой работы департамента АПК Костромской области.</w:t>
      </w:r>
    </w:p>
    <w:p w:rsidR="00C8004F" w:rsidRPr="00C8004F" w:rsidRDefault="00C8004F" w:rsidP="00C8004F">
      <w:pPr>
        <w:shd w:val="clear" w:color="auto" w:fill="FFFFFF"/>
        <w:spacing w:after="0" w:line="240" w:lineRule="auto"/>
        <w:ind w:firstLine="567"/>
        <w:jc w:val="both"/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Для участия в мероприятии необходимо заполнить заявку по прилагаемой форме и направить </w:t>
      </w:r>
      <w:r w:rsidRPr="00C8004F">
        <w:rPr>
          <w:rStyle w:val="a3"/>
          <w:rFonts w:ascii="Times New Roman" w:hAnsi="Times New Roman" w:cs="Times New Roman"/>
          <w:b/>
          <w:i w:val="0"/>
          <w:color w:val="000000"/>
          <w:sz w:val="24"/>
          <w:szCs w:val="24"/>
        </w:rPr>
        <w:t>до 9 февраля текущего года</w:t>
      </w:r>
      <w:r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на адрес электронной почты </w:t>
      </w:r>
      <w:hyperlink r:id="rId6" w:history="1">
        <w:r w:rsidRPr="00BC1323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makarova</w:t>
        </w:r>
        <w:r w:rsidRPr="00BC1323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Pr="00BC1323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apkkostroma</w:t>
        </w:r>
        <w:r w:rsidRPr="00C8004F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C1323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C8004F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</w:rPr>
        <w:t xml:space="preserve"> .</w:t>
      </w:r>
    </w:p>
    <w:p w:rsidR="00C8004F" w:rsidRDefault="00C8004F" w:rsidP="00C8004F">
      <w:pPr>
        <w:spacing w:after="0" w:line="240" w:lineRule="auto"/>
        <w:jc w:val="center"/>
        <w:rPr>
          <w:rStyle w:val="a3"/>
          <w:color w:val="000000"/>
          <w:sz w:val="24"/>
          <w:szCs w:val="24"/>
        </w:rPr>
      </w:pPr>
    </w:p>
    <w:p w:rsidR="00C8004F" w:rsidRPr="00C8004F" w:rsidRDefault="00C8004F" w:rsidP="00C80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00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</w:t>
      </w:r>
    </w:p>
    <w:p w:rsidR="00C8004F" w:rsidRPr="00C8004F" w:rsidRDefault="00C8004F" w:rsidP="00C80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 xml:space="preserve">10:00–11:00  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>Регистрация участников;</w:t>
      </w: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11:00–11:10</w:t>
      </w:r>
      <w:r w:rsidRPr="005C1032">
        <w:rPr>
          <w:rFonts w:ascii="Times New Roman" w:eastAsia="Times New Roman" w:hAnsi="Times New Roman" w:cs="Times New Roman"/>
          <w:lang w:eastAsia="ru-RU"/>
        </w:rPr>
        <w:t> 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 xml:space="preserve">Открытие  семинара (докладчик - </w:t>
      </w:r>
      <w:r w:rsidRPr="005C1032">
        <w:rPr>
          <w:rFonts w:ascii="Times New Roman" w:eastAsia="Times New Roman" w:hAnsi="Times New Roman" w:cs="Times New Roman"/>
          <w:bCs/>
          <w:lang w:eastAsia="ru-RU"/>
        </w:rPr>
        <w:t>Мелентьева Ольга Станиславовна –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 директор ФГБОУ ДПО «Федеральный центр сельскохозяйственного консультирования и переподготовки кадров АПК»);</w:t>
      </w: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11:10–11:30</w:t>
      </w:r>
      <w:proofErr w:type="gramStart"/>
      <w:r w:rsidRPr="005C1032">
        <w:rPr>
          <w:rFonts w:ascii="Times New Roman" w:eastAsia="Times New Roman" w:hAnsi="Times New Roman" w:cs="Times New Roman"/>
          <w:lang w:eastAsia="ru-RU"/>
        </w:rPr>
        <w:t> 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>О</w:t>
      </w:r>
      <w:proofErr w:type="gramEnd"/>
      <w:r w:rsidRPr="005C1032">
        <w:rPr>
          <w:rFonts w:ascii="Times New Roman" w:eastAsia="Times New Roman" w:hAnsi="Times New Roman" w:cs="Times New Roman"/>
          <w:iCs/>
          <w:lang w:eastAsia="ru-RU"/>
        </w:rPr>
        <w:t xml:space="preserve">б итогах работы за  2017 года и перспективах развития АПК Ярославской области (докладчик - </w:t>
      </w:r>
      <w:proofErr w:type="spellStart"/>
      <w:r w:rsidRPr="005C1032">
        <w:rPr>
          <w:rFonts w:ascii="Times New Roman" w:eastAsia="Times New Roman" w:hAnsi="Times New Roman" w:cs="Times New Roman"/>
          <w:bCs/>
          <w:lang w:eastAsia="ru-RU"/>
        </w:rPr>
        <w:t>Камышенцев</w:t>
      </w:r>
      <w:proofErr w:type="spellEnd"/>
      <w:r w:rsidRPr="005C1032">
        <w:rPr>
          <w:rFonts w:ascii="Times New Roman" w:eastAsia="Times New Roman" w:hAnsi="Times New Roman" w:cs="Times New Roman"/>
          <w:bCs/>
          <w:lang w:eastAsia="ru-RU"/>
        </w:rPr>
        <w:t xml:space="preserve"> Сергей Александрович 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– </w:t>
      </w:r>
      <w:proofErr w:type="spellStart"/>
      <w:r w:rsidRPr="005C1032">
        <w:rPr>
          <w:rFonts w:ascii="Times New Roman" w:eastAsia="Times New Roman" w:hAnsi="Times New Roman" w:cs="Times New Roman"/>
          <w:lang w:eastAsia="ru-RU"/>
        </w:rPr>
        <w:t>и.о</w:t>
      </w:r>
      <w:proofErr w:type="spellEnd"/>
      <w:r w:rsidRPr="005C1032">
        <w:rPr>
          <w:rFonts w:ascii="Times New Roman" w:eastAsia="Times New Roman" w:hAnsi="Times New Roman" w:cs="Times New Roman"/>
          <w:lang w:eastAsia="ru-RU"/>
        </w:rPr>
        <w:t>. директора департамента агропромышленного комплекса и потребительского рынка Ярославской области);</w:t>
      </w: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11:30–11:40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>Опыт трансфера инноваций в АПК на примере демонстрационных посевов сельскохозяйственных культур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1032">
        <w:rPr>
          <w:rFonts w:ascii="Times New Roman" w:eastAsia="Times New Roman" w:hAnsi="Times New Roman" w:cs="Times New Roman"/>
          <w:bCs/>
          <w:lang w:eastAsia="ru-RU"/>
        </w:rPr>
        <w:t>(докладчик - Ермаков Михаил Григорьевич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 – начальник отдела сопровождения и внедрения инновационных разработок в АПК ФГБОУ ДПО ФЦСК АПК);</w:t>
      </w: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11:40–11:50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 xml:space="preserve">Опыт создания стабильной системы кормопроизводства для крупного рогатого скота (докладчик - </w:t>
      </w:r>
      <w:r w:rsidRPr="005C1032">
        <w:rPr>
          <w:rFonts w:ascii="Times New Roman" w:eastAsia="Times New Roman" w:hAnsi="Times New Roman" w:cs="Times New Roman"/>
          <w:bCs/>
          <w:lang w:eastAsia="ru-RU"/>
        </w:rPr>
        <w:t xml:space="preserve">Долинный Олег Николаевич – </w:t>
      </w:r>
      <w:r w:rsidRPr="005C1032">
        <w:rPr>
          <w:rFonts w:ascii="Times New Roman" w:eastAsia="Times New Roman" w:hAnsi="Times New Roman" w:cs="Times New Roman"/>
          <w:lang w:eastAsia="ru-RU"/>
        </w:rPr>
        <w:t>зам. генерального директора СХП «</w:t>
      </w:r>
      <w:proofErr w:type="spellStart"/>
      <w:r w:rsidRPr="005C1032">
        <w:rPr>
          <w:rFonts w:ascii="Times New Roman" w:eastAsia="Times New Roman" w:hAnsi="Times New Roman" w:cs="Times New Roman"/>
          <w:lang w:eastAsia="ru-RU"/>
        </w:rPr>
        <w:t>Вощажниково</w:t>
      </w:r>
      <w:proofErr w:type="spellEnd"/>
      <w:r w:rsidRPr="005C1032">
        <w:rPr>
          <w:rFonts w:ascii="Times New Roman" w:eastAsia="Times New Roman" w:hAnsi="Times New Roman" w:cs="Times New Roman"/>
          <w:lang w:eastAsia="ru-RU"/>
        </w:rPr>
        <w:t>»);</w:t>
      </w: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11:50–12:10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 Подбор интенсивных сортов и видов зернофуражных культур для возделывания в условиях Ярославской области (докладчик - </w:t>
      </w:r>
      <w:r w:rsidRPr="005C1032">
        <w:rPr>
          <w:rFonts w:ascii="Times New Roman" w:eastAsia="Times New Roman" w:hAnsi="Times New Roman" w:cs="Times New Roman"/>
          <w:bCs/>
          <w:lang w:eastAsia="ru-RU"/>
        </w:rPr>
        <w:t>Щукин Николай Николаеви</w:t>
      </w:r>
      <w:proofErr w:type="gramStart"/>
      <w:r w:rsidRPr="005C1032">
        <w:rPr>
          <w:rFonts w:ascii="Times New Roman" w:eastAsia="Times New Roman" w:hAnsi="Times New Roman" w:cs="Times New Roman"/>
          <w:bCs/>
          <w:lang w:eastAsia="ru-RU"/>
        </w:rPr>
        <w:t>ч–</w:t>
      </w:r>
      <w:proofErr w:type="gramEnd"/>
      <w:r w:rsidRPr="005C1032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5C1032">
        <w:rPr>
          <w:rFonts w:ascii="Times New Roman" w:eastAsia="Times New Roman" w:hAnsi="Times New Roman" w:cs="Times New Roman"/>
          <w:lang w:eastAsia="ru-RU"/>
        </w:rPr>
        <w:t>ст. научный сотрудник отдела кормопроизводства и первичного семеноводства Ярославского НИИЖК-филиала ФНЦ «ВИК им. В.Р. Вильямса», кандидат сельскохозяйственных наук);</w:t>
      </w: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12:10–12:30</w:t>
      </w:r>
      <w:r w:rsidRPr="005C1032">
        <w:rPr>
          <w:rFonts w:ascii="Times New Roman" w:eastAsia="Times New Roman" w:hAnsi="Times New Roman" w:cs="Times New Roman"/>
          <w:i/>
          <w:lang w:eastAsia="ru-RU"/>
        </w:rPr>
        <w:t> </w:t>
      </w:r>
      <w:r w:rsidRPr="005C1032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>Сравнительная оценка отечественных и зарубежных гибридов кукурузы по химическому составу и питательности при производстве консервируемых кормов для крупного рогатого скота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 (докладчик - </w:t>
      </w:r>
      <w:r w:rsidRPr="005C1032">
        <w:rPr>
          <w:rFonts w:ascii="Times New Roman" w:eastAsia="Times New Roman" w:hAnsi="Times New Roman" w:cs="Times New Roman"/>
          <w:bCs/>
          <w:lang w:eastAsia="ru-RU"/>
        </w:rPr>
        <w:t xml:space="preserve">Алексеев  Андрей Александрович </w:t>
      </w:r>
      <w:proofErr w:type="gramStart"/>
      <w:r w:rsidRPr="005C1032">
        <w:rPr>
          <w:rFonts w:ascii="Times New Roman" w:eastAsia="Times New Roman" w:hAnsi="Times New Roman" w:cs="Times New Roman"/>
          <w:bCs/>
          <w:lang w:eastAsia="ru-RU"/>
        </w:rPr>
        <w:t>–с</w:t>
      </w:r>
      <w:proofErr w:type="gramEnd"/>
      <w:r w:rsidRPr="005C1032">
        <w:rPr>
          <w:rFonts w:ascii="Times New Roman" w:eastAsia="Times New Roman" w:hAnsi="Times New Roman" w:cs="Times New Roman"/>
          <w:bCs/>
          <w:lang w:eastAsia="ru-RU"/>
        </w:rPr>
        <w:t>т. научный сотрудник отдела технологии скотоводства Ярославского НИИЖК –филиала ФНЦ « ВИК им. В.Р. Вильямса»);</w:t>
      </w:r>
    </w:p>
    <w:p w:rsidR="00C8004F" w:rsidRPr="005C1032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12:30–12:40</w:t>
      </w:r>
      <w:r w:rsidRPr="005C1032">
        <w:rPr>
          <w:rFonts w:ascii="Times New Roman" w:eastAsia="Times New Roman" w:hAnsi="Times New Roman" w:cs="Times New Roman"/>
          <w:lang w:eastAsia="ru-RU"/>
        </w:rPr>
        <w:t> 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>Система защиты зерновых и зернобобовых культур применяемая на демонстрационных посевах ЗАО «Агрофирма «</w:t>
      </w:r>
      <w:proofErr w:type="spellStart"/>
      <w:r w:rsidRPr="005C1032">
        <w:rPr>
          <w:rFonts w:ascii="Times New Roman" w:eastAsia="Times New Roman" w:hAnsi="Times New Roman" w:cs="Times New Roman"/>
          <w:iCs/>
          <w:lang w:eastAsia="ru-RU"/>
        </w:rPr>
        <w:t>Пахма</w:t>
      </w:r>
      <w:proofErr w:type="spellEnd"/>
      <w:r w:rsidRPr="005C1032">
        <w:rPr>
          <w:rFonts w:ascii="Times New Roman" w:eastAsia="Times New Roman" w:hAnsi="Times New Roman" w:cs="Times New Roman"/>
          <w:iCs/>
          <w:lang w:eastAsia="ru-RU"/>
        </w:rPr>
        <w:t>»</w:t>
      </w:r>
      <w:r w:rsidR="00A15812" w:rsidRPr="005C1032">
        <w:rPr>
          <w:rFonts w:ascii="Times New Roman" w:eastAsia="Times New Roman" w:hAnsi="Times New Roman" w:cs="Times New Roman"/>
          <w:iCs/>
          <w:lang w:eastAsia="ru-RU"/>
        </w:rPr>
        <w:t xml:space="preserve"> (докладчик -</w:t>
      </w:r>
      <w:r w:rsidR="00A15812" w:rsidRPr="005C1032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5C1032">
        <w:rPr>
          <w:rFonts w:ascii="Times New Roman" w:eastAsia="Times New Roman" w:hAnsi="Times New Roman" w:cs="Times New Roman"/>
          <w:lang w:eastAsia="ru-RU"/>
        </w:rPr>
        <w:t>Григорьев Игорь Александрович</w:t>
      </w:r>
      <w:r w:rsidR="00A15812" w:rsidRPr="005C1032">
        <w:rPr>
          <w:rFonts w:ascii="Times New Roman" w:eastAsia="Times New Roman" w:hAnsi="Times New Roman" w:cs="Times New Roman"/>
          <w:lang w:eastAsia="ru-RU"/>
        </w:rPr>
        <w:t xml:space="preserve"> - </w:t>
      </w:r>
      <w:r w:rsidRPr="005C1032">
        <w:rPr>
          <w:rFonts w:ascii="Times New Roman" w:eastAsia="Times New Roman" w:hAnsi="Times New Roman" w:cs="Times New Roman"/>
          <w:lang w:eastAsia="ru-RU"/>
        </w:rPr>
        <w:t>представитель фирмы АО «Байер»</w:t>
      </w:r>
      <w:r w:rsidR="00A15812" w:rsidRPr="005C1032">
        <w:rPr>
          <w:rFonts w:ascii="Times New Roman" w:eastAsia="Times New Roman" w:hAnsi="Times New Roman" w:cs="Times New Roman"/>
          <w:lang w:eastAsia="ru-RU"/>
        </w:rPr>
        <w:t>);</w:t>
      </w:r>
    </w:p>
    <w:p w:rsidR="00C8004F" w:rsidRPr="005C1032" w:rsidRDefault="00A15812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12:40-12:</w:t>
      </w:r>
      <w:r w:rsidR="00C8004F" w:rsidRPr="005C1032">
        <w:rPr>
          <w:rFonts w:ascii="Times New Roman" w:eastAsia="Times New Roman" w:hAnsi="Times New Roman" w:cs="Times New Roman"/>
          <w:b/>
          <w:lang w:eastAsia="ru-RU"/>
        </w:rPr>
        <w:t>50</w:t>
      </w:r>
      <w:r w:rsidR="00C8004F" w:rsidRPr="005C1032">
        <w:rPr>
          <w:rFonts w:ascii="Times New Roman" w:eastAsia="Times New Roman" w:hAnsi="Times New Roman" w:cs="Times New Roman"/>
          <w:lang w:eastAsia="ru-RU"/>
        </w:rPr>
        <w:t xml:space="preserve"> Повышение  эффективности 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АПК за счёт внедрения инноваций (докладчик - </w:t>
      </w:r>
      <w:r w:rsidR="00C8004F" w:rsidRPr="005C1032">
        <w:rPr>
          <w:rFonts w:ascii="Times New Roman" w:eastAsia="Times New Roman" w:hAnsi="Times New Roman" w:cs="Times New Roman"/>
          <w:lang w:eastAsia="ru-RU"/>
        </w:rPr>
        <w:t>К</w:t>
      </w:r>
      <w:r w:rsidRPr="005C1032">
        <w:rPr>
          <w:rFonts w:ascii="Times New Roman" w:eastAsia="Times New Roman" w:hAnsi="Times New Roman" w:cs="Times New Roman"/>
          <w:lang w:eastAsia="ru-RU"/>
        </w:rPr>
        <w:t xml:space="preserve">оновалов Александр Владимирович - </w:t>
      </w:r>
      <w:r w:rsidR="00C8004F" w:rsidRPr="005C1032">
        <w:rPr>
          <w:rFonts w:ascii="Times New Roman" w:eastAsia="Times New Roman" w:hAnsi="Times New Roman" w:cs="Times New Roman"/>
          <w:lang w:eastAsia="ru-RU"/>
        </w:rPr>
        <w:t xml:space="preserve">директор Ярославского НИИЖК </w:t>
      </w:r>
      <w:proofErr w:type="gramStart"/>
      <w:r w:rsidR="00C8004F" w:rsidRPr="005C1032">
        <w:rPr>
          <w:rFonts w:ascii="Times New Roman" w:eastAsia="Times New Roman" w:hAnsi="Times New Roman" w:cs="Times New Roman"/>
          <w:lang w:eastAsia="ru-RU"/>
        </w:rPr>
        <w:t>–ф</w:t>
      </w:r>
      <w:proofErr w:type="gramEnd"/>
      <w:r w:rsidR="00C8004F" w:rsidRPr="005C1032">
        <w:rPr>
          <w:rFonts w:ascii="Times New Roman" w:eastAsia="Times New Roman" w:hAnsi="Times New Roman" w:cs="Times New Roman"/>
          <w:lang w:eastAsia="ru-RU"/>
        </w:rPr>
        <w:t>илиала ФНЦ  «ВИК  им В.Р. Вильямса», канд</w:t>
      </w:r>
      <w:r w:rsidRPr="005C1032">
        <w:rPr>
          <w:rFonts w:ascii="Times New Roman" w:eastAsia="Times New Roman" w:hAnsi="Times New Roman" w:cs="Times New Roman"/>
          <w:lang w:eastAsia="ru-RU"/>
        </w:rPr>
        <w:t>идат сельскохозяйственных наук);</w:t>
      </w:r>
    </w:p>
    <w:p w:rsidR="00C8004F" w:rsidRPr="005C1032" w:rsidRDefault="00A15812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12:50-</w:t>
      </w:r>
      <w:r w:rsidR="00C8004F" w:rsidRPr="005C1032">
        <w:rPr>
          <w:rFonts w:ascii="Times New Roman" w:eastAsia="Times New Roman" w:hAnsi="Times New Roman" w:cs="Times New Roman"/>
          <w:b/>
          <w:lang w:eastAsia="ru-RU"/>
        </w:rPr>
        <w:t>13:00</w:t>
      </w:r>
      <w:proofErr w:type="gramStart"/>
      <w:r w:rsidR="00C8004F" w:rsidRPr="005C1032">
        <w:rPr>
          <w:rFonts w:ascii="Times New Roman" w:eastAsia="Times New Roman" w:hAnsi="Times New Roman" w:cs="Times New Roman"/>
          <w:lang w:eastAsia="ru-RU"/>
        </w:rPr>
        <w:t xml:space="preserve">  О</w:t>
      </w:r>
      <w:proofErr w:type="gramEnd"/>
      <w:r w:rsidR="00C8004F" w:rsidRPr="005C1032">
        <w:rPr>
          <w:rFonts w:ascii="Times New Roman" w:eastAsia="Times New Roman" w:hAnsi="Times New Roman" w:cs="Times New Roman"/>
          <w:lang w:eastAsia="ru-RU"/>
        </w:rPr>
        <w:t>б опыте работы по защите кукурузы от сорняков в природно</w:t>
      </w:r>
      <w:r w:rsidR="00E61FDB" w:rsidRPr="005C1032">
        <w:rPr>
          <w:rFonts w:ascii="Times New Roman" w:eastAsia="Times New Roman" w:hAnsi="Times New Roman" w:cs="Times New Roman"/>
          <w:lang w:eastAsia="ru-RU"/>
        </w:rPr>
        <w:t xml:space="preserve">-климатических условиях 2017 г. (докладчик - </w:t>
      </w:r>
      <w:r w:rsidR="00C8004F" w:rsidRPr="005C1032">
        <w:rPr>
          <w:rFonts w:ascii="Times New Roman" w:eastAsia="Times New Roman" w:hAnsi="Times New Roman" w:cs="Times New Roman"/>
          <w:bCs/>
          <w:lang w:eastAsia="ru-RU"/>
        </w:rPr>
        <w:t>Долгих Александр Владимирович </w:t>
      </w:r>
      <w:r w:rsidR="00C8004F" w:rsidRPr="005C1032">
        <w:rPr>
          <w:rFonts w:ascii="Times New Roman" w:eastAsia="Times New Roman" w:hAnsi="Times New Roman" w:cs="Times New Roman"/>
          <w:lang w:eastAsia="ru-RU"/>
        </w:rPr>
        <w:t>– директор по стратегическому развитию и маркетингу ООО «</w:t>
      </w:r>
      <w:proofErr w:type="spellStart"/>
      <w:r w:rsidR="00C8004F" w:rsidRPr="005C1032">
        <w:rPr>
          <w:rFonts w:ascii="Times New Roman" w:eastAsia="Times New Roman" w:hAnsi="Times New Roman" w:cs="Times New Roman"/>
          <w:lang w:eastAsia="ru-RU"/>
        </w:rPr>
        <w:t>ЭфЭмСи</w:t>
      </w:r>
      <w:proofErr w:type="spellEnd"/>
      <w:r w:rsidR="00C8004F" w:rsidRPr="005C1032">
        <w:rPr>
          <w:rFonts w:ascii="Times New Roman" w:eastAsia="Times New Roman" w:hAnsi="Times New Roman" w:cs="Times New Roman"/>
          <w:lang w:eastAsia="ru-RU"/>
        </w:rPr>
        <w:t>»,</w:t>
      </w:r>
      <w:r w:rsidR="00E61FDB" w:rsidRPr="005C1032">
        <w:rPr>
          <w:rFonts w:ascii="Times New Roman" w:eastAsia="Times New Roman" w:hAnsi="Times New Roman" w:cs="Times New Roman"/>
          <w:lang w:eastAsia="ru-RU"/>
        </w:rPr>
        <w:t xml:space="preserve"> кандидат сельскохозяйственных наук).</w:t>
      </w:r>
    </w:p>
    <w:p w:rsidR="00C8004F" w:rsidRPr="00C8004F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032">
        <w:rPr>
          <w:rFonts w:ascii="Times New Roman" w:eastAsia="Times New Roman" w:hAnsi="Times New Roman" w:cs="Times New Roman"/>
          <w:b/>
          <w:lang w:eastAsia="ru-RU"/>
        </w:rPr>
        <w:t>13:00–13:20</w:t>
      </w:r>
      <w:r w:rsidRPr="005C1032">
        <w:rPr>
          <w:rFonts w:ascii="Times New Roman" w:eastAsia="Times New Roman" w:hAnsi="Times New Roman" w:cs="Times New Roman"/>
          <w:lang w:eastAsia="ru-RU"/>
        </w:rPr>
        <w:t> 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>Обмен опытом, выступление участников</w:t>
      </w:r>
      <w:r w:rsidR="00E61FDB" w:rsidRPr="005C1032">
        <w:rPr>
          <w:rFonts w:ascii="Times New Roman" w:eastAsia="Times New Roman" w:hAnsi="Times New Roman" w:cs="Times New Roman"/>
          <w:iCs/>
          <w:lang w:eastAsia="ru-RU"/>
        </w:rPr>
        <w:t>.</w:t>
      </w:r>
      <w:r w:rsidRPr="005C1032">
        <w:rPr>
          <w:rFonts w:ascii="Times New Roman" w:eastAsia="Times New Roman" w:hAnsi="Times New Roman" w:cs="Times New Roman"/>
          <w:iCs/>
          <w:lang w:eastAsia="ru-RU"/>
        </w:rPr>
        <w:t xml:space="preserve"> Подведение итогов</w:t>
      </w:r>
      <w:r w:rsidR="00E61F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C8004F" w:rsidRPr="00C8004F" w:rsidRDefault="00C8004F" w:rsidP="00C800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004F" w:rsidRPr="00C8004F" w:rsidRDefault="00C8004F" w:rsidP="00C80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7831" w:rsidRDefault="00DB7831" w:rsidP="00576763">
      <w:bookmarkStart w:id="0" w:name="_GoBack"/>
      <w:bookmarkEnd w:id="0"/>
    </w:p>
    <w:sectPr w:rsidR="00DB7831" w:rsidSect="005C103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B0"/>
    <w:rsid w:val="00027E74"/>
    <w:rsid w:val="00034061"/>
    <w:rsid w:val="000565F8"/>
    <w:rsid w:val="000E00B0"/>
    <w:rsid w:val="00102418"/>
    <w:rsid w:val="002267A6"/>
    <w:rsid w:val="00290E1B"/>
    <w:rsid w:val="002D67FB"/>
    <w:rsid w:val="00300D2D"/>
    <w:rsid w:val="00301F7C"/>
    <w:rsid w:val="003A1A92"/>
    <w:rsid w:val="003B5E91"/>
    <w:rsid w:val="004354F6"/>
    <w:rsid w:val="00483EFC"/>
    <w:rsid w:val="0050112D"/>
    <w:rsid w:val="00530366"/>
    <w:rsid w:val="00534533"/>
    <w:rsid w:val="00576763"/>
    <w:rsid w:val="005A309D"/>
    <w:rsid w:val="005C1032"/>
    <w:rsid w:val="005D61D9"/>
    <w:rsid w:val="00630CFC"/>
    <w:rsid w:val="00641B29"/>
    <w:rsid w:val="00657F04"/>
    <w:rsid w:val="007202B7"/>
    <w:rsid w:val="007B228C"/>
    <w:rsid w:val="007B55D9"/>
    <w:rsid w:val="007C2A3F"/>
    <w:rsid w:val="007E41EC"/>
    <w:rsid w:val="00826248"/>
    <w:rsid w:val="00853034"/>
    <w:rsid w:val="00891592"/>
    <w:rsid w:val="008934B1"/>
    <w:rsid w:val="008F3CCD"/>
    <w:rsid w:val="0090670C"/>
    <w:rsid w:val="00931C69"/>
    <w:rsid w:val="0095760A"/>
    <w:rsid w:val="009A07BD"/>
    <w:rsid w:val="009D7523"/>
    <w:rsid w:val="00A15812"/>
    <w:rsid w:val="00A22B97"/>
    <w:rsid w:val="00A456E5"/>
    <w:rsid w:val="00A73B39"/>
    <w:rsid w:val="00A87A5A"/>
    <w:rsid w:val="00B63FCD"/>
    <w:rsid w:val="00C8004F"/>
    <w:rsid w:val="00C83165"/>
    <w:rsid w:val="00D0126A"/>
    <w:rsid w:val="00DB7831"/>
    <w:rsid w:val="00E514F3"/>
    <w:rsid w:val="00E61FDB"/>
    <w:rsid w:val="00EE1F33"/>
    <w:rsid w:val="00EF2B73"/>
    <w:rsid w:val="00EF450B"/>
    <w:rsid w:val="00F15C26"/>
    <w:rsid w:val="00F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50B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99"/>
    <w:qFormat/>
    <w:rsid w:val="005D61D9"/>
    <w:rPr>
      <w:i/>
      <w:iCs/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7E74"/>
    <w:rPr>
      <w:rFonts w:ascii="Tahoma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unhideWhenUsed/>
    <w:rsid w:val="00C8004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B7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50B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99"/>
    <w:qFormat/>
    <w:rsid w:val="005D61D9"/>
    <w:rPr>
      <w:i/>
      <w:iCs/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7E74"/>
    <w:rPr>
      <w:rFonts w:ascii="Tahoma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unhideWhenUsed/>
    <w:rsid w:val="00C8004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B7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9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karova@apkkostroma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414</Words>
  <Characters>3092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Вниманию руководителей</vt:lpstr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Вниманию руководителей</dc:title>
  <dc:creator>Пользователь</dc:creator>
  <cp:lastModifiedBy>Макарова И.Е.</cp:lastModifiedBy>
  <cp:revision>9</cp:revision>
  <cp:lastPrinted>2018-01-31T07:43:00Z</cp:lastPrinted>
  <dcterms:created xsi:type="dcterms:W3CDTF">2018-01-30T12:54:00Z</dcterms:created>
  <dcterms:modified xsi:type="dcterms:W3CDTF">2018-01-31T11:37:00Z</dcterms:modified>
</cp:coreProperties>
</file>