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04" w:rsidRPr="00935004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50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целях предупреждения возникновения и распространения гриппа птиц владельцы, осуществляющие уход, содержание, разведение и реализацию птицы обязаны: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1) осуществлять хозяйственные и ветеринарные мероприятия, обеспечивающие предупреждение возникновения заболевания птиц;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2) предоставлять специалистам в области ветеринарии по их требованию птиц для осмотра;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выполнять указания специалистов в области ветеринарии о проведении мероприятий по профилактике и борьбе с гриппом птиц;</w:t>
      </w:r>
    </w:p>
    <w:p w:rsidR="00935004" w:rsidRPr="0081591E" w:rsidRDefault="00935004" w:rsidP="00935004">
      <w:pPr>
        <w:widowControl w:val="0"/>
        <w:shd w:val="clear" w:color="auto" w:fill="FFFFFF"/>
        <w:spacing w:before="60" w:after="0" w:line="322" w:lineRule="exact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4) извещать специалистов в области ветеринарии обо всех случаях внезапного падежа или одновременного массового заболевания птиц, а также об их необычном поведении;</w:t>
      </w:r>
    </w:p>
    <w:p w:rsidR="00935004" w:rsidRPr="0081591E" w:rsidRDefault="00935004" w:rsidP="00935004">
      <w:pPr>
        <w:widowControl w:val="0"/>
        <w:shd w:val="clear" w:color="auto" w:fill="FFFFFF"/>
        <w:spacing w:before="60" w:after="0" w:line="322" w:lineRule="exact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5) до прибытия специалистов принять меры по изоляции птиц, подозреваемых в заболевании;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6) не допускать выгула (выхода) домашней птицы за пределы дворовой территории, исключить контакт домашней птицы с дикими птицами, особенно водоплавающими;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7) осуществлять куплю-продажу домашней и декоративной птицы только при наличии ветеринарных сопроводительных документов, характеризующих территориальное и видовое происхождение птицы, эпизоотическое состояние места ее выхода и позволяющих идентифицировать птицу;</w:t>
      </w:r>
    </w:p>
    <w:p w:rsidR="00935004" w:rsidRPr="0081591E" w:rsidRDefault="00935004" w:rsidP="00935004">
      <w:pPr>
        <w:widowControl w:val="0"/>
        <w:shd w:val="clear" w:color="auto" w:fill="FFFFFF"/>
        <w:spacing w:before="60" w:after="0" w:line="322" w:lineRule="exact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8) содержать территории и строения для содержания животных и птицы в чистоте, проводить механическую очистку и дезинфекцию всех помещений и территории: периодически (2-3 раза в неделю) обрабатывать предварительно очищенное помещение и инвентарь (совки, метлы, бадьи) 3-х процентным горячим раствором каустической соды или 3% раствором хлорной извести (хлорамина). После дезинфекции птичника насест и гнезда необходимо побелить дважды (с часовым интервалом) свежегашеной известью;</w:t>
      </w:r>
    </w:p>
    <w:p w:rsidR="00935004" w:rsidRPr="0081591E" w:rsidRDefault="00935004" w:rsidP="00935004">
      <w:pPr>
        <w:widowControl w:val="0"/>
        <w:shd w:val="clear" w:color="auto" w:fill="FFFFFF"/>
        <w:tabs>
          <w:tab w:val="num" w:pos="1440"/>
        </w:tabs>
        <w:spacing w:before="60" w:after="0" w:line="322" w:lineRule="exact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9) обеспечить защиту птичника и помещений для хранения кормов от проникновения дикой и синантропной птицы (</w:t>
      </w:r>
      <w:proofErr w:type="spellStart"/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засечивание</w:t>
      </w:r>
      <w:proofErr w:type="spellEnd"/>
      <w:r w:rsidRPr="0081591E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окон и дверей);</w:t>
      </w:r>
    </w:p>
    <w:p w:rsidR="00935004" w:rsidRPr="0081591E" w:rsidRDefault="00935004" w:rsidP="00935004">
      <w:pPr>
        <w:tabs>
          <w:tab w:val="num" w:pos="144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10) хранить корма для домашней и декоративной птицы в плотно закрытых водонепроницаемых емкостях, недоступных для дикой птицы. </w:t>
      </w:r>
      <w:proofErr w:type="gramStart"/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Пищевые отходы перед кормлением подвергать кипячению;</w:t>
      </w:r>
      <w:proofErr w:type="gramEnd"/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11) убой домашней птицы, предназначенной для реализации, осуществлять на специализированных предприятиях.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период угрозы возникновения и распространения гриппа птиц владельцам, осуществляющим уход, содержание, разведение и реализацию птицы, необходимо: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1) всех домашних птиц перевести в режим закрытого содержания;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установить на территории личных подворий, птицеводческих хозяйств механические движущиеся конструкции (силуэты хищных птиц), </w:t>
      </w: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зеркально-механические устройства (блестящие ленты, зеркала, которые, раскачиваясь под действием ветра, дают световые блики, пугающие птиц) и другие средства для отпугивания диких птиц;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осуществлять уход за птицей, уборку помещений и территории в выделенной для этого рабочей одежде (халат, передник, рукавицы, резиновая обувь); 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4) периодически (2-3 раза в неделю) после механической очистки помещений и инвентаря проводить дезинфекцию 3-х процентным горячим раствором каустической соды или 3% раствором хлорной извести (хлорамина);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5) после дезинфекции помещений птичника насест и гнезда необходимо побелить дважды (с часовым интервалом) свежегашеной известью;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6) подвергать дезинфекции (замачивание в 3% растворе хлорамина</w:t>
      </w:r>
      <w:proofErr w:type="gramStart"/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 30 минут, кипячение в 2% растворе соды кальцинированной) и последующей стирке рабочую одежду;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7) при обнаружении трупов птиц или выявлении больной птицы на улице, в личных подворьях граждан, необходимо незамедлительно сообщить в государственную ветеринарную службу района по месту обнаружения или содержания птиц в целях проведения необходимых мероприятий по исследованию трупов и больной птицы с целью исключения гриппа птиц.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целях профилактики гриппа птиц у людей необходимо: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соблюдать правила личной гигиены, условия хранения пищевых продуктов (не допускается совместное хранение сырых продуктов с готовыми пищевыми продуктами), употреблять для обработки сырых продуктов отдельные кухонные инструменты (ножи, разделочные доски);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2) избегать контакта с подозрительной в заболевании или павшей птицей;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3) осуществлять уход за птицей, уборку помещений и территории в выделенной для этого рабочей одежде (халат, передник, рукавицы, резиновая обувь). Во время уборки не следует пить, принимать пищу, курить;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приобретать для питания мясо птицы, яйцо и другую птицеводческую продукцию в местах санкционированной торговли, требовать у продавца сопроводительные документы, подтверждающие качество и безопасность продукции (ветеринарное свидетельство форма № 2 или ветеринарная справка форма №4, сертификат соответствия, удостоверение о качестве); 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5) употреблять в пищу мясо птицы и яйцо после термической обработки: яйцо варить не менее 10 минут, мясо – не менее 30 минут при температуре 100</w:t>
      </w:r>
      <w:proofErr w:type="gramStart"/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6) исключить контакт с водоплавающими и синантропными птицами (голуби, воробьи, вороны, чайки, утки, галки и пр.);</w:t>
      </w:r>
    </w:p>
    <w:p w:rsidR="00935004" w:rsidRPr="0081591E" w:rsidRDefault="00935004" w:rsidP="009350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591E">
        <w:rPr>
          <w:rFonts w:ascii="Times New Roman" w:eastAsia="Times New Roman" w:hAnsi="Times New Roman" w:cs="Times New Roman"/>
          <w:sz w:val="28"/>
          <w:szCs w:val="28"/>
          <w:lang w:eastAsia="ru-RU"/>
        </w:rPr>
        <w:t>7) без крайней надобности не посещать регионы, неблагополучные по гриппу птиц.</w:t>
      </w:r>
    </w:p>
    <w:p w:rsidR="00F95D5C" w:rsidRDefault="00F95D5C"/>
    <w:sectPr w:rsidR="00F95D5C" w:rsidSect="00F95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35004"/>
    <w:rsid w:val="00935004"/>
    <w:rsid w:val="00DD64D9"/>
    <w:rsid w:val="00F9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4104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2017-12-19T13:40:00Z</dcterms:created>
  <dcterms:modified xsi:type="dcterms:W3CDTF">2017-12-19T13:40:00Z</dcterms:modified>
</cp:coreProperties>
</file>