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42A3" w:rsidRPr="007001ED" w:rsidRDefault="00932DD4">
      <w:pPr>
        <w:pStyle w:val="aa"/>
        <w:jc w:val="center"/>
        <w:rPr>
          <w:lang w:val="ru-RU"/>
        </w:rPr>
      </w:pPr>
      <w:r>
        <w:t xml:space="preserve">Ответы на вопросы тестового задания по сбору IoC</w:t>
      </w:r>
    </w:p>
    <w:p w:rsidR="00AD42A3" w:rsidRPr="007001ED" w:rsidRDefault="00932DD4">
      <w:pPr>
        <w:pStyle w:val="1"/>
        <w:rPr>
          <w:lang w:val="ru-RU"/>
        </w:rPr>
      </w:pPr>
      <w:r>
        <w:t xml:space="preserve">Почему выбраны именно эти три источника</w:t>
      </w:r>
    </w:p>
    <w:p w:rsidR="00AD42A3" w:rsidRPr="007001ED" w:rsidRDefault="00932DD4">
      <w:pPr>
        <w:spacing w:after="80"/>
        <w:rPr>
          <w:lang w:val="ru-RU"/>
        </w:rPr>
      </w:pPr>
      <w:r>
        <w:t xml:space="preserve">Выбор обоснован требованием взять </w:t>
      </w:r>
      <w:r>
        <w:rPr>
          <w:b/>
        </w:rPr>
        <w:t xml:space="preserve">3 бесплатных открытых источника</w:t>
      </w:r>
      <w:r>
        <w:t xml:space="preserve">, стремлением к широкому покрытию типов IoC и наличию пересечений для демонстрации сопоставления и повышения приоритета. При полностью разных типах у всех источников каждый индикатор всегда имел бы Medium.</w:t>
      </w:r>
    </w:p>
    <w:p w:rsidR="00AD42A3" w:rsidRPr="007001ED" w:rsidRDefault="00932DD4">
      <w:pPr>
        <w:spacing w:after="80"/>
        <w:rPr>
          <w:lang w:val="ru-RU"/>
        </w:rPr>
      </w:pPr>
      <w:r>
        <w:t xml:space="preserve">Дополнительное условие — удобство проверяющего: </w:t>
      </w:r>
      <w:r>
        <w:rPr>
          <w:b/>
        </w:rPr>
        <w:t xml:space="preserve">полный сетевой сбор без регистрации, API-ключей и настройки секретов</w:t>
      </w:r>
      <w:r>
        <w:t xml:space="preserve">, а не только офлайн-демо.</w:t>
      </w:r>
    </w:p>
    <w:p w:rsidR="00AD42A3" w:rsidRDefault="00932DD4">
      <w:pPr>
        <w:pStyle w:val="a0"/>
        <w:spacing w:after="30"/>
      </w:pPr>
      <w:r>
        <w:rPr>
          <w:b/>
        </w:rPr>
        <w:t xml:space="preserve">CINS Army:</w:t>
      </w:r>
      <w:r>
        <w:t xml:space="preserve"> IP с неблагоприятной репутацией по данным Sentinel IPS.</w:t>
      </w:r>
    </w:p>
    <w:p w:rsidR="00AD42A3" w:rsidRDefault="00932DD4">
      <w:pPr>
        <w:pStyle w:val="a0"/>
        <w:spacing w:after="30"/>
      </w:pPr>
      <w:r>
        <w:rPr>
          <w:b/>
        </w:rPr>
        <w:t xml:space="preserve">ThreatView:</w:t>
      </w:r>
      <w:r>
        <w:t xml:space="preserve"> IP, домены и MD5 — сетевой и файловый уровни обнаружения.</w:t>
      </w:r>
    </w:p>
    <w:p w:rsidR="00AD42A3" w:rsidRDefault="00932DD4">
      <w:pPr>
        <w:pStyle w:val="a0"/>
        <w:spacing w:after="30"/>
      </w:pPr>
      <w:r>
        <w:rPr>
          <w:b/>
        </w:rPr>
        <w:t xml:space="preserve">Blocklist.de:</w:t>
      </w:r>
      <w:r>
        <w:t xml:space="preserve"> IP, замеченные в атаках на серверные службы.</w:t>
      </w:r>
    </w:p>
    <w:p w:rsidR="00AD42A3" w:rsidRPr="007001ED" w:rsidRDefault="00932DD4">
      <w:pPr>
        <w:spacing w:after="80"/>
        <w:rPr>
          <w:lang w:val="ru-RU"/>
        </w:rPr>
      </w:pPr>
      <w:r>
        <w:t xml:space="preserve">У всех трёх источников есть общий тип IPv4. Его пересечение позволяет получать Critical по совпадениям исходных значений; домены и MD5 расширяют покрытие. Это обосновывает выбор нескольких источников с пересекающимися типами. Три файла ThreatView считаются одним источником. Демо показывает все уровни приоритета; реальные тройные совпадения проверены сетевым сбором. Совпадения агрегированных списков не доказывают независимость первичных наблюдений.</w:t>
      </w:r>
    </w:p>
    <w:p w:rsidR="00AD42A3" w:rsidRPr="007001ED" w:rsidRDefault="00932DD4">
      <w:pPr>
        <w:spacing w:after="80"/>
        <w:rPr>
          <w:lang w:val="ru-RU"/>
        </w:rPr>
      </w:pPr>
      <w:r>
        <w:t xml:space="preserve">У публичных текстовых списков недостаточно контекста и дат отдельных IoC; у CINS Army выгрузка ограничена 15 000 адресами. Отдельного фида фишинговых URL нет. Подробности и официальные ссылки приведены в </w:t>
      </w:r>
      <w:hyperlink r:id="rIdAnswersReadme">
        <w:r>
          <w:t xml:space="preserve">README</w:t>
        </w:r>
      </w:hyperlink>
      <w:r>
        <w:t xml:space="preserve">.</w:t>
      </w:r>
    </w:p>
    <w:p w:rsidR="00AD42A3" w:rsidRPr="007001ED" w:rsidRDefault="00932DD4">
      <w:pPr>
        <w:spacing w:after="80"/>
        <w:rPr>
          <w:lang w:val="ru-RU"/>
        </w:rPr>
      </w:pPr>
      <w:r>
        <w:t xml:space="preserve">Для промышленного применения в финансовой компании в РФ предпочтительнее использовать отраслевые и корпоративные источники: </w:t>
      </w:r>
      <w:r>
        <w:rPr>
          <w:b/>
        </w:rPr>
        <w:t xml:space="preserve">ФинЦЕРТ, BI.ZONE TI и Kaspersky Threat Data Feeds</w:t>
      </w:r>
      <w:r>
        <w:t xml:space="preserve">. Они требуют организационного подключения или согласованных корпоративных условий, поэтому для тестового выбраны публичные бесплатные выгрузки, доступные проверяющему без ключей.</w:t>
      </w:r>
    </w:p>
    <w:p w:rsidR="00AD42A3" w:rsidRPr="007001ED" w:rsidRDefault="00932DD4">
      <w:pPr>
        <w:pStyle w:val="1"/>
        <w:rPr>
          <w:lang w:val="ru-RU"/>
        </w:rPr>
      </w:pPr>
      <w:r>
        <w:t xml:space="preserve">Как нормализуются и сопоставляются IoC</w:t>
      </w:r>
    </w:p>
    <w:p w:rsidR="00AD42A3" w:rsidRPr="007001ED" w:rsidRDefault="00932DD4">
      <w:pPr>
        <w:spacing w:after="80"/>
        <w:rPr>
          <w:lang w:val="ru-RU"/>
        </w:rPr>
      </w:pPr>
      <w:r>
        <w:t xml:space="preserve">Сопоставление строгое: </w:t>
      </w:r>
      <w:r>
        <w:rPr>
          <w:rFonts w:ascii="Consolas" w:hAnsi="Consolas"/>
          <w:sz w:val="18"/>
        </w:rPr>
        <w:t xml:space="preserve">(type, normalized_value)</w:t>
      </w:r>
      <w:r>
        <w:t xml:space="preserve">. IP проверяются через </w:t>
      </w:r>
      <w:r>
        <w:rPr>
          <w:rFonts w:ascii="Consolas" w:hAnsi="Consolas"/>
          <w:sz w:val="18"/>
        </w:rPr>
        <w:t xml:space="preserve">ipaddress</w:t>
      </w:r>
      <w:r>
        <w:t xml:space="preserve">, IPv6 сжимается. Домены приводятся к нижнему регистру и ASCII/IDNA. Восстанавливаются defanged-разделители.</w:t>
      </w:r>
    </w:p>
    <w:p w:rsidR="00AD42A3" w:rsidRPr="007001ED" w:rsidRDefault="00932DD4">
      <w:pPr>
        <w:spacing w:after="80"/>
        <w:rPr>
          <w:lang w:val="ru-RU"/>
        </w:rPr>
      </w:pPr>
      <w:r>
        <w:t xml:space="preserve">У URL нормализуются схема и хост, убирается стандартный порт; путь, его регистр, порядок параметров и fragment сохраняются. IP:port сохраняет порт. Хеши проверяются по длине алгоритма и переводятся в нижний регистр. URL не превращается автоматически в домен, а IP:port — в отдельный IP: это расширило бы область блокировки и создало искусственные совпадения.</w:t>
      </w:r>
    </w:p>
    <w:p w:rsidR="00AD42A3" w:rsidRPr="007001ED" w:rsidRDefault="00932DD4">
      <w:pPr>
        <w:spacing w:after="80"/>
        <w:rPr>
          <w:lang w:val="ru-RU"/>
        </w:rPr>
      </w:pPr>
      <w:r>
        <w:t xml:space="preserve">Уникальные ограничения БД исключают дубли индикаторов и повторный учёт одного источника. Разные алгоритмы хеширования остаются разными типами IoC.</w:t>
      </w:r>
    </w:p>
    <w:p w:rsidR="00AD42A3" w:rsidRPr="007001ED" w:rsidRDefault="00932DD4">
      <w:pPr>
        <w:pStyle w:val="1"/>
        <w:rPr>
          <w:lang w:val="ru-RU"/>
        </w:rPr>
      </w:pPr>
      <w:r>
        <w:t xml:space="preserve">Как добавить четвёртый источник</w:t>
      </w:r>
    </w:p>
    <w:p w:rsidR="00AD42A3" w:rsidRPr="007001ED" w:rsidRDefault="00932DD4">
      <w:pPr>
        <w:spacing w:after="80"/>
        <w:rPr>
          <w:lang w:val="ru-RU"/>
        </w:rPr>
      </w:pPr>
      <w:r>
        <w:t xml:space="preserve">Добавить </w:t>
      </w:r>
      <w:r>
        <w:rPr>
          <w:rFonts w:ascii="Consolas" w:hAnsi="Consolas"/>
          <w:sz w:val="18"/>
        </w:rPr>
        <w:t xml:space="preserve">Source</w:t>
      </w:r>
      <w:r>
        <w:t xml:space="preserve"> с уникальным идентификатором и один или несколько </w:t>
      </w:r>
      <w:r>
        <w:rPr>
          <w:rFonts w:ascii="Consolas" w:hAnsi="Consolas"/>
          <w:sz w:val="18"/>
        </w:rPr>
        <w:t xml:space="preserve">Feed</w:t>
      </w:r>
      <w:r>
        <w:t xml:space="preserve"> в </w:t>
      </w:r>
      <w:r>
        <w:rPr>
          <w:rFonts w:ascii="Consolas" w:hAnsi="Consolas"/>
          <w:sz w:val="18"/>
        </w:rPr>
        <w:t xml:space="preserve">SOURCES</w:t>
      </w:r>
      <w:r>
        <w:t xml:space="preserve">. Для поддерживаемого формата достаточно описания запроса; для нового формата нужен парсер в </w:t>
      </w:r>
      <w:r>
        <w:rPr>
          <w:rFonts w:ascii="Consolas" w:hAnsi="Consolas"/>
          <w:sz w:val="18"/>
        </w:rPr>
        <w:t xml:space="preserve">feeds.py</w:t>
      </w:r>
      <w:r>
        <w:t xml:space="preserve">, а для нового типа — нормализация и миграция ограничения </w:t>
      </w:r>
      <w:r>
        <w:rPr>
          <w:rFonts w:ascii="Consolas" w:hAnsi="Consolas"/>
          <w:sz w:val="18"/>
        </w:rPr>
        <w:t xml:space="preserve">indicators.type</w:t>
      </w:r>
      <w:r>
        <w:t xml:space="preserve">. Добавляются синтетическая выгрузка и тесты, включая ошибки источника.</w:t>
      </w:r>
    </w:p>
    <w:p w:rsidR="00AD42A3" w:rsidRPr="007001ED" w:rsidRDefault="00932DD4">
      <w:pPr>
        <w:spacing w:after="80"/>
        <w:rPr>
          <w:lang w:val="ru-RU"/>
        </w:rPr>
      </w:pPr>
      <w:r>
        <w:t xml:space="preserve">Текущая конфигурация использует публичные GET-запросы. Для будущего API с авторизацией понадобится адаптер, читающий секрет из окружения или хранилища секретов; ключ нельзя включать в исходники, тестовые данные и логи.</w:t>
      </w:r>
    </w:p>
    <w:p w:rsidR="00AD42A3" w:rsidRPr="007001ED" w:rsidRDefault="00932DD4">
      <w:pPr>
        <w:spacing w:after="80"/>
        <w:rPr>
          <w:lang w:val="ru-RU"/>
        </w:rPr>
      </w:pPr>
      <w:r>
        <w:t xml:space="preserve">Общий сбор и БД уже обрабатывают произвольное число источников. Отдельно нужно определить политику приоритета: сейчас три и более — Critical, два — High, один — Medium. Если для четырёх источников Critical должен означать именно четыре, понадобится изменение вычисляемой колонки и правила для трёх подтверждений.</w:t>
      </w:r>
    </w:p>
    <w:p w:rsidR="00AD42A3" w:rsidRPr="007001ED" w:rsidRDefault="00932DD4">
      <w:pPr>
        <w:pStyle w:val="1"/>
        <w:rPr>
          <w:lang w:val="ru-RU"/>
        </w:rPr>
      </w:pPr>
      <w:r>
        <w:t xml:space="preserve">Что произойдёт при недоступности одного источника</w:t>
      </w:r>
    </w:p>
    <w:p w:rsidR="00AD42A3" w:rsidRPr="007001ED" w:rsidRDefault="00932DD4">
      <w:pPr>
        <w:spacing w:after="80"/>
        <w:rPr>
          <w:lang w:val="ru-RU"/>
        </w:rPr>
      </w:pPr>
      <w:r>
        <w:t xml:space="preserve">Ограниченные повторы выполняются для временных сетевых ошибок. После исчерпания попыток прежний снимок остаётся, источник получает статус error, остальные продолжают обрабатываться. Отказ одной из трёх выгрузок ThreatView сохраняет весь прежний снимок этого поставщика.</w:t>
      </w:r>
    </w:p>
    <w:p w:rsidR="00AD42A3" w:rsidRPr="007001ED" w:rsidRDefault="00932DD4">
      <w:pPr>
        <w:spacing w:after="80"/>
        <w:rPr>
          <w:lang w:val="ru-RU"/>
        </w:rPr>
      </w:pPr>
      <w:r>
        <w:t xml:space="preserve">Частичный успех даёт код 2; полная неудача — 1. </w:t>
      </w:r>
      <w:r>
        <w:rPr>
          <w:rFonts w:ascii="Consolas" w:hAnsi="Consolas"/>
          <w:sz w:val="18"/>
        </w:rPr>
        <w:t xml:space="preserve">ioc.py</w:t>
      </w:r>
      <w:r>
        <w:t xml:space="preserve"> предупреждает о старом снимке, </w:t>
      </w:r>
      <w:r>
        <w:rPr>
          <w:rFonts w:ascii="Consolas" w:hAnsi="Consolas"/>
          <w:sz w:val="18"/>
        </w:rPr>
        <w:t xml:space="preserve">--stats</w:t>
      </w:r>
      <w:r>
        <w:t xml:space="preserve"> показывает время последней успешной загрузки. Успешное восстановление заменяет снимок и снимает ошибку. Ошибка локальной БД останавливает запуск; транзакция источника откатывается.</w:t>
      </w:r>
    </w:p>
    <w:p w:rsidR="00AD42A3" w:rsidRPr="007001ED" w:rsidRDefault="00932DD4">
      <w:pPr>
        <w:spacing w:after="80"/>
        <w:rPr>
          <w:lang w:val="ru-RU"/>
        </w:rPr>
      </w:pPr>
      <w:r>
        <w:t xml:space="preserve">Пустой или повреждённый ответ не очищает БД. Перед миграцией схемы или удалением прежних источников создаётся резервная копия; ошибка копирования останавливает изменение. Удалённые из конфигурации источники перестают участвовать в подсчёте приоритета.</w:t>
      </w:r>
    </w:p>
    <w:p w:rsidR="00AD42A3" w:rsidRPr="007001ED" w:rsidRDefault="00932DD4">
      <w:pPr>
        <w:pStyle w:val="1"/>
        <w:rPr>
          <w:lang w:val="ru-RU"/>
        </w:rPr>
      </w:pPr>
      <w:r>
        <w:t xml:space="preserve">Что изменить для MVP</w:t>
      </w:r>
    </w:p>
    <w:p w:rsidR="00AD42A3" w:rsidRPr="007001ED" w:rsidRDefault="00932DD4">
      <w:pPr>
        <w:spacing w:after="80"/>
        <w:rPr>
          <w:lang w:val="ru-RU"/>
        </w:rPr>
      </w:pPr>
      <w:r>
        <w:t xml:space="preserve">Для MVP я бы сосредоточился на автоматической работе утилиты и использовании собранных данных:</w:t>
      </w:r>
    </w:p>
    <w:p w:rsidR="00AD42A3" w:rsidRPr="007001ED" w:rsidRDefault="00932DD4">
      <w:pPr>
        <w:pStyle w:val="a"/>
        <w:spacing w:after="30"/>
        <w:rPr>
          <w:lang w:val="ru-RU"/>
        </w:rPr>
      </w:pPr>
      <w:r>
        <w:rPr>
          <w:b/>
        </w:rPr>
        <w:t xml:space="preserve">Сбор по расписанию.</w:t>
      </w:r>
      <w:r>
        <w:t xml:space="preserve"> Настроил бы регулярный запуск с учётом частоты обновления источников. Добавил бы защиту от одновременных запусков, чтобы новый сбор не начинался, пока не завершился предыдущий.</w:t>
      </w:r>
    </w:p>
    <w:p w:rsidR="00AD42A3" w:rsidRPr="007001ED" w:rsidRDefault="00932DD4">
      <w:pPr>
        <w:pStyle w:val="a"/>
        <w:spacing w:after="30"/>
        <w:rPr>
          <w:lang w:val="ru-RU"/>
        </w:rPr>
      </w:pPr>
      <w:r>
        <w:rPr>
          <w:b/>
        </w:rPr>
        <w:t xml:space="preserve">Контроль сбоев.</w:t>
      </w:r>
      <w:r>
        <w:t xml:space="preserve"> Сейчас ошибки видны в консоли, но при автоматическом запуске их легко пропустить. Добавил бы уведомления, если источник долго не обновляется, и контроль резких изменений размера выгрузки. Например, сокращение списка с 500 тысяч записей до 10 должно требовать проверки перед заменой сохранённых данных.</w:t>
      </w:r>
    </w:p>
    <w:p w:rsidR="00AD42A3" w:rsidRPr="007001ED" w:rsidRDefault="00932DD4">
      <w:pPr>
        <w:pStyle w:val="a"/>
        <w:spacing w:after="30"/>
        <w:rPr>
          <w:lang w:val="ru-RU"/>
        </w:rPr>
      </w:pPr>
      <w:r>
        <w:rPr>
          <w:b/>
        </w:rPr>
        <w:t xml:space="preserve">История и срок актуальности IoC.</w:t>
      </w:r>
      <w:r>
        <w:t xml:space="preserve"> Сейчас исчезнувшие из выгрузки индикаторы удаляются, а при недоступности источника его последний снимок сохраняется без ограничения срока. Я бы сохранял историю изменений и задал настраиваемые сроки использования данных. Устаревшие записи оставались бы в истории, но переставали участвовать в выдаче актуальных индикаторов и расчёте их приоритета.</w:t>
      </w:r>
    </w:p>
    <w:p w:rsidR="00AD42A3" w:rsidRPr="007001ED" w:rsidRDefault="00932DD4">
      <w:pPr>
        <w:pStyle w:val="a"/>
        <w:spacing w:after="30"/>
        <w:rPr>
          <w:lang w:val="ru-RU"/>
        </w:rPr>
      </w:pPr>
      <w:r>
        <w:rPr>
          <w:b/>
        </w:rPr>
        <w:t xml:space="preserve">Автоматическая передача результатов.</w:t>
      </w:r>
      <w:r>
        <w:t xml:space="preserve"> Существующий экспорт CSV/JSON подходит для ручной проверки. Для MVP добавил бы регулярную выгрузку добавленных, изменённых и удалённых индикаторов в согласованном формате для SIEM или другой системы-потребителя. Это позволило бы обновлять её списки без ручного запуска команд.</w:t>
      </w:r>
    </w:p>
    <w:p w:rsidR="00AD42A3" w:rsidRPr="007001ED" w:rsidRDefault="00932DD4">
      <w:pPr>
        <w:pStyle w:val="a"/>
        <w:spacing w:after="30"/>
        <w:rPr>
          <w:lang w:val="ru-RU"/>
        </w:rPr>
      </w:pPr>
      <w:r>
        <w:rPr>
          <w:b/>
        </w:rPr>
        <w:t xml:space="preserve">Настройки вне исходного кода.</w:t>
      </w:r>
      <w:r>
        <w:t xml:space="preserve"> Вынес бы адреса источников, интервалы сбора, таймауты и сроки актуальности в конфигурационный файл. Тогда менять настройки можно было бы без редактирования Python-кода.</w:t>
      </w:r>
    </w:p>
    <w:p w:rsidR="00AD42A3" w:rsidRPr="007001ED" w:rsidRDefault="00932DD4">
      <w:pPr>
        <w:spacing w:after="80"/>
        <w:rPr>
          <w:lang w:val="ru-RU"/>
        </w:rPr>
      </w:pPr>
      <w:r>
        <w:t xml:space="preserve">SQLite на этом этапе я бы сохранил. Для локального сервиса с одним процессом записи она подходит; необходимость перехода на серверную БД оценивал бы при появлении нескольких одновременно работающих сборщиков или пользователей.</w:t>
      </w:r>
    </w:p>
    <w:sectPr w:rsidR="00932DD4" w:rsidRPr="007001ED" w:rsidSect="00034616">
      <w:footerReference w:type="default" r:id="rId8"/>
      <w:pgSz w:w="12240" w:h="15840"/>
      <w:pgMar w:top="879" w:right="1020" w:bottom="879"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2DD4" w:rsidRDefault="00932DD4">
      <w:pPr>
        <w:spacing w:after="0" w:line="240" w:lineRule="auto"/>
      </w:pPr>
      <w:r>
        <w:separator/>
      </w:r>
    </w:p>
  </w:endnote>
  <w:endnote w:type="continuationSeparator" w:id="0">
    <w:p w:rsidR="00932DD4" w:rsidRDefault="00932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42A3" w:rsidRDefault="00932DD4">
    <w:pPr>
      <w:pStyle w:val="a7"/>
      <w:jc w:val="center"/>
    </w:pPr>
    <w:r>
      <w:rPr>
        <w:color w:val="828282"/>
        <w:sz w:val="16"/>
      </w:rPr>
      <w:t>Тестовое задание — Инженер информационной безопасности</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2DD4" w:rsidRDefault="00932DD4">
      <w:pPr>
        <w:spacing w:after="0" w:line="240" w:lineRule="auto"/>
      </w:pPr>
      <w:r>
        <w:separator/>
      </w:r>
    </w:p>
  </w:footnote>
  <w:footnote w:type="continuationSeparator" w:id="0">
    <w:p w:rsidR="00932DD4" w:rsidRDefault="00932D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001ED"/>
    <w:rsid w:val="00932DD4"/>
    <w:rsid w:val="00AA1D8D"/>
    <w:rsid w:val="00AD42A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6338C"/>
  <w14:defaultImageDpi w14:val="300"/>
  <w15:docId w15:val="{820BAE9C-518E-424F-96A7-76B1E0F9F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Aptos" w:eastAsia="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8"/>
      <w:sz w:val="27"/>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3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AnswersReadme" Type="http://schemas.openxmlformats.org/officeDocument/2006/relationships/hyperlink" TargetMode="External" Target="https://github.com/serdyukdan/bcs-ioc-collector/blob/main/README.m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4CB8C2-9710-4FBA-B79E-B666171C0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Ответы на вопросы тестового задания по сбору IoC</dc:title>
  <dc:subject/>
  <dc:creator/>
  <cp:keywords/>
  <dc:description>generated by python-docx</dc:description>
  <cp:lastModifiedBy/>
  <cp:revision>2</cp:revision>
  <dcterms:created xsi:type="dcterms:W3CDTF">2013-12-23T23:15:00Z</dcterms:created>
  <dcterms:modified xsi:type="dcterms:W3CDTF">2026-09-16T10:53:00Z</dcterms:modified>
  <cp:category/>
</cp:coreProperties>
</file>