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D95A8" w14:textId="1AA62F17" w:rsidR="0034495B" w:rsidRPr="007022A5" w:rsidRDefault="0034495B" w:rsidP="007022A5">
      <w:pPr>
        <w:rPr>
          <w:rFonts w:ascii="Arial" w:hAnsi="Arial" w:cs="Arial"/>
          <w:color w:val="404040" w:themeColor="text1" w:themeTint="BF"/>
          <w:sz w:val="22"/>
          <w:szCs w:val="22"/>
        </w:rPr>
      </w:pPr>
    </w:p>
    <w:p w14:paraId="3258C8CE" w14:textId="77777777" w:rsidR="00CB3DDA" w:rsidRPr="007022A5" w:rsidRDefault="00CB3DDA" w:rsidP="007022A5">
      <w:pPr>
        <w:rPr>
          <w:rFonts w:ascii="Arial" w:eastAsia="Times New Roman" w:hAnsi="Arial" w:cs="Arial"/>
          <w:b/>
          <w:bCs/>
          <w:color w:val="404040" w:themeColor="text1" w:themeTint="BF"/>
          <w:sz w:val="22"/>
          <w:szCs w:val="22"/>
        </w:rPr>
      </w:pPr>
      <w:r w:rsidRPr="007022A5">
        <w:rPr>
          <w:rFonts w:ascii="Arial" w:hAnsi="Arial" w:cs="Arial"/>
          <w:b/>
          <w:bCs/>
          <w:color w:val="404040" w:themeColor="text1" w:themeTint="BF"/>
          <w:sz w:val="22"/>
          <w:szCs w:val="22"/>
        </w:rPr>
        <w:t xml:space="preserve">Part 1: </w:t>
      </w:r>
      <w:r w:rsidRPr="007022A5">
        <w:rPr>
          <w:rFonts w:ascii="Arial" w:eastAsia="Times New Roman" w:hAnsi="Arial" w:cs="Arial"/>
          <w:b/>
          <w:bCs/>
          <w:color w:val="404040" w:themeColor="text1" w:themeTint="BF"/>
          <w:sz w:val="22"/>
          <w:szCs w:val="22"/>
          <w:shd w:val="clear" w:color="auto" w:fill="FFFFFF"/>
        </w:rPr>
        <w:t xml:space="preserve">1. Using scientific literature or other “primary” sources, find evidence to evaluate the assertion that the US population is aging and what some of the implications are in healthcare. Write a half-page paper that outlines the evidence for the aging and its implications. Cite 3 references. Submit this paper as a Word or PDF document. (Use Arial 11 </w:t>
      </w:r>
      <w:proofErr w:type="spellStart"/>
      <w:r w:rsidRPr="007022A5">
        <w:rPr>
          <w:rFonts w:ascii="Arial" w:eastAsia="Times New Roman" w:hAnsi="Arial" w:cs="Arial"/>
          <w:b/>
          <w:bCs/>
          <w:color w:val="404040" w:themeColor="text1" w:themeTint="BF"/>
          <w:sz w:val="22"/>
          <w:szCs w:val="22"/>
          <w:shd w:val="clear" w:color="auto" w:fill="FFFFFF"/>
        </w:rPr>
        <w:t>pt</w:t>
      </w:r>
      <w:proofErr w:type="spellEnd"/>
      <w:r w:rsidRPr="007022A5">
        <w:rPr>
          <w:rFonts w:ascii="Arial" w:eastAsia="Times New Roman" w:hAnsi="Arial" w:cs="Arial"/>
          <w:b/>
          <w:bCs/>
          <w:color w:val="404040" w:themeColor="text1" w:themeTint="BF"/>
          <w:sz w:val="22"/>
          <w:szCs w:val="22"/>
          <w:shd w:val="clear" w:color="auto" w:fill="FFFFFF"/>
        </w:rPr>
        <w:t xml:space="preserve"> font, single-spaced, 1 inch margin. The references don’t count towards the 1/2 page).</w:t>
      </w:r>
    </w:p>
    <w:p w14:paraId="3E714FAA" w14:textId="561D1642" w:rsidR="00CB3DDA" w:rsidRDefault="00CB3DDA" w:rsidP="007022A5">
      <w:pPr>
        <w:rPr>
          <w:rFonts w:ascii="Arial" w:hAnsi="Arial" w:cs="Arial"/>
          <w:b/>
          <w:bCs/>
          <w:color w:val="404040" w:themeColor="text1" w:themeTint="BF"/>
          <w:sz w:val="22"/>
          <w:szCs w:val="22"/>
        </w:rPr>
      </w:pPr>
    </w:p>
    <w:p w14:paraId="34EBC8B4" w14:textId="77777777" w:rsidR="007022A5" w:rsidRPr="007022A5" w:rsidRDefault="007022A5" w:rsidP="007022A5">
      <w:pPr>
        <w:rPr>
          <w:rFonts w:ascii="Arial" w:hAnsi="Arial" w:cs="Arial"/>
          <w:b/>
          <w:bCs/>
          <w:color w:val="404040" w:themeColor="text1" w:themeTint="BF"/>
          <w:sz w:val="22"/>
          <w:szCs w:val="22"/>
        </w:rPr>
      </w:pPr>
    </w:p>
    <w:p w14:paraId="6123659B" w14:textId="131C4435" w:rsidR="00252CAA" w:rsidRPr="007022A5" w:rsidRDefault="00E25DEA" w:rsidP="007022A5">
      <w:pPr>
        <w:rPr>
          <w:rFonts w:ascii="Arial" w:hAnsi="Arial" w:cs="Arial"/>
          <w:color w:val="404040" w:themeColor="text1" w:themeTint="BF"/>
          <w:sz w:val="22"/>
          <w:szCs w:val="22"/>
        </w:rPr>
      </w:pPr>
      <w:r w:rsidRPr="007022A5">
        <w:rPr>
          <w:rFonts w:ascii="Arial" w:hAnsi="Arial" w:cs="Arial"/>
          <w:color w:val="404040" w:themeColor="text1" w:themeTint="BF"/>
          <w:sz w:val="22"/>
          <w:szCs w:val="22"/>
        </w:rPr>
        <w:t xml:space="preserve">Demography continues to change every day and as the population ages, countries including the United States will face great impacts and challenges to meet the needs of our aging population. According to the Population Reference Bureau’s </w:t>
      </w:r>
      <w:r w:rsidRPr="007022A5">
        <w:rPr>
          <w:rFonts w:ascii="Arial" w:hAnsi="Arial" w:cs="Arial"/>
          <w:i/>
          <w:iCs/>
          <w:color w:val="404040" w:themeColor="text1" w:themeTint="BF"/>
          <w:sz w:val="22"/>
          <w:szCs w:val="22"/>
        </w:rPr>
        <w:t>Population Bulletin</w:t>
      </w:r>
      <w:r w:rsidRPr="007022A5">
        <w:rPr>
          <w:rFonts w:ascii="Arial" w:hAnsi="Arial" w:cs="Arial"/>
          <w:color w:val="404040" w:themeColor="text1" w:themeTint="BF"/>
          <w:sz w:val="22"/>
          <w:szCs w:val="22"/>
        </w:rPr>
        <w:t>, the number of adults ages 65 and older</w:t>
      </w:r>
      <w:r w:rsidR="004A215D" w:rsidRPr="007022A5">
        <w:rPr>
          <w:rFonts w:ascii="Arial" w:hAnsi="Arial" w:cs="Arial"/>
          <w:color w:val="404040" w:themeColor="text1" w:themeTint="BF"/>
          <w:sz w:val="22"/>
          <w:szCs w:val="22"/>
        </w:rPr>
        <w:t xml:space="preserve"> is predicted to nearly double from 52 million</w:t>
      </w:r>
      <w:r w:rsidR="00252CAA" w:rsidRPr="007022A5">
        <w:rPr>
          <w:rFonts w:ascii="Arial" w:hAnsi="Arial" w:cs="Arial"/>
          <w:color w:val="404040" w:themeColor="text1" w:themeTint="BF"/>
          <w:sz w:val="22"/>
          <w:szCs w:val="22"/>
        </w:rPr>
        <w:t xml:space="preserve"> in </w:t>
      </w:r>
      <w:r w:rsidR="004A215D" w:rsidRPr="007022A5">
        <w:rPr>
          <w:rFonts w:ascii="Arial" w:hAnsi="Arial" w:cs="Arial"/>
          <w:color w:val="404040" w:themeColor="text1" w:themeTint="BF"/>
          <w:sz w:val="22"/>
          <w:szCs w:val="22"/>
        </w:rPr>
        <w:t>2018</w:t>
      </w:r>
      <w:r w:rsidR="00252CAA" w:rsidRPr="007022A5">
        <w:rPr>
          <w:rFonts w:ascii="Arial" w:hAnsi="Arial" w:cs="Arial"/>
          <w:color w:val="404040" w:themeColor="text1" w:themeTint="BF"/>
          <w:sz w:val="22"/>
          <w:szCs w:val="22"/>
        </w:rPr>
        <w:t xml:space="preserve"> </w:t>
      </w:r>
      <w:r w:rsidR="004A215D" w:rsidRPr="007022A5">
        <w:rPr>
          <w:rFonts w:ascii="Arial" w:hAnsi="Arial" w:cs="Arial"/>
          <w:color w:val="404040" w:themeColor="text1" w:themeTint="BF"/>
          <w:sz w:val="22"/>
          <w:szCs w:val="22"/>
        </w:rPr>
        <w:t xml:space="preserve"> to 95 million </w:t>
      </w:r>
      <w:r w:rsidR="00252CAA" w:rsidRPr="007022A5">
        <w:rPr>
          <w:rFonts w:ascii="Arial" w:hAnsi="Arial" w:cs="Arial"/>
          <w:color w:val="404040" w:themeColor="text1" w:themeTint="BF"/>
          <w:sz w:val="22"/>
          <w:szCs w:val="22"/>
        </w:rPr>
        <w:t xml:space="preserve">by </w:t>
      </w:r>
      <w:r w:rsidR="004A215D" w:rsidRPr="007022A5">
        <w:rPr>
          <w:rFonts w:ascii="Arial" w:hAnsi="Arial" w:cs="Arial"/>
          <w:color w:val="404040" w:themeColor="text1" w:themeTint="BF"/>
          <w:sz w:val="22"/>
          <w:szCs w:val="22"/>
        </w:rPr>
        <w:t xml:space="preserve">2060. </w:t>
      </w:r>
      <w:r w:rsidR="00252CAA" w:rsidRPr="007022A5">
        <w:rPr>
          <w:rFonts w:ascii="Arial" w:hAnsi="Arial" w:cs="Arial"/>
          <w:color w:val="404040" w:themeColor="text1" w:themeTint="BF"/>
          <w:sz w:val="22"/>
          <w:szCs w:val="22"/>
        </w:rPr>
        <w:t xml:space="preserve">Currently U.S has the highest number of elderly populations. </w:t>
      </w:r>
      <w:r w:rsidR="00443FED" w:rsidRPr="007022A5">
        <w:rPr>
          <w:rFonts w:ascii="Arial" w:hAnsi="Arial" w:cs="Arial"/>
          <w:color w:val="404040" w:themeColor="text1" w:themeTint="BF"/>
          <w:sz w:val="22"/>
          <w:szCs w:val="22"/>
        </w:rPr>
        <w:t xml:space="preserve">The elderly population is projected to be more diverse racially and ethnically. According to the US Census Bureau, the non-Hispanic white older population is set to drop from 77 percent in 2018 to 55 percent in 2060. Additionally, despite the diversity, older adults are working longer. 24 percent older men and 16 percent older women ages 65 and older were still in the labor force. The </w:t>
      </w:r>
      <w:r w:rsidR="00443FED" w:rsidRPr="007022A5">
        <w:rPr>
          <w:rFonts w:ascii="Arial" w:hAnsi="Arial" w:cs="Arial"/>
          <w:color w:val="404040" w:themeColor="text1" w:themeTint="BF"/>
          <w:sz w:val="22"/>
          <w:szCs w:val="22"/>
        </w:rPr>
        <w:t>US Census Bureau</w:t>
      </w:r>
      <w:r w:rsidR="00443FED" w:rsidRPr="007022A5">
        <w:rPr>
          <w:rFonts w:ascii="Arial" w:hAnsi="Arial" w:cs="Arial"/>
          <w:color w:val="404040" w:themeColor="text1" w:themeTint="BF"/>
          <w:sz w:val="22"/>
          <w:szCs w:val="22"/>
        </w:rPr>
        <w:t xml:space="preserve"> also projected that a further rise in 2026.</w:t>
      </w:r>
    </w:p>
    <w:p w14:paraId="512B1B0E" w14:textId="77777777" w:rsidR="00CB3DDA" w:rsidRPr="007022A5" w:rsidRDefault="00CB3DDA" w:rsidP="007022A5">
      <w:pPr>
        <w:rPr>
          <w:rFonts w:ascii="Arial" w:hAnsi="Arial" w:cs="Arial"/>
          <w:color w:val="404040" w:themeColor="text1" w:themeTint="BF"/>
          <w:sz w:val="22"/>
          <w:szCs w:val="22"/>
        </w:rPr>
      </w:pPr>
    </w:p>
    <w:p w14:paraId="5571D404" w14:textId="311FF187" w:rsidR="00AA6BA7" w:rsidRPr="007022A5" w:rsidRDefault="00252CAA" w:rsidP="007022A5">
      <w:pPr>
        <w:rPr>
          <w:rFonts w:ascii="Arial" w:hAnsi="Arial" w:cs="Arial"/>
          <w:color w:val="404040" w:themeColor="text1" w:themeTint="BF"/>
          <w:sz w:val="22"/>
          <w:szCs w:val="22"/>
        </w:rPr>
      </w:pPr>
      <w:r w:rsidRPr="007022A5">
        <w:rPr>
          <w:rFonts w:ascii="Arial" w:hAnsi="Arial" w:cs="Arial"/>
          <w:color w:val="404040" w:themeColor="text1" w:themeTint="BF"/>
          <w:sz w:val="22"/>
          <w:szCs w:val="22"/>
        </w:rPr>
        <w:t xml:space="preserve">As </w:t>
      </w:r>
      <w:r w:rsidR="00A92336" w:rsidRPr="007022A5">
        <w:rPr>
          <w:rFonts w:ascii="Arial" w:hAnsi="Arial" w:cs="Arial"/>
          <w:color w:val="404040" w:themeColor="text1" w:themeTint="BF"/>
          <w:sz w:val="22"/>
          <w:szCs w:val="22"/>
        </w:rPr>
        <w:t xml:space="preserve">individuals grow older, there is a greater </w:t>
      </w:r>
      <w:r w:rsidR="00443FED" w:rsidRPr="007022A5">
        <w:rPr>
          <w:rFonts w:ascii="Arial" w:hAnsi="Arial" w:cs="Arial"/>
          <w:color w:val="404040" w:themeColor="text1" w:themeTint="BF"/>
          <w:sz w:val="22"/>
          <w:szCs w:val="22"/>
        </w:rPr>
        <w:t>need</w:t>
      </w:r>
      <w:r w:rsidR="00A92336" w:rsidRPr="007022A5">
        <w:rPr>
          <w:rFonts w:ascii="Arial" w:hAnsi="Arial" w:cs="Arial"/>
          <w:color w:val="404040" w:themeColor="text1" w:themeTint="BF"/>
          <w:sz w:val="22"/>
          <w:szCs w:val="22"/>
        </w:rPr>
        <w:t xml:space="preserve"> for </w:t>
      </w:r>
      <w:r w:rsidR="001A08B0" w:rsidRPr="007022A5">
        <w:rPr>
          <w:rFonts w:ascii="Arial" w:hAnsi="Arial" w:cs="Arial"/>
          <w:color w:val="404040" w:themeColor="text1" w:themeTint="BF"/>
          <w:sz w:val="22"/>
          <w:szCs w:val="22"/>
        </w:rPr>
        <w:t xml:space="preserve">improved or sustained health, quality of life and sufficient economic and social resources. </w:t>
      </w:r>
      <w:r w:rsidR="00443FED" w:rsidRPr="007022A5">
        <w:rPr>
          <w:rFonts w:ascii="Arial" w:hAnsi="Arial" w:cs="Arial"/>
          <w:color w:val="404040" w:themeColor="text1" w:themeTint="BF"/>
          <w:sz w:val="22"/>
          <w:szCs w:val="22"/>
        </w:rPr>
        <w:t>Countries will face challenges to meet the needs our older population</w:t>
      </w:r>
      <w:r w:rsidR="00CB3DDA" w:rsidRPr="007022A5">
        <w:rPr>
          <w:rFonts w:ascii="Arial" w:hAnsi="Arial" w:cs="Arial"/>
          <w:color w:val="404040" w:themeColor="text1" w:themeTint="BF"/>
          <w:sz w:val="22"/>
          <w:szCs w:val="22"/>
        </w:rPr>
        <w:t xml:space="preserve"> both socially and economically</w:t>
      </w:r>
      <w:r w:rsidR="00443FED" w:rsidRPr="007022A5">
        <w:rPr>
          <w:rFonts w:ascii="Arial" w:hAnsi="Arial" w:cs="Arial"/>
          <w:color w:val="404040" w:themeColor="text1" w:themeTint="BF"/>
          <w:sz w:val="22"/>
          <w:szCs w:val="22"/>
        </w:rPr>
        <w:t xml:space="preserve">. </w:t>
      </w:r>
      <w:r w:rsidR="00CB3DDA" w:rsidRPr="007022A5">
        <w:rPr>
          <w:rFonts w:ascii="Arial" w:hAnsi="Arial" w:cs="Arial"/>
          <w:color w:val="404040" w:themeColor="text1" w:themeTint="BF"/>
          <w:sz w:val="22"/>
          <w:szCs w:val="22"/>
        </w:rPr>
        <w:t xml:space="preserve">Chronic illnesses are increasing burden on healthcare. Some of the challenges or implications in healthcare are, policies for elderly, provisions of social services, economic support, resources and demands, frequencies, physical and mental disabilities and many more. Policy related health decisions for the older population have become more complex from fiscal, ethical and technological aspects. Health care for the elderly is different compared to other age groups since there is a greater demand for resources, support related to housing, nutrition, institutional care, and a higher number of physical and mental disabilities. </w:t>
      </w:r>
      <w:r w:rsidR="00AA6BA7" w:rsidRPr="007022A5">
        <w:rPr>
          <w:rFonts w:ascii="Arial" w:hAnsi="Arial" w:cs="Arial"/>
          <w:color w:val="404040" w:themeColor="text1" w:themeTint="BF"/>
          <w:sz w:val="22"/>
          <w:szCs w:val="22"/>
        </w:rPr>
        <w:t>Health related events usually occur at a more rapid rate in the older population compared to other age groups. Moreover, because of the various additional implications, more data is required from the older population in order to be able to create the right policies, resources and to conduct research. This all provides evidence to evaluate the statement that the population in the United States in aging and there are several implications caused within the healthcare system.</w:t>
      </w:r>
    </w:p>
    <w:p w14:paraId="69A7E73A" w14:textId="77777777" w:rsidR="00E25DEA" w:rsidRPr="007022A5" w:rsidRDefault="00E25DEA" w:rsidP="007022A5">
      <w:pPr>
        <w:rPr>
          <w:rFonts w:ascii="Arial" w:hAnsi="Arial" w:cs="Arial"/>
          <w:color w:val="404040" w:themeColor="text1" w:themeTint="BF"/>
          <w:sz w:val="22"/>
          <w:szCs w:val="22"/>
        </w:rPr>
      </w:pPr>
    </w:p>
    <w:p w14:paraId="6C3309F1" w14:textId="77777777" w:rsidR="00E25DEA" w:rsidRPr="007022A5" w:rsidRDefault="00E25DEA" w:rsidP="007022A5">
      <w:pPr>
        <w:rPr>
          <w:rFonts w:ascii="Arial" w:hAnsi="Arial" w:cs="Arial"/>
          <w:color w:val="404040" w:themeColor="text1" w:themeTint="BF"/>
          <w:sz w:val="22"/>
          <w:szCs w:val="22"/>
        </w:rPr>
      </w:pPr>
    </w:p>
    <w:p w14:paraId="365D9131" w14:textId="77777777" w:rsidR="00E25DEA" w:rsidRPr="007022A5" w:rsidRDefault="00E25DEA" w:rsidP="007022A5">
      <w:pPr>
        <w:rPr>
          <w:rFonts w:ascii="Arial" w:hAnsi="Arial" w:cs="Arial"/>
          <w:color w:val="404040" w:themeColor="text1" w:themeTint="BF"/>
          <w:sz w:val="22"/>
          <w:szCs w:val="22"/>
        </w:rPr>
      </w:pPr>
    </w:p>
    <w:p w14:paraId="4FAF253C" w14:textId="31819705" w:rsidR="00E25DEA" w:rsidRPr="007022A5" w:rsidRDefault="00E25DEA" w:rsidP="007022A5">
      <w:pPr>
        <w:rPr>
          <w:rFonts w:ascii="Arial" w:hAnsi="Arial" w:cs="Arial"/>
          <w:color w:val="404040" w:themeColor="text1" w:themeTint="BF"/>
          <w:sz w:val="22"/>
          <w:szCs w:val="22"/>
          <w:u w:val="single"/>
        </w:rPr>
      </w:pPr>
      <w:r w:rsidRPr="007022A5">
        <w:rPr>
          <w:rFonts w:ascii="Arial" w:hAnsi="Arial" w:cs="Arial"/>
          <w:color w:val="404040" w:themeColor="text1" w:themeTint="BF"/>
          <w:sz w:val="22"/>
          <w:szCs w:val="22"/>
          <w:u w:val="single"/>
        </w:rPr>
        <w:t xml:space="preserve">References: </w:t>
      </w:r>
    </w:p>
    <w:p w14:paraId="2A717FC7" w14:textId="77777777" w:rsidR="00E25DEA" w:rsidRPr="007022A5" w:rsidRDefault="00E25DEA" w:rsidP="007022A5">
      <w:pPr>
        <w:rPr>
          <w:rFonts w:ascii="Arial" w:hAnsi="Arial" w:cs="Arial"/>
          <w:color w:val="404040" w:themeColor="text1" w:themeTint="BF"/>
          <w:sz w:val="22"/>
          <w:szCs w:val="22"/>
        </w:rPr>
      </w:pPr>
    </w:p>
    <w:p w14:paraId="28B039F0" w14:textId="77777777" w:rsidR="00E25DEA" w:rsidRPr="007022A5" w:rsidRDefault="00E25DEA" w:rsidP="007022A5">
      <w:pPr>
        <w:rPr>
          <w:rFonts w:ascii="Arial" w:hAnsi="Arial" w:cs="Arial"/>
          <w:color w:val="404040" w:themeColor="text1" w:themeTint="BF"/>
          <w:sz w:val="22"/>
          <w:szCs w:val="22"/>
        </w:rPr>
      </w:pPr>
    </w:p>
    <w:p w14:paraId="50ACA0EB" w14:textId="77777777" w:rsidR="00AA6BA7" w:rsidRPr="00AA6BA7" w:rsidRDefault="00AA6BA7" w:rsidP="007022A5">
      <w:pPr>
        <w:rPr>
          <w:rFonts w:ascii="Arial" w:eastAsia="Times New Roman" w:hAnsi="Arial" w:cs="Arial"/>
          <w:color w:val="404040" w:themeColor="text1" w:themeTint="BF"/>
          <w:sz w:val="22"/>
          <w:szCs w:val="22"/>
        </w:rPr>
      </w:pPr>
      <w:r w:rsidRPr="00AA6BA7">
        <w:rPr>
          <w:rFonts w:ascii="Arial" w:eastAsia="Times New Roman" w:hAnsi="Arial" w:cs="Arial"/>
          <w:color w:val="404040" w:themeColor="text1" w:themeTint="BF"/>
          <w:sz w:val="22"/>
          <w:szCs w:val="22"/>
          <w:shd w:val="clear" w:color="auto" w:fill="FFFFFF"/>
        </w:rPr>
        <w:t>National Research Council (US) Panel on a Research Agenda and New Data for an Aging World. Preparing for an Aging World: The Case for Cross-National Research. Washington (DC): National Academies Press (US); 2001. 6, The Health of Aging Populations. Available from: https://www.ncbi.nlm.nih.gov/books/NBK98373/</w:t>
      </w:r>
    </w:p>
    <w:p w14:paraId="4BDD47C3" w14:textId="09A64119" w:rsidR="00E25DEA" w:rsidRPr="007022A5" w:rsidRDefault="00E25DEA" w:rsidP="007022A5">
      <w:pPr>
        <w:rPr>
          <w:rFonts w:ascii="Arial" w:hAnsi="Arial" w:cs="Arial"/>
          <w:color w:val="404040" w:themeColor="text1" w:themeTint="BF"/>
          <w:sz w:val="22"/>
          <w:szCs w:val="22"/>
        </w:rPr>
      </w:pPr>
    </w:p>
    <w:p w14:paraId="6F5BC009" w14:textId="77777777" w:rsidR="007022A5" w:rsidRPr="007022A5" w:rsidRDefault="007022A5" w:rsidP="007022A5">
      <w:pPr>
        <w:pStyle w:val="NormalWeb"/>
        <w:ind w:left="567" w:hanging="567"/>
        <w:rPr>
          <w:rFonts w:ascii="Arial" w:hAnsi="Arial" w:cs="Arial"/>
          <w:color w:val="404040" w:themeColor="text1" w:themeTint="BF"/>
          <w:sz w:val="22"/>
          <w:szCs w:val="22"/>
        </w:rPr>
      </w:pPr>
      <w:r w:rsidRPr="007022A5">
        <w:rPr>
          <w:rFonts w:ascii="Arial" w:hAnsi="Arial" w:cs="Arial"/>
          <w:color w:val="404040" w:themeColor="text1" w:themeTint="BF"/>
          <w:sz w:val="22"/>
          <w:szCs w:val="22"/>
        </w:rPr>
        <w:t>Haseltine, W. (2018, April 02). Aging Populations Will Challenge Healthcare Systems All Over The World. Retrieved January 27, 2021, from https://www.forbes.com/sites/williamhaseltine/2018/04/02/aging-populations-will-challenge-healthcare-systems-all-over-the-world/?sh=35ea517a2cc3</w:t>
      </w:r>
    </w:p>
    <w:p w14:paraId="7A46C158" w14:textId="77777777" w:rsidR="007022A5" w:rsidRPr="007022A5" w:rsidRDefault="007022A5" w:rsidP="007022A5">
      <w:pPr>
        <w:pStyle w:val="NormalWeb"/>
        <w:ind w:left="567" w:hanging="567"/>
        <w:rPr>
          <w:rFonts w:ascii="Arial" w:hAnsi="Arial" w:cs="Arial"/>
          <w:color w:val="404040" w:themeColor="text1" w:themeTint="BF"/>
          <w:sz w:val="22"/>
          <w:szCs w:val="22"/>
        </w:rPr>
      </w:pPr>
      <w:r w:rsidRPr="007022A5">
        <w:rPr>
          <w:rFonts w:ascii="Arial" w:hAnsi="Arial" w:cs="Arial"/>
          <w:color w:val="404040" w:themeColor="text1" w:themeTint="BF"/>
          <w:sz w:val="22"/>
          <w:szCs w:val="22"/>
        </w:rPr>
        <w:lastRenderedPageBreak/>
        <w:t>Fact Sheet: Aging in the United States. (2019, July 15). Retrieved January 27, 2021, from https://www.prb.org/aging-unitedstates-fact-sheet/</w:t>
      </w:r>
    </w:p>
    <w:p w14:paraId="1E82968D" w14:textId="4A0CF959" w:rsidR="00E25DEA" w:rsidRPr="007022A5" w:rsidRDefault="00E25DEA" w:rsidP="007022A5">
      <w:pPr>
        <w:rPr>
          <w:rFonts w:ascii="Arial" w:hAnsi="Arial" w:cs="Arial"/>
          <w:color w:val="404040" w:themeColor="text1" w:themeTint="BF"/>
          <w:sz w:val="22"/>
          <w:szCs w:val="22"/>
        </w:rPr>
      </w:pPr>
    </w:p>
    <w:p w14:paraId="64427749" w14:textId="77777777" w:rsidR="00F71C2A" w:rsidRPr="007022A5" w:rsidRDefault="00F71C2A" w:rsidP="007022A5">
      <w:pPr>
        <w:rPr>
          <w:rFonts w:ascii="Arial" w:hAnsi="Arial" w:cs="Arial"/>
          <w:color w:val="404040" w:themeColor="text1" w:themeTint="BF"/>
          <w:sz w:val="22"/>
          <w:szCs w:val="22"/>
        </w:rPr>
      </w:pPr>
    </w:p>
    <w:sectPr w:rsidR="00F71C2A" w:rsidRPr="007022A5" w:rsidSect="000969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00E21" w14:textId="77777777" w:rsidR="004830F7" w:rsidRDefault="004830F7" w:rsidP="001C19C6">
      <w:r>
        <w:separator/>
      </w:r>
    </w:p>
  </w:endnote>
  <w:endnote w:type="continuationSeparator" w:id="0">
    <w:p w14:paraId="760F6546" w14:textId="77777777" w:rsidR="004830F7" w:rsidRDefault="004830F7" w:rsidP="001C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44353" w14:textId="77777777" w:rsidR="004830F7" w:rsidRDefault="004830F7" w:rsidP="001C19C6">
      <w:r>
        <w:separator/>
      </w:r>
    </w:p>
  </w:footnote>
  <w:footnote w:type="continuationSeparator" w:id="0">
    <w:p w14:paraId="0C258380" w14:textId="77777777" w:rsidR="004830F7" w:rsidRDefault="004830F7" w:rsidP="001C1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C0469" w14:textId="77777777" w:rsidR="001C19C6" w:rsidRPr="001C19C6" w:rsidRDefault="001C19C6" w:rsidP="001C19C6">
    <w:pPr>
      <w:jc w:val="center"/>
      <w:rPr>
        <w:rFonts w:ascii="Arial" w:eastAsia="Times New Roman" w:hAnsi="Arial" w:cs="Arial"/>
        <w:color w:val="000000"/>
        <w:sz w:val="22"/>
        <w:szCs w:val="22"/>
      </w:rPr>
    </w:pPr>
    <w:r w:rsidRPr="001C19C6">
      <w:rPr>
        <w:rFonts w:ascii="Arial" w:eastAsia="Times New Roman" w:hAnsi="Arial" w:cs="Arial"/>
        <w:color w:val="000000"/>
        <w:sz w:val="22"/>
        <w:szCs w:val="22"/>
      </w:rPr>
      <w:t xml:space="preserve">LHS 610 - HW Assignment </w:t>
    </w:r>
    <w:r w:rsidRPr="001C19C6">
      <w:rPr>
        <w:rFonts w:ascii="Arial" w:eastAsia="Times New Roman" w:hAnsi="Arial" w:cs="Arial"/>
        <w:color w:val="000000"/>
        <w:sz w:val="22"/>
        <w:szCs w:val="22"/>
      </w:rPr>
      <w:t>1</w:t>
    </w:r>
    <w:r w:rsidRPr="001C19C6">
      <w:rPr>
        <w:rFonts w:ascii="Arial" w:eastAsia="Times New Roman" w:hAnsi="Arial" w:cs="Arial"/>
        <w:color w:val="000000"/>
        <w:sz w:val="22"/>
        <w:szCs w:val="22"/>
      </w:rPr>
      <w:t> </w:t>
    </w:r>
  </w:p>
  <w:p w14:paraId="344B02C5" w14:textId="1F325A39" w:rsidR="001C19C6" w:rsidRPr="001C19C6" w:rsidRDefault="001C19C6" w:rsidP="001C19C6">
    <w:pPr>
      <w:jc w:val="center"/>
      <w:rPr>
        <w:rFonts w:ascii="Arial" w:eastAsia="Times New Roman" w:hAnsi="Arial" w:cs="Arial"/>
        <w:sz w:val="22"/>
        <w:szCs w:val="22"/>
      </w:rPr>
    </w:pPr>
    <w:r w:rsidRPr="001C19C6">
      <w:rPr>
        <w:rFonts w:ascii="Arial" w:hAnsi="Arial" w:cs="Arial"/>
        <w:sz w:val="22"/>
        <w:szCs w:val="22"/>
      </w:rPr>
      <w:t>By Sereen Kallerackal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C6"/>
    <w:rsid w:val="00096952"/>
    <w:rsid w:val="001A08B0"/>
    <w:rsid w:val="001C19C6"/>
    <w:rsid w:val="00252CAA"/>
    <w:rsid w:val="0034495B"/>
    <w:rsid w:val="00443FED"/>
    <w:rsid w:val="004830F7"/>
    <w:rsid w:val="004A215D"/>
    <w:rsid w:val="00684495"/>
    <w:rsid w:val="007022A5"/>
    <w:rsid w:val="00A92336"/>
    <w:rsid w:val="00AA6BA7"/>
    <w:rsid w:val="00CB3DDA"/>
    <w:rsid w:val="00E25DEA"/>
    <w:rsid w:val="00F7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6EFA6"/>
  <w15:chartTrackingRefBased/>
  <w15:docId w15:val="{B737FCA9-AB53-824B-A567-166D9EE8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44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9C6"/>
    <w:pPr>
      <w:tabs>
        <w:tab w:val="center" w:pos="4680"/>
        <w:tab w:val="right" w:pos="9360"/>
      </w:tabs>
    </w:pPr>
  </w:style>
  <w:style w:type="character" w:customStyle="1" w:styleId="HeaderChar">
    <w:name w:val="Header Char"/>
    <w:basedOn w:val="DefaultParagraphFont"/>
    <w:link w:val="Header"/>
    <w:uiPriority w:val="99"/>
    <w:rsid w:val="001C19C6"/>
  </w:style>
  <w:style w:type="paragraph" w:styleId="Footer">
    <w:name w:val="footer"/>
    <w:basedOn w:val="Normal"/>
    <w:link w:val="FooterChar"/>
    <w:uiPriority w:val="99"/>
    <w:unhideWhenUsed/>
    <w:rsid w:val="001C19C6"/>
    <w:pPr>
      <w:tabs>
        <w:tab w:val="center" w:pos="4680"/>
        <w:tab w:val="right" w:pos="9360"/>
      </w:tabs>
    </w:pPr>
  </w:style>
  <w:style w:type="character" w:customStyle="1" w:styleId="FooterChar">
    <w:name w:val="Footer Char"/>
    <w:basedOn w:val="DefaultParagraphFont"/>
    <w:link w:val="Footer"/>
    <w:uiPriority w:val="99"/>
    <w:rsid w:val="001C19C6"/>
  </w:style>
  <w:style w:type="paragraph" w:styleId="NormalWeb">
    <w:name w:val="Normal (Web)"/>
    <w:basedOn w:val="Normal"/>
    <w:uiPriority w:val="99"/>
    <w:semiHidden/>
    <w:unhideWhenUsed/>
    <w:rsid w:val="001C19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71C2A"/>
    <w:rPr>
      <w:color w:val="0563C1" w:themeColor="hyperlink"/>
      <w:u w:val="single"/>
    </w:rPr>
  </w:style>
  <w:style w:type="character" w:styleId="UnresolvedMention">
    <w:name w:val="Unresolved Mention"/>
    <w:basedOn w:val="DefaultParagraphFont"/>
    <w:uiPriority w:val="99"/>
    <w:semiHidden/>
    <w:unhideWhenUsed/>
    <w:rsid w:val="00F71C2A"/>
    <w:rPr>
      <w:color w:val="605E5C"/>
      <w:shd w:val="clear" w:color="auto" w:fill="E1DFDD"/>
    </w:rPr>
  </w:style>
  <w:style w:type="character" w:customStyle="1" w:styleId="Heading1Char">
    <w:name w:val="Heading 1 Char"/>
    <w:basedOn w:val="DefaultParagraphFont"/>
    <w:link w:val="Heading1"/>
    <w:uiPriority w:val="9"/>
    <w:rsid w:val="00684495"/>
    <w:rPr>
      <w:rFonts w:ascii="Times New Roman" w:eastAsia="Times New Roman" w:hAnsi="Times New Roman" w:cs="Times New Roman"/>
      <w:b/>
      <w:bCs/>
      <w:kern w:val="36"/>
      <w:sz w:val="48"/>
      <w:szCs w:val="48"/>
    </w:rPr>
  </w:style>
  <w:style w:type="character" w:customStyle="1" w:styleId="label">
    <w:name w:val="label"/>
    <w:basedOn w:val="DefaultParagraphFont"/>
    <w:rsid w:val="00684495"/>
  </w:style>
  <w:style w:type="character" w:customStyle="1" w:styleId="title">
    <w:name w:val="title"/>
    <w:basedOn w:val="DefaultParagraphFont"/>
    <w:rsid w:val="00684495"/>
  </w:style>
  <w:style w:type="character" w:styleId="FollowedHyperlink">
    <w:name w:val="FollowedHyperlink"/>
    <w:basedOn w:val="DefaultParagraphFont"/>
    <w:uiPriority w:val="99"/>
    <w:semiHidden/>
    <w:unhideWhenUsed/>
    <w:rsid w:val="00E25DEA"/>
    <w:rPr>
      <w:color w:val="954F72" w:themeColor="followedHyperlink"/>
      <w:u w:val="single"/>
    </w:rPr>
  </w:style>
  <w:style w:type="character" w:customStyle="1" w:styleId="bkciteavail">
    <w:name w:val="bk_cite_avail"/>
    <w:basedOn w:val="DefaultParagraphFont"/>
    <w:rsid w:val="00AA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84240">
      <w:bodyDiv w:val="1"/>
      <w:marLeft w:val="0"/>
      <w:marRight w:val="0"/>
      <w:marTop w:val="0"/>
      <w:marBottom w:val="0"/>
      <w:divBdr>
        <w:top w:val="none" w:sz="0" w:space="0" w:color="auto"/>
        <w:left w:val="none" w:sz="0" w:space="0" w:color="auto"/>
        <w:bottom w:val="none" w:sz="0" w:space="0" w:color="auto"/>
        <w:right w:val="none" w:sz="0" w:space="0" w:color="auto"/>
      </w:divBdr>
    </w:div>
    <w:div w:id="197934490">
      <w:bodyDiv w:val="1"/>
      <w:marLeft w:val="0"/>
      <w:marRight w:val="0"/>
      <w:marTop w:val="0"/>
      <w:marBottom w:val="0"/>
      <w:divBdr>
        <w:top w:val="none" w:sz="0" w:space="0" w:color="auto"/>
        <w:left w:val="none" w:sz="0" w:space="0" w:color="auto"/>
        <w:bottom w:val="none" w:sz="0" w:space="0" w:color="auto"/>
        <w:right w:val="none" w:sz="0" w:space="0" w:color="auto"/>
      </w:divBdr>
    </w:div>
    <w:div w:id="239557472">
      <w:bodyDiv w:val="1"/>
      <w:marLeft w:val="0"/>
      <w:marRight w:val="0"/>
      <w:marTop w:val="0"/>
      <w:marBottom w:val="0"/>
      <w:divBdr>
        <w:top w:val="none" w:sz="0" w:space="0" w:color="auto"/>
        <w:left w:val="none" w:sz="0" w:space="0" w:color="auto"/>
        <w:bottom w:val="none" w:sz="0" w:space="0" w:color="auto"/>
        <w:right w:val="none" w:sz="0" w:space="0" w:color="auto"/>
      </w:divBdr>
      <w:divsChild>
        <w:div w:id="1216546667">
          <w:marLeft w:val="0"/>
          <w:marRight w:val="0"/>
          <w:marTop w:val="332"/>
          <w:marBottom w:val="332"/>
          <w:divBdr>
            <w:top w:val="none" w:sz="0" w:space="0" w:color="auto"/>
            <w:left w:val="none" w:sz="0" w:space="0" w:color="auto"/>
            <w:bottom w:val="none" w:sz="0" w:space="0" w:color="auto"/>
            <w:right w:val="none" w:sz="0" w:space="0" w:color="auto"/>
          </w:divBdr>
        </w:div>
      </w:divsChild>
    </w:div>
    <w:div w:id="786200265">
      <w:bodyDiv w:val="1"/>
      <w:marLeft w:val="0"/>
      <w:marRight w:val="0"/>
      <w:marTop w:val="0"/>
      <w:marBottom w:val="0"/>
      <w:divBdr>
        <w:top w:val="none" w:sz="0" w:space="0" w:color="auto"/>
        <w:left w:val="none" w:sz="0" w:space="0" w:color="auto"/>
        <w:bottom w:val="none" w:sz="0" w:space="0" w:color="auto"/>
        <w:right w:val="none" w:sz="0" w:space="0" w:color="auto"/>
      </w:divBdr>
    </w:div>
    <w:div w:id="993677169">
      <w:bodyDiv w:val="1"/>
      <w:marLeft w:val="0"/>
      <w:marRight w:val="0"/>
      <w:marTop w:val="0"/>
      <w:marBottom w:val="0"/>
      <w:divBdr>
        <w:top w:val="none" w:sz="0" w:space="0" w:color="auto"/>
        <w:left w:val="none" w:sz="0" w:space="0" w:color="auto"/>
        <w:bottom w:val="none" w:sz="0" w:space="0" w:color="auto"/>
        <w:right w:val="none" w:sz="0" w:space="0" w:color="auto"/>
      </w:divBdr>
    </w:div>
    <w:div w:id="1243106625">
      <w:bodyDiv w:val="1"/>
      <w:marLeft w:val="0"/>
      <w:marRight w:val="0"/>
      <w:marTop w:val="0"/>
      <w:marBottom w:val="0"/>
      <w:divBdr>
        <w:top w:val="none" w:sz="0" w:space="0" w:color="auto"/>
        <w:left w:val="none" w:sz="0" w:space="0" w:color="auto"/>
        <w:bottom w:val="none" w:sz="0" w:space="0" w:color="auto"/>
        <w:right w:val="none" w:sz="0" w:space="0" w:color="auto"/>
      </w:divBdr>
    </w:div>
    <w:div w:id="1942839889">
      <w:bodyDiv w:val="1"/>
      <w:marLeft w:val="0"/>
      <w:marRight w:val="0"/>
      <w:marTop w:val="0"/>
      <w:marBottom w:val="0"/>
      <w:divBdr>
        <w:top w:val="none" w:sz="0" w:space="0" w:color="auto"/>
        <w:left w:val="none" w:sz="0" w:space="0" w:color="auto"/>
        <w:bottom w:val="none" w:sz="0" w:space="0" w:color="auto"/>
        <w:right w:val="none" w:sz="0" w:space="0" w:color="auto"/>
      </w:divBdr>
    </w:div>
    <w:div w:id="202913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sereen k</dc:creator>
  <cp:keywords/>
  <dc:description/>
  <cp:lastModifiedBy>sereen k</cp:lastModifiedBy>
  <cp:revision>1</cp:revision>
  <dcterms:created xsi:type="dcterms:W3CDTF">2021-01-26T20:31:00Z</dcterms:created>
  <dcterms:modified xsi:type="dcterms:W3CDTF">2021-01-27T16:59:00Z</dcterms:modified>
</cp:coreProperties>
</file>