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1F4E5F"/>
          <w:sz w:val="38"/>
        </w:rPr>
        <w:t>AI Destekli Geliştirme Standardı</w:t>
      </w:r>
    </w:p>
    <w:p>
      <w:pPr>
        <w:spacing w:after="40"/>
      </w:pPr>
      <w:r>
        <w:rPr>
          <w:rFonts w:ascii="Calibri" w:hAnsi="Calibri"/>
          <w:color w:val="5A6A70"/>
          <w:sz w:val="22"/>
        </w:rPr>
        <w:t>Uygulanan yapı: roller, iş akışı, üç repo profili; hangi açık kaynak projeyi neden alıyoruz, neyi almıyoruz</w:t>
      </w:r>
    </w:p>
    <w:p>
      <w:pPr>
        <w:spacing w:after="40"/>
      </w:pPr>
      <w:r>
        <w:rPr>
          <w:rFonts w:ascii="Calibri" w:hAnsi="Calibri"/>
          <w:color w:val="5A6A70"/>
          <w:sz w:val="22"/>
        </w:rPr>
        <w:t>6 Eylül 2026 · üçüncü tur (kit yapısı)</w:t>
      </w:r>
    </w:p>
    <w:p/>
    <w:p>
      <w:pPr>
        <w:pStyle w:val="Heading1"/>
      </w:pPr>
      <w:r>
        <w:t>Özet</w:t>
      </w:r>
    </w:p>
    <w:p>
      <w:pPr>
        <w:spacing w:after="120"/>
      </w:pPr>
      <w:r>
        <w:rPr>
          <w:b w:val="0"/>
        </w:rPr>
        <w:t>Bu belgenin ilk sürümü bir değerlendirme ve uygulama planıydı; ikinci sürüm planın uygulanmış hâliydi. Üçüncü sürüm yapının son biçimini kaydediyor: standart artık bir kit — `ai-transformation/` altında üç klasör (backend/, frontend/, analyst/) ve her klasör o tip reponun içine kopyalanacak tam ağaç. Kit ayrıca rolleri ve iş akışını tanımlıyor: yürütücü, uygulayıcı, gözden geçirici, UI doğrulayıcı.</w:t>
      </w:r>
    </w:p>
    <w:p>
      <w:pPr>
        <w:spacing w:after="120"/>
      </w:pPr>
      <w:r>
        <w:rPr>
          <w:b w:val="0"/>
        </w:rPr>
        <w:t>İki cümlelik özet: tek yapı, iki runtime — aynı dosyaları hem GitHub Copilot hem Claude Code okuyor, çünkü ikisi de `.claude/skills/` dizinini native destekliyor; Codex şirkette kullanılmıyor. Açık kaynak projelerden yalnız biri kuruldu (Impeccable); üçüncü turda roller ve iş akışı yapıya eklendi; geri kalan projelerden ya fikir alındı ya da hiç alınmadı — hepsinin gerekçesi aşağıda.</w:t>
      </w:r>
    </w:p>
    <w:p>
      <w:pPr>
        <w:pStyle w:val="Heading1"/>
      </w:pPr>
      <w:r>
        <w:t>1. Ne kullanıyoruz — yapının kendisi</w:t>
      </w:r>
    </w:p>
    <w:p>
      <w:pPr>
        <w:spacing w:after="120"/>
      </w:pPr>
      <w:r>
        <w:rPr>
          <w:b w:val="0"/>
        </w:rPr>
        <w:t>Bir ajanın ihtiyaç duyduğu her şey, iki runtime'ın da kendiliğinden okuduğu yerlerde yaşıyor. Repo içinde çoğaltılan tek şey ince manifest'ler ve script'le üretilen Copilot ajan ikizleri; skill'ler ve hook script'leri tek kopya. Kit içinde ise backend/ ve frontend/ ortak dosyaları bilerek çift taşıyor — üç klasörün her biri kendi başına okunabilsin diye.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2"/>
          </w:tcPr>
          <w:p>
            <w:r/>
            <w:r>
              <w:rPr>
                <w:b/>
                <w:sz w:val="19"/>
              </w:rPr>
              <w:t>Parça</w:t>
            </w:r>
          </w:p>
        </w:tc>
        <w:tc>
          <w:tcPr>
            <w:tcW w:type="dxa" w:w="2880"/>
            <w:shd w:val="clear" w:fill="EAF0F2"/>
          </w:tcPr>
          <w:p>
            <w:r/>
            <w:r>
              <w:rPr>
                <w:b/>
                <w:sz w:val="19"/>
              </w:rPr>
              <w:t>Konum</w:t>
            </w:r>
          </w:p>
        </w:tc>
        <w:tc>
          <w:tcPr>
            <w:tcW w:type="dxa" w:w="2880"/>
            <w:shd w:val="clear" w:fill="EAF0F2"/>
          </w:tcPr>
          <w:p>
            <w:r/>
            <w:r>
              <w:rPr>
                <w:b/>
                <w:sz w:val="19"/>
              </w:rPr>
              <w:t>Kim okuyor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Agent rehberi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AGENTS.md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Copilot native · Claude, CLAUDE.md'nin @AGENTS.md import'u üzerinden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Skill'ler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.claude/skills/*/SKILL.md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İkisi de native.</w:t>
            </w:r>
            <w:r>
              <w:rPr>
                <w:b w:val="0"/>
                <w:sz w:val="19"/>
              </w:rPr>
              <w:t xml:space="preserve"> Tek kopya, tek doğruluk kaynağı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Bilgi tabanı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docs/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engineering (nasıl) · domain (ne) · decisions (neden, ADR)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Reviewer ajanları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.claude/agents/*.md · .github/agents/*.agent.md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Claude formatı kanonik; Copilot ikizi sync-copilot-agents.py ile üretilir, klasörde hazır durur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Hook'lar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.claude/hooks/*.sh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Tek script; manifest .claude/settings.json + .github/hooks/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MCP sunucuları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.mcp.json · .vscode/mcp.json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Aynı sunucular, her runtime kendi dosyasında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İş izi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agent-work/&lt;id&gt;/ (dalla commit, merge'de silinir; shots/ ignore)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spec · plan · report · review · ui-smoke · ui-bugs — bir görevin bütün izi; kalıcı bilgi ADR/docs'a taşınır</w:t>
            </w:r>
          </w:p>
        </w:tc>
      </w:tr>
      <w:tr>
        <w:tc>
          <w:tcPr>
            <w:tcW w:type="dxa" w:w="2880"/>
          </w:tcPr>
          <w:p>
            <w:r>
              <w:t>Kalite kapısı</w:t>
            </w:r>
          </w:p>
        </w:tc>
        <w:tc>
          <w:tcPr>
            <w:tcW w:type="dxa" w:w="2880"/>
          </w:tcPr>
          <w:p>
            <w:r>
              <w:t>.pre-commit-config.yaml (pip) · .husky/pre-commit (npm)</w:t>
            </w:r>
          </w:p>
        </w:tc>
        <w:tc>
          <w:tcPr>
            <w:tcW w:type="dxa" w:w="2880"/>
          </w:tcPr>
          <w:p>
            <w:r>
              <w:t>git — commit anında, ajandan bağımsız</w:t>
            </w:r>
          </w:p>
        </w:tc>
      </w:tr>
      <w:tr>
        <w:tc>
          <w:tcPr>
            <w:tcW w:type="dxa" w:w="2880"/>
          </w:tcPr>
          <w:p>
            <w:r>
              <w:t>İzin / gizlilik</w:t>
            </w:r>
          </w:p>
        </w:tc>
        <w:tc>
          <w:tcPr>
            <w:tcW w:type="dxa" w:w="2880"/>
          </w:tcPr>
          <w:p>
            <w:r>
              <w:t>.vscode/settings.json · .claude/settings.json</w:t>
            </w:r>
          </w:p>
        </w:tc>
        <w:tc>
          <w:tcPr>
            <w:tcW w:type="dxa" w:w="2880"/>
          </w:tcPr>
          <w:p>
            <w:r>
              <w:t>Aynı politika, her runtime kendi dosyasında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Roller ve iş akışı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Kit README'si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Yürütücü · uygulayıcı · gözden geçirici · UI doğrulayıcı; spec → implement → bağımsız doğrulama → review → ui-check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>Üç klasör: backend, frontend, analyst. Kurulum tek komut — `install.sh &lt;profil&gt; &lt;repo&gt;` — önce hangi AI aracının kullanıldığını sorar (claude, copilot ya da both; --tool ile de verilir) ve yalnız o runtime'ın dosyalarını kopyalar: Claude seçilince Copilot tarafı (copilot-instructions, .github/agents, .github/hooks, .vscode) gelmez; Copilot seçilince Claude tarafı (CLAUDE.md, .claude/settings.json, .mcp.json) gelmez; .claude/skills, hook script'leri ve kanonik ajan dosyaları her zaman gelir. Var olan dosyaya dokunmaz (--force ile ezer), .gitignore'a agent-work/**/shots/ ekler ve ekrana bootstrap prompt'unu basar; o metin ajana yapıştırılır. Deponun durumuna göre iki prompt var; --new sıfırdan proje içindir.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Var olan depo:</w:t>
      </w:r>
      <w:r>
        <w:rPr>
          <w:b w:val="0"/>
        </w:rPr>
        <w:t xml:space="preserve"> ajan manifest'i, lockfile'ı, CI'ı, testleri ve git geçmişini tarar; her PLACEHOLDER'ı okuduğu dosyalardan doldurur.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Sıfırdan proje (`--new`):</w:t>
      </w:r>
      <w:r>
        <w:rPr>
          <w:b w:val="0"/>
        </w:rPr>
        <w:t xml:space="preserve"> okunacak kod olmadığı için ok ters yöne çalışır — önce tech-stack satırları insana soru olarak sorulur, sonra kapıları gerçek kılan asgari iskelet kurulur (lockfile, lint/type config, bir dikey dilim, kırmızısı görülmüş bir test), dokümanlar ancak kurulan şeyden doldurulur ve kararlar aynı oturumda ADR olur.</w:t>
      </w:r>
    </w:p>
    <w:p>
      <w:pPr>
        <w:pStyle w:val="ListBullet"/>
        <w:spacing w:after="40"/>
      </w:pPr>
      <w:r>
        <w:rPr>
          <w:b w:val="0"/>
        </w:rPr>
        <w:t>Reponun zaten AGENTS.md'si varsa: kit'inki atlanır, reponunki kalır. Prompt bu durumu bilir — kuralları yeniden yazmaz, yalnız Capabilities, Guardrails ve Work trail bölümlerini kit şablonundan ekler. Şirketteki mevcut repoların çoğu bu yoldan geçecek.</w:t>
      </w:r>
    </w:p>
    <w:p>
      <w:pPr>
        <w:spacing w:after="120"/>
      </w:pPr>
      <w:r>
        <w:rPr>
          <w:b w:val="0"/>
        </w:rPr>
        <w:t>İkisinde de demir kural aynı ve sıfırdan projede daha da sert: yalnız insanın verdiği karar ya da çalıştırılan komutun çıktısı olgu olarak yazılabilir; gerisi TODO(confirm). Var olan depoda yanlış bir satır kodla çelişip yakalanır, sıfırdan projede sessizce spesifikasyona dönüşür.</w:t>
      </w:r>
    </w:p>
    <w:p>
      <w:pPr>
        <w:pStyle w:val="Heading2"/>
      </w:pPr>
      <w:r>
        <w:t>1.1 Roller ve iş akışı</w:t>
      </w:r>
    </w:p>
    <w:p>
      <w:pPr>
        <w:spacing w:after="120"/>
      </w:pPr>
      <w:r>
        <w:rPr>
          <w:b w:val="0"/>
        </w:rPr>
        <w:t>Bu bölüm üçüncü turda eklendi (gerekçe 3.5'te). Bir görev dört rolden geçer; aynı kişi ya da oturum birden fazla rolü üstlenebilir, ama gözden geçirici her zaman diff'i soğuk okur ve yürütücü uygulayıcının raporuna güvenmez.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2"/>
          </w:tcPr>
          <w:p>
            <w:r>
              <w:rPr>
                <w:b/>
                <w:sz w:val="19"/>
              </w:rPr>
              <w:t>Rol</w:t>
            </w:r>
          </w:p>
        </w:tc>
        <w:tc>
          <w:tcPr>
            <w:tcW w:type="dxa" w:w="2880"/>
            <w:shd w:val="clear" w:fill="EAF0F2"/>
          </w:tcPr>
          <w:p>
            <w:r>
              <w:rPr>
                <w:b/>
                <w:sz w:val="19"/>
              </w:rPr>
              <w:t>Kim</w:t>
            </w:r>
          </w:p>
        </w:tc>
        <w:tc>
          <w:tcPr>
            <w:tcW w:type="dxa" w:w="2880"/>
            <w:shd w:val="clear" w:fill="EAF0F2"/>
          </w:tcPr>
          <w:p>
            <w:r>
              <w:rPr>
                <w:b/>
                <w:sz w:val="19"/>
              </w:rPr>
              <w:t>Ne yapar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Yürütücü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Geliştiricinin Claude Code / Copilot oturumu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İşi parçalar, gerekirse write-spec ile agent-work/&lt;id&gt;/spec.md yazar, uygular ya da delege eder, sonucu bağımsız doğrular (diff'i okur, testleri kendisi koşar), review turunu (ajanlar) yürütür, raporlar. Commit/push kullanıcı söylemeden yapılmaz.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Uygulayıcı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Aynı oturum (implement-task) ya da geçmişsiz bir oturum: Claude alt-ajanı / worktree, Copilot coding agent (issue → PR), başka geliştirici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spec.md'yi uygular, report.md yazar. Bloklanırsa tahmin etmez, rapora soru yazar; commit etmez.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Gözden geçirici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code-reviewer (stack merceği) + security-reviewer ajanları — Claude subagent ya da Copilot custom agent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Diff'i soğuk okur (amaç var, yazarın anlatımı yok), önem sıralı bulgu döner, dosya değiştirmez; kalan riski adlandırır.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UI doğrulayıcı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verify-ui (her UI değişikliğinde) · ui-check (yayın öncesi)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Gerçek tarayıcıda kanıt: ekrana UI üzerinden ulaşma, taşma/üst üste binme/kaydırma/modal kalıntısı probe'ları, konsol, erişilebilirlik, işlevin uçtan uca çalışması; ui-check ekran × rol × viewport matrisidir.</w:t>
            </w:r>
          </w:p>
        </w:tc>
      </w:tr>
    </w:tbl>
    <w:p>
      <w:pPr>
        <w:spacing w:after="120"/>
      </w:pPr>
      <w:r>
        <w:rPr>
          <w:b w:val="0"/>
        </w:rPr>
        <w:t>İş akışı, bir görev için:</w:t>
      </w:r>
    </w:p>
    <w:p>
      <w:pPr>
        <w:pStyle w:val="ListBullet"/>
        <w:spacing w:after="40"/>
      </w:pPr>
      <w:r>
        <w:rPr>
          <w:b w:val="0"/>
        </w:rPr>
        <w:t>Yürütücü write-spec ile spec.md yazar (amaç, kabul kriterleri, kısıtlar, doğrulama komutları). Küçük işte spec atlanır, implement-task doğrudan çalışır.</w:t>
      </w:r>
    </w:p>
    <w:p>
      <w:pPr>
        <w:pStyle w:val="ListBullet"/>
        <w:spacing w:after="40"/>
      </w:pPr>
      <w:r>
        <w:rPr>
          <w:b w:val="0"/>
        </w:rPr>
        <w:t>Uygulayıcı implement-task ile AGENTS.md'yi okur, uygular, kapıları koşar, report.md yazar.</w:t>
      </w:r>
    </w:p>
    <w:p>
      <w:pPr>
        <w:pStyle w:val="ListBullet"/>
        <w:spacing w:after="40"/>
      </w:pPr>
      <w:r>
        <w:rPr>
          <w:b w:val="0"/>
        </w:rPr>
        <w:t>Yürütücü raporu okumakla yetinmez: diff'i inceler, testleri kendisi koşar. 'Yeşil' demek kanıt değildir.</w:t>
      </w:r>
    </w:p>
    <w:p>
      <w:pPr>
        <w:pStyle w:val="ListBullet"/>
        <w:spacing w:after="40"/>
      </w:pPr>
      <w:r>
        <w:rPr>
          <w:b w:val="0"/>
        </w:rPr>
        <w:t>Soğuk review: code-reviewer (+ security-reviewer) ajanları diff'i ve amacı alır, oturum geçmişini almaz → review.md; critical/medium bulgular için düzeltme turu (2. adıma dönülür).</w:t>
      </w:r>
    </w:p>
    <w:p>
      <w:pPr>
        <w:pStyle w:val="ListBullet"/>
        <w:spacing w:after="40"/>
      </w:pPr>
      <w:r>
        <w:rPr>
          <w:b w:val="0"/>
        </w:rPr>
        <w:t>UI dokunulduysa verify-ui; yayın öncesi ui-check.</w:t>
      </w:r>
    </w:p>
    <w:p>
      <w:pPr>
        <w:pStyle w:val="ListBullet"/>
        <w:spacing w:after="40"/>
      </w:pPr>
      <w:r>
        <w:rPr>
          <w:b w:val="0"/>
        </w:rPr>
        <w:t>commit-and-pr, yalnız kullanıcı isterse; PR açıklaması report.md'den türer.</w:t>
      </w:r>
    </w:p>
    <w:p>
      <w:pPr>
        <w:spacing w:after="120"/>
      </w:pPr>
      <w:r>
        <w:rPr>
          <w:b w:val="0"/>
        </w:rPr>
        <w:t>agent-work/&lt;id&gt;/ bu akışın tek izidir: dalla birlikte commit edilir (reviewer spec'i ve raporu orada okur), merge'den önceki son commit'te silinir, yalnız shots/ ignore'dadır; şablonları (task-spec, report, review) skill'lerin references/ klasöründe kitle birlikte gelir. .ai/STATE.md ve .ai/plans/ ikilisi kaldırıldı: plan ve rapor artık oturumlar arası hafızanın kendisi.</w:t>
      </w:r>
    </w:p>
    <w:p>
      <w:pPr>
        <w:pStyle w:val="Heading1"/>
      </w:pPr>
      <w:r>
        <w:t>2. Skill envanteri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2"/>
          </w:tcPr>
          <w:p>
            <w:r/>
            <w:r>
              <w:rPr>
                <w:b/>
                <w:sz w:val="19"/>
              </w:rPr>
              <w:t>Skill</w:t>
            </w:r>
          </w:p>
        </w:tc>
        <w:tc>
          <w:tcPr>
            <w:tcW w:type="dxa" w:w="2880"/>
            <w:shd w:val="clear" w:fill="EAF0F2"/>
          </w:tcPr>
          <w:p>
            <w:r/>
            <w:r>
              <w:rPr>
                <w:b/>
                <w:sz w:val="19"/>
              </w:rPr>
              <w:t>Nerede</w:t>
            </w:r>
          </w:p>
        </w:tc>
        <w:tc>
          <w:tcPr>
            <w:tcW w:type="dxa" w:w="2880"/>
            <w:shd w:val="clear" w:fill="EAF0F2"/>
          </w:tcPr>
          <w:p>
            <w:r/>
            <w:r>
              <w:rPr>
                <w:b/>
                <w:sz w:val="19"/>
              </w:rPr>
              <w:t>Ne yapar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implement-task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backend · frontend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Bir isteği ya da spec.md'yi uçtan uca: anla → kur → kanıtla → kapılar → soğuk review (ajanlar) → report.md → PR. Spec'ten çalışırken sorular rapora yazılır, commit edilmez.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commit-and-pr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hepsi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Commit/PR formatı: İngilizce conventional başlık, Türkçe gövde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verify-ui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Her UI değişikliğinde tarayıcı smoke: ekrana UI üzerinden ulaş, layout probe'ları, konsol, a11y, işlev uçtan uca → ui-smoke.md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impeccable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Tasarım kalitesi; DESIGN.md'ye karşı denetim (vendorlanmış)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new-component · new-endpoint · db-migration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yığına göre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Kurumun kendi konvansiyonlarını taşıyan tarifler — asıl değer burada; bootstrap prompt gerçek yollarla yeniden yazar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write-spec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backend · frontend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Geçmişsiz bir oturumun tahmin etmeden uygulayabileceği spec; tek spec'e sığmayan iş için plan.md — spec boyutunda görevler, her biri kendi doğrulamasıyla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ui-check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Yayın öncesi ekran × rol × viewport matrisi (docs/screens.md) → ui-check.md + ui-bugs.md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db-research · create-task · refine-task · update-db-catalog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analyst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Salt-okunur DB araştırması, görev yazımı, Definition-of-Ready denetimi, katalog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>Ayrım çizgisi net: yığına özgü olan bizde kalır, jenerik iş akışı dışarıdan gelir. Yığına özgü skill'ler hazır alınamaz; jenerik olanlar için açık kaynak projelerin yazım desenleri kullanıldı. Disiplin — kapılar, kök neden, ADR, soğuk review — skill değil AGENTS.md kuralıdır: her istekte yüklenir, tetiklenmeyi beklemez; skill yalnız bu repoya özgü, ajanın kararını değiştiren bilgiyi taşır.</w:t>
      </w:r>
    </w:p>
    <w:p>
      <w:pPr>
        <w:spacing w:after="120"/>
      </w:pPr>
      <w:r>
        <w:rPr>
          <w:b w:val="0"/>
        </w:rPr>
        <w:t>Ajanlar skill değil, çağrılan reviewer'lardır ve her repoda iki tane vardır: code-reviewer (backend merceği: correctness → typing → boundaries → contract → migrations → tests → complexity; frontend merceği: correctness → a11y → i18n → conventions → TypeScript → tests → complexity) ve security-reviewer (isolation → authorization → credentials/PII → abuse limits → cache revocation → browser surface → dependencies). Hepsi salt-okunur, diff'i soğuk okur, bulguyu file:line · severity · issue · fix biçiminde önem sırasıyla döner, emin olmadığını 'possible' diye işaretler, 'No findings.' diyebilir ve kalan riski adlandırır. Claude formatı kanoniktir; Copilot ikizi elle yazılmaz, üretilir.</w:t>
      </w:r>
    </w:p>
    <w:p>
      <w:pPr>
        <w:pStyle w:val="Heading1"/>
      </w:pPr>
      <w:r>
        <w:t>3. Açık kaynak projeler: hangisi, neden</w:t>
      </w:r>
    </w:p>
    <w:p>
      <w:pPr>
        <w:spacing w:after="120"/>
      </w:pPr>
      <w:r>
        <w:rPr>
          <w:b w:val="0"/>
        </w:rPr>
        <w:t>Altı açık kaynak proje klonlandı ve okundu. Sonuç 'hepsini kur' değil: yalnız biri kuruldu. Diğerlerinden alınan şey kod değil, fikir ve yazım deseni.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AF0F2"/>
          </w:tcPr>
          <w:p>
            <w:r/>
            <w:r>
              <w:rPr>
                <w:b/>
                <w:sz w:val="19"/>
              </w:rPr>
              <w:t>Proje</w:t>
            </w:r>
          </w:p>
        </w:tc>
        <w:tc>
          <w:tcPr>
            <w:tcW w:type="dxa" w:w="2160"/>
            <w:shd w:val="clear" w:fill="EAF0F2"/>
          </w:tcPr>
          <w:p>
            <w:r/>
            <w:r>
              <w:rPr>
                <w:b/>
                <w:sz w:val="19"/>
              </w:rPr>
              <w:t>Karar</w:t>
            </w:r>
          </w:p>
        </w:tc>
        <w:tc>
          <w:tcPr>
            <w:tcW w:type="dxa" w:w="2160"/>
            <w:shd w:val="clear" w:fill="EAF0F2"/>
          </w:tcPr>
          <w:p>
            <w:r/>
            <w:r>
              <w:rPr>
                <w:b/>
                <w:sz w:val="19"/>
              </w:rPr>
              <w:t>Neden</w:t>
            </w:r>
          </w:p>
        </w:tc>
        <w:tc>
          <w:tcPr>
            <w:tcW w:type="dxa" w:w="2160"/>
            <w:shd w:val="clear" w:fill="EAF0F2"/>
          </w:tcPr>
          <w:p>
            <w:r/>
            <w:r>
              <w:rPr>
                <w:b/>
                <w:sz w:val="19"/>
              </w:rPr>
              <w:t>Repodaki karşılığı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9"/>
              </w:rPr>
              <w:t>Impeccable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KURULDU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Tasarım kalitesi boşluğunu dolduran tek aday. Deterministik kurallar LLM'siz koşuyor, yani CI'a bağlanabilir. Kurulumu mevcut dizin düzenine birebir oturuyor.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frontend/.claude/skills/impeccable/ + hook + 4 yardımcı ajan; ADR 0002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Ponytail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FİKRİ ALINDI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Eklenti olarak kurulmadı: Copilot yolu copilot-instructions.md'ye kural yazıyor, o dosya bizde bilinçli olarak yalnız bir işaretçi. Değerli olan merdivenin kendisi, taşıyıcısı değil.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Altın kural #4 (7 basamaklı merdiven), kural #5 (kök neden), code-reviewer'ın karmaşıklık etiketleri</w:t>
            </w:r>
          </w:p>
        </w:tc>
      </w:tr>
      <w:tr>
        <w:tc>
          <w:tcPr>
            <w:tcW w:type="dxa" w:w="2160"/>
          </w:tcPr>
          <w:p>
            <w:r>
              <w:t>Karpathy skills (multica-ai)</w:t>
            </w:r>
          </w:p>
        </w:tc>
        <w:tc>
          <w:tcPr>
            <w:tcW w:type="dxa" w:w="2160"/>
          </w:tcPr>
          <w:p>
            <w:r>
              <w:t>FİKRİ ALINDI</w:t>
            </w:r>
          </w:p>
        </w:tc>
        <w:tc>
          <w:tcPr>
            <w:tcW w:type="dxa" w:w="2160"/>
          </w:tcPr>
          <w:p>
            <w:r>
              <w:t>Dört prensipten üçü Golden Rules'da zaten daha ayrıntılı karşılanıyordu; gerçek boşluk iki maddeydi. Eklenti kurulmadı: AGENTS.md'nin yanında ikinci doğruluk kaynağı olurdu</w:t>
            </w:r>
          </w:p>
        </w:tc>
        <w:tc>
          <w:tcPr>
            <w:tcW w:type="dxa" w:w="2160"/>
          </w:tcPr>
          <w:p>
            <w:r>
              <w:t>Kural #1 (alternatifleri sun / itiraz et) ve kural #4 (cerrahi değişiklik testi)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Superpowers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YAZIM DESENİ ALINDI, EKLENTİ KURULMADI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Asıl değeri skill'lerinde değil, skill yazma biçiminde: iron law + red flags + ajanın kendi bahanelerini önceden çürüten tablo. Eklentinin kendisi GSD ile aynı slotu doldurur ve TDD'yi kültür olarak şart koşar — ayrıntı 3.3'te.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Kapı disiplini (AGENTS.md → Commands) ve kök-neden kuralı (#5) bu kalıpla yazıldı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GSD Core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MEKANİZMASI ALINDI, FRAMEWORK KURULMADI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70+ skill, kendi installer'ı, kendi .planning/ ağacı ve kendi komut seti geliyor. Kurulduğu anda AGENTS.md ile GSD'nin kendi dosyaları iki ayrı doğruluk kaynağı olur. Değerli olan üç mekanizması yüz satır skill'e sığıyor.</w:t>
            </w:r>
          </w:p>
        </w:tc>
        <w:tc>
          <w:tcPr>
            <w:tcW w:type="dxa" w:w="2160"/>
          </w:tcPr>
          <w:p>
            <w:r>
              <w:rPr>
                <w:b w:val="0"/>
                <w:sz w:val="19"/>
              </w:rPr>
              <w:t>write-spec'in plan bölümü: plan dosyası, taze context'li subagent'a devir, ship öncesi verify yürüyüşü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Hallmark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ALINMADI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Impeccable ile aynı slot. Çeşitlilik üretmek için tasarlanmış; üründe tutarlılık gerekiyor.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Caveman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ALINMADI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Kısa doküman politikasıyla çakışıyor ve ajanik döngüde ölçülebilir tasarruf sağlamıyor.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Graphify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SIRADA</w:t>
            </w:r>
            <w:r>
              <w:rPr>
                <w:b w:val="0"/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Kod indeksi ihtiyacı doğmadı. Yerleşik indeks ~2.500 dosyaya kadar iyi çalışıyor; eşik aşılırsa değerlendirilecek.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t>3.1 Neden Impeccable kuruldu</w:t>
      </w:r>
    </w:p>
    <w:p>
      <w:pPr>
        <w:spacing w:after="120"/>
      </w:pPr>
      <w:r>
        <w:rPr>
          <w:b w:val="0"/>
        </w:rPr>
        <w:t xml:space="preserve">Bir UI değişikliği typecheck, lint ve testten geçip yine de yanlış olabilir: token yerine sabit renk, uydurma boşluk, yeniden icat edilmiş buton, düşük kontrast, ya da AI üretimi arayüzün görsel işaretleri. verify-ui arayüzün </w:t>
      </w:r>
      <w:r>
        <w:rPr>
          <w:b/>
        </w:rPr>
        <w:t>çalıştığını</w:t>
      </w:r>
      <w:r>
        <w:rPr>
          <w:b w:val="0"/>
        </w:rPr>
        <w:t xml:space="preserve"> kanıtlıyordu, </w:t>
      </w:r>
      <w:r>
        <w:rPr>
          <w:b/>
        </w:rPr>
        <w:t>doğru göründüğünü</w:t>
      </w:r>
      <w:r>
        <w:rPr>
          <w:b w:val="0"/>
        </w:rPr>
        <w:t xml:space="preserve"> kanıtlayan hiçbir şey yoktu.</w:t>
      </w:r>
    </w:p>
    <w:p>
      <w:pPr>
        <w:spacing w:after="120"/>
      </w:pPr>
      <w:r>
        <w:rPr>
          <w:b w:val="0"/>
        </w:rPr>
        <w:t>Detector deterministik Node — LLM yok, API anahtarı yok — bu yüzden hem hook olarak her düzenlemede, hem CI'da koşabiliyor. Ölçüldü: Node 20.19.4 ve Node 22.20'de birebir aynı bulguları veriyor, yani sürüm baskısı yaratmıyor. Tam kapasite çalışması için dört HTML/CSS parser bağımlılığının projede kurulu olması gerekiyor; eksikse detector sessizce daha az bulgu raporluyor — bu yüzden kurulumdan sonra bir kez doğrulanıyor.</w:t>
      </w:r>
    </w:p>
    <w:p>
      <w:pPr>
        <w:pStyle w:val="Heading2"/>
      </w:pPr>
      <w:r>
        <w:t>3.2 Neden GSD Core kurulmadı</w:t>
      </w:r>
    </w:p>
    <w:p>
      <w:pPr>
        <w:spacing w:after="120"/>
      </w:pPr>
      <w:r>
        <w:rPr>
          <w:b w:val="0"/>
        </w:rPr>
        <w:t>Kurmamak, değersiz bulmak değil. GSD'nin çözdüğü üç sorun gerçek: oturum aşan işin hafızası, ağır işin taze context'e devri, ship öncesi doğrulama. Bunlar alındı — write-spec'in plan bölümü ve agent-work/&lt;id&gt;/ altındaki plan + rapor sözleşmesi olarak.</w:t>
      </w:r>
    </w:p>
    <w:p>
      <w:pPr>
        <w:spacing w:after="120"/>
      </w:pPr>
      <w:r>
        <w:rPr>
          <w:b w:val="0"/>
        </w:rPr>
        <w:t>Alınmayan şey paketin kendisi: kendi installer'ı, kendi PROJECT.md/ROADMAP.md/STATE.md üçlüsü ve 70'in üzerinde komutu. Bunlar kurulduğunda ekip iki ayrı rehber, iki ayrı durum dosyası ve iki ayrı komut seti arasında seçim yapmak zorunda kalır — standardın çözmeye çalıştığı sorunun ta kendisi. Gerçekten denemek istenirse tek repoda paralel kurup karşılaştırmak hâlâ mümkün; şablona sokmadan.</w:t>
      </w:r>
    </w:p>
    <w:p>
      <w:pPr>
        <w:pStyle w:val="Heading2"/>
      </w:pPr>
      <w:r>
        <w:t>3.3 Neden Superpowers eklentisi kurulmadı</w:t>
      </w:r>
    </w:p>
    <w:p>
      <w:pPr>
        <w:spacing w:after="120"/>
      </w:pPr>
      <w:r>
        <w:rPr>
          <w:b w:val="0"/>
        </w:rPr>
        <w:t>Superpowers 14 skill taşıyor — brainstorming, test-driven-development, systematic-debugging, writing-plans, executing-plans, subagent-driven-development, verification-before-completion, kod inceleme isteme ve alma, git worktree kullanımı, skill yazımı — ve yedi ayrı runtime için eklenti manifesti barındırıyor. Yani kurulumu teknik olarak kolay; kurulmama nedeni teknik değil.</w:t>
      </w:r>
    </w:p>
    <w:p>
      <w:pPr>
        <w:spacing w:after="120"/>
      </w:pPr>
      <w:r>
        <w:rPr>
          <w:b/>
        </w:rPr>
        <w:t>Birincisi: GSD Core ile aynı slot. `executing-plans` ve `subagent-driven-development` kendi iş akışını dayatıyor; bizde o işi `implement-task` ve `write-spec` yapıyor. İkisi birden kurulduğunda ajan her görevde hangi akışı izleyeceğini seçmek zorunda kalır — ve iki akış aynı işi farklı adlandırdığı için bu seçim görünmez bir tutarsızlığa dönüşür.</w:t>
      </w:r>
    </w:p>
    <w:p>
      <w:pPr>
        <w:spacing w:after="120"/>
      </w:pPr>
      <w:r>
        <w:rPr>
          <w:b w:val="0"/>
        </w:rPr>
      </w:r>
      <w:r>
        <w:rPr>
          <w:b/>
        </w:rPr>
        <w:t>İkincisi: TDD'yi kültür olarak şart koşuyor.</w:t>
      </w:r>
      <w:r>
        <w:rPr>
          <w:b w:val="0"/>
        </w:rPr>
        <w:t xml:space="preserve"> Demir kuralı açık: testi olmayan üretim kodu yazılmaz, testten önce yazılmış kod </w:t>
      </w:r>
      <w:r>
        <w:rPr>
          <w:b/>
        </w:rPr>
        <w:t>silinir</w:t>
      </w:r>
      <w:r>
        <w:rPr>
          <w:b w:val="0"/>
        </w:rPr>
        <w:t>. Bu bir skill ayarı değil, ekip kararı. Bizim altın kural #6 'her davranış değişikliği bir test getirir, hata düzeltmesi önce kırmızı gören bir test getirir' diyor — uyan kısım bu ve o kısım zaten alındı. Uymayan kısmı kurmak, uyulmayacak bir kural eklemek olurdu; uyulmayan bir kural yanındaki uyulanları da aşındırır.</w:t>
      </w:r>
    </w:p>
    <w:p>
      <w:pPr>
        <w:spacing w:after="120"/>
      </w:pPr>
      <w:r>
        <w:rPr>
          <w:b w:val="0"/>
        </w:rPr>
      </w:r>
      <w:r>
        <w:rPr>
          <w:b/>
        </w:rPr>
        <w:t>Üçüncüsü: her isteğe bedel bindiriyor.</w:t>
      </w:r>
      <w:r>
        <w:rPr>
          <w:b w:val="0"/>
        </w:rPr>
        <w:t xml:space="preserve"> `using-superpowers` skill'i, açıklama sorusu sormadan önce bile bir skill çağrılmasını şart koşuyor. Token politikamız bunun tersi: kısa rehber, yalnız gerektiğinde yüklenen skill.</w:t>
      </w:r>
    </w:p>
    <w:p>
      <w:pPr>
        <w:spacing w:after="120"/>
      </w:pPr>
      <w:r>
        <w:rPr>
          <w:b w:val="0"/>
        </w:rPr>
      </w:r>
      <w:r>
        <w:rPr>
          <w:b/>
        </w:rPr>
        <w:t>Dördüncüsü: tetikleme çakışması.</w:t>
      </w:r>
      <w:r>
        <w:rPr>
          <w:b w:val="0"/>
        </w:rPr>
        <w:t xml:space="preserve"> 14 yeni skill, bizim on skill'imizin description'larıyla aynı havuzda yarışır. 'Yanlış skill yükleniyor' zaten listelenmiş bir risk (bölüm 6); yüzeyi ölçmeden iki katına çıkarmak onu büyütmek olur.</w:t>
      </w:r>
    </w:p>
    <w:p>
      <w:pPr>
        <w:spacing w:after="120"/>
      </w:pPr>
      <w:r>
        <w:rPr>
          <w:b/>
        </w:rPr>
        <w:t>Alınan ne: skill yazma deseni. Tek cümlelik ihlal edilemez kural, 'red flags — dur' listesi ve ajanın kendine söyleyeceği bahaneleri önceden çürüten tablo. Kapı disiplini (AGENTS.md → Commands) ve kök-neden kuralı (#5) bu kalıpla yazıldı; üçüncü turda bunlar skill olmaktan çıkıp kurala döndü — ajanın her istekte gördüğü yer orası. Uyum oranını en çok yükselten teknik bu ve hiçbir kurulum gerektirmiyor.</w:t>
      </w:r>
    </w:p>
    <w:p>
      <w:pPr>
        <w:spacing w:after="120"/>
      </w:pPr>
      <w:r>
        <w:rPr>
          <w:b w:val="0"/>
        </w:rPr>
      </w:r>
      <w:r>
        <w:rPr>
          <w:b/>
        </w:rPr>
        <w:t>Kararı değiştirecek şey:</w:t>
      </w:r>
      <w:r>
        <w:rPr>
          <w:b w:val="0"/>
        </w:rPr>
        <w:t xml:space="preserve"> ekip TDD'yi kültür olarak benimserse, ya da ölçüm kendi akış skill'lerimizin yetersiz kaldığını gösterirse. İkincisi için önce skill tetikleme ölçümü gerekiyor (bölüm 7).</w:t>
      </w:r>
    </w:p>
    <w:p>
      <w:pPr>
        <w:pStyle w:val="Heading2"/>
      </w:pPr>
      <w:r>
        <w:t>3.4 Neden Karpathy skills eklentisi kurulmadı</w:t>
      </w:r>
    </w:p>
    <w:p>
      <w:pPr/>
      <w:r>
        <w:t>multica-ai/andrej-karpathy-skills, Andrej Karpathy'nin LLM'lerin kod yazarken tekrarlayan hataları üzerine söylediklerini dört prensibe indiriyor: Think Before Coding, Simplicity First, Surgical Changes, Goal-Driven Execution. Depo bunu Claude Code eklentisi, doğrudan CLAUDE.md parçası ya da Cursor kuralı olarak sunuyor.</w:t>
      </w:r>
    </w:p>
    <w:p>
      <w:pPr/>
      <w:r>
        <w:t>Prensipleri altın kurallara karşı satır satır okuduk. Üçü zaten karşılanıyordu, ikisi bizde daha ayrıntılı biçimde: Simplicity First'ün 'gereksiz soyutlama yazma' cümlesinin yerinde bizde yedi basamaklı merdiven var (kural #4). Goal-Driven Execution'ın 'başarı ölçütü tanımla, doğrulanana kadar döngüye gir' maddesi ise üç yere dağılmış durumda: kural #2 (kanıtsız 'oldu' denmez), kural #3 (kapılar yeşil değilse bitmedi) ve implement-task'ın birinci adımı — kanıtı adlandıramıyorsan görev hazır değildir.</w:t>
      </w:r>
    </w:p>
    <w:p>
      <w:pPr/>
      <w:r>
        <w:t>Gerçek boşluk iki maddeydi ve ikisi de kurala işlendi. Kural #1'e: iki makul okuma varsa ikisini de sun, sessizce birini seçme; daha basit bir yol görüyorsan söyle — istenen çözüm yanlışsa itiraz etmek işin parçası. Kural #4'e cerrahi test: değişen her satır isteğe kadar izlenebilmeli; komşu kodu, yorumu ya da formatı 'iyileştirme'; ilgisiz ölü kodu silme, söyle; yalnız kendi değişikliğinin öksüz bıraktığı import/değişken/fonksiyonu temizle.</w:t>
      </w:r>
    </w:p>
    <w:p>
      <w:pPr/>
      <w:r>
        <w:t>Eklenti olarak kurulmadı. Kurulsaydı AGENTS.md'nin yanına aynı konuyu farklı sözcüklerle anlatan ikinci bir doğruluk kaynağı gelirdi — GSD Core'u almama gerekçemizin aynısı. Dört prensip on dört altın kuralla çelişmiyor ama çakışıyor, ve çakışan iki metin arasında ajanın hangisini izlediğini ölçemeyiz. Kararı değiştirecek şey: prensiplerin ayrı bir skill olarak tetiklenmesinin ölçülebilir fayda sağladığını gösteren veri.</w:t>
      </w:r>
    </w:p>
    <w:p>
      <w:pPr>
        <w:pStyle w:val="Heading2"/>
      </w:pPr>
      <w:r>
        <w:t>3.5 Neden roller ayrıldı, Codex neden yok</w:t>
      </w:r>
    </w:p>
    <w:p>
      <w:pPr>
        <w:spacing w:after="120"/>
      </w:pPr>
      <w:r>
        <w:rPr>
          <w:b w:val="0"/>
        </w:rPr>
        <w:t>İkinci turun şablonlarında dört ayrım örtük duruyordu: yürütücü ile uygulayıcı aynı oturumdu, uygulayıcının 'yeşil' demesi kanıt sayılıyordu, gözden geçiriciye oturum geçmişi de gidiyordu ve UI için 'derlendi, testler yeşil' yetiyordu. Üçüncü tur bu dördünü açık kural yaptı: yürütücü uygulayıcının raporuna güvenmez, diff'i ve testleri kendisi koşar; gözden geçirici yalnız diff'i ve amacı alır; UI değişikliği tarayıcıda üretilmiş kanıt ister. Roller aynı kişide toplanabilir; ayrım oturumların değil sorumlulukların ayrımıdır.</w:t>
      </w:r>
    </w:p>
    <w:p>
      <w:pPr>
        <w:spacing w:after="120"/>
      </w:pPr>
      <w:r>
        <w:rPr>
          <w:b w:val="0"/>
        </w:rPr>
        <w:t>Codex bilinçli olarak yok. Uygulayıcı rolünü ayrı bir CLI'a (codex exec, üretilen ajan TOML'ları, kitin repoların yanına klonlanıp symlink'lenmesi) vermek değerlendirildi ve alınmadı: şirkette Claude Code ve Copilot var, üçüncü bir harness ikinci bir skill formatı ve ikinci bir kurulum yolu demek. Spec–rapor sözleşmesi ise Codex'e değil etkileşimsizliğe ait — 'soru soramayan oturum tahmin etmez, rapora yazar' kuralı Claude alt-ajanı ve Copilot coding agent için aynen geçerli — o yüzden kaldı.</w:t>
      </w:r>
    </w:p>
    <w:p>
      <w:pPr>
        <w:spacing w:after="120"/>
      </w:pPr>
      <w:r>
        <w:rPr>
          <w:b w:val="0"/>
        </w:rPr>
        <w:t>Kopyanın bedeli drift, symlink'in bedeli ise reponun tek başına okunamaması ve Windows'ta kırılganlık. Şirket repoları için ikincisi daha pahalı: repo klonlandığında her şey içinde olmalı. Drift, diff-repo.sh ile ölçülüyor; kit'e ait dosyalar bayt bayt karşılaştırılıyor, bootstrap'ten sonra repoya ait olanlar yalnız eksikse raporlanıyor.</w:t>
      </w:r>
    </w:p>
    <w:p>
      <w:pPr>
        <w:pStyle w:val="Heading1"/>
      </w:pPr>
      <w:r>
        <w:t>4. Doğrulama araçları</w:t>
      </w:r>
    </w:p>
    <w:p>
      <w:pPr>
        <w:spacing w:after="120"/>
      </w:pPr>
      <w:r>
        <w:rPr>
          <w:b w:val="0"/>
        </w:rPr>
        <w:t>verify-ui ve ui-check skill'leri tek bir araca bağlı değil; runtime'ın sunduğu ilk aracı seçiyor ve hangisini kullandığını söylüyor. Üçü de yoksa 'doğrulayamadım' deyip component testlerine düşüyor ve rapora 'browser smoke pending' yazıyor, 'kanıtlandı' demiyor. Ekrana her zaman UI üzerinden ulaşılıyor — menüden ulaşılamayan ama URL'den açılan ekran bug sayılıyor — ve her ekranda aynı layout probe'ları koşuyor: üst üste binme / tıklanabilirlik, taşma, kaydırma, modal kalıntısı, z-order. Bu probe'lar sahada yazılmış JS parçacıkları; skill'in references/ klasöründe duruyor.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2"/>
          </w:tcPr>
          <w:p>
            <w:r/>
            <w:r>
              <w:rPr>
                <w:b/>
                <w:sz w:val="19"/>
              </w:rPr>
              <w:t>Sıra</w:t>
            </w:r>
          </w:p>
        </w:tc>
        <w:tc>
          <w:tcPr>
            <w:tcW w:type="dxa" w:w="2880"/>
            <w:shd w:val="clear" w:fill="EAF0F2"/>
          </w:tcPr>
          <w:p>
            <w:r/>
            <w:r>
              <w:rPr>
                <w:b/>
                <w:sz w:val="19"/>
              </w:rPr>
              <w:t>Araç</w:t>
            </w:r>
          </w:p>
        </w:tc>
        <w:tc>
          <w:tcPr>
            <w:tcW w:type="dxa" w:w="2880"/>
            <w:shd w:val="clear" w:fill="EAF0F2"/>
          </w:tcPr>
          <w:p>
            <w:r/>
            <w:r>
              <w:rPr>
                <w:b/>
                <w:sz w:val="19"/>
              </w:rPr>
              <w:t>Ne zaman en iyisi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VS Code yerleşik tarayıcı araçları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Copilot agent mode (VS Code 1.127+). Harici MCP gerekmez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Claude in Chrome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Gerçek oturumla gerçek tarayıcı — giriş yapılmış ekranlar için; bilinen tuzaklar chrome-notes.md'de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Playwright MCP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İzole ve tekrarlanabilir; akış e2e testine dönüşecekse. Aynı motor e2e/smoke.spec.ts ile ajansız da koşar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>Ajansız taban Playwright: frontend profili playwright.config.ts ve e2e/ getirir — auth.setup.ts (oturum, env'den), screens.ts (docs/screens.md'yi okur; envanter tek kaynak), probes.ts (probes.md'deki aynı kontroller), smoke.spec.ts (her rota × masaüstü/mobil: yükleme, beklenen metin, konsol, ağ, üst üste binme, taşma, kaydırma, ekran görüntüsü). npm run test:e2e CI'da da koşar; verify-ui ve ui-check işe onunla başlar, script'in yargılayamadığı etkileşim, modal, rol ve dil adımlarını ajan ekler. Yayın öncesi ya da büyük UI değişikliğinden sonra ui-check tüm matrisi yürür: docs/screens.md'deki her ekran × ulaşabilen her rol × iki viewport; sonuç ui-check.md matrisi ve ui-bugs.md satırlarıdır, bulgular bir sonraki düzeltme spec'inin girdisidir. Analist tarafında ayrıca salt-okunur veritabanı MCP'leri var (db-research skill'i). Backend'de MCP yok: kanıt testlerle ve endpoint'i lokal çağırarak üretiliyor.</w:t>
      </w:r>
    </w:p>
    <w:p>
      <w:pPr>
        <w:pStyle w:val="Heading1"/>
      </w:pPr>
      <w:r>
        <w:t>5. Gizlilik ve izinler</w:t>
      </w:r>
    </w:p>
    <w:p>
      <w:pPr/>
      <w:r>
        <w:t>İlk turda ajan izinleri tek katmandı: terminal komut allowlist'i. İkinci turda üç katmana ayrıldı, çünkü katmanların garantileri birbirinden farklı ve birini diğerinin yerine koymak asıl risk. Aynı politika iki runtime'da da geçerli; yazıldığı dosya değişiyor.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Katman</w:t>
            </w:r>
          </w:p>
        </w:tc>
        <w:tc>
          <w:tcPr>
            <w:tcW w:type="dxa" w:w="2880"/>
          </w:tcPr>
          <w:p>
            <w:r>
              <w:t>Nerede</w:t>
            </w:r>
          </w:p>
        </w:tc>
        <w:tc>
          <w:tcPr>
            <w:tcW w:type="dxa" w:w="2880"/>
          </w:tcPr>
          <w:p>
            <w:r>
              <w:t>Ne garanti ediyor</w:t>
            </w:r>
          </w:p>
        </w:tc>
      </w:tr>
      <w:tr>
        <w:tc>
          <w:tcPr>
            <w:tcW w:type="dxa" w:w="2880"/>
          </w:tcPr>
          <w:p>
            <w:r>
              <w:t>Keşif</w:t>
            </w:r>
          </w:p>
        </w:tc>
        <w:tc>
          <w:tcPr>
            <w:tcW w:type="dxa" w:w="2880"/>
          </w:tcPr>
          <w:p>
            <w:r>
              <w:t>search.exclude · files.associations · github.copilot.enable · .gitignore</w:t>
            </w:r>
          </w:p>
        </w:tc>
        <w:tc>
          <w:tcPr>
            <w:tcW w:type="dxa" w:w="2880"/>
          </w:tcPr>
          <w:p>
            <w:r>
              <w:t>Sır dosyalarını (config/, .env*, anahtarlar) aramadan, workspace index'inden ve inline completion'dan çıkarır. Hedefli bir okumayı durdurmaz.</w:t>
            </w:r>
          </w:p>
        </w:tc>
      </w:tr>
      <w:tr>
        <w:tc>
          <w:tcPr>
            <w:tcW w:type="dxa" w:w="2880"/>
          </w:tcPr>
          <w:p>
            <w:r>
              <w:t>Eylem</w:t>
            </w:r>
          </w:p>
        </w:tc>
        <w:tc>
          <w:tcPr>
            <w:tcW w:type="dxa" w:w="2880"/>
          </w:tcPr>
          <w:p>
            <w:r>
              <w:t>chat.tools.terminal.autoApprove · chat.tools.edits.autoApprove · chat.agent.sandbox.enabled · permissions.deny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Komutta ve düzenlemede onay kapısı. Claude Code tarafında Read()/Edit() deny gerçek blok: config/** ve .env* için dosya araçlarını ve Claude Code'un tanıdığı cat/head/tail/sed komutlarını kapsıyor; kökteki default.ini ve env.example şablonları açık. Sandbox, iki tarafta da tek OS düzeyi blok. Ajan kendi guardrail'ini genişletemez: .claude/hooks/** ve .github/hooks/** her iki runtime'da da düzenlemeye kapalı.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Altın kural: sırlar okunmaz, yazdırılmaz, yapıştırılmaz</w:t>
            </w:r>
          </w:p>
        </w:tc>
        <w:tc>
          <w:tcPr>
            <w:tcW w:type="dxa" w:w="2880"/>
          </w:tcPr>
          <w:p>
            <w:r>
              <w:t>Diğer iki katmanın kapatamadığını kapatır — ve Copilot tarafında tek kapsayıcı katman odur.</w:t>
            </w:r>
          </w:p>
        </w:tc>
      </w:tr>
    </w:tbl>
    <w:p>
      <w:pPr/>
    </w:p>
    <w:p>
      <w:pPr/>
      <w:r>
        <w:t>Sır düzeni bir liste değil, sözleşme: gerçek değerler config/ altında ve .env* dosyalarında yaşar; ikisi de asla okunmaz, asla düzenlenmez — iki runtime'da da deny. Ajanın dokunduğu tek config dosyaları repo kökündeki şablonlardır: default.ini ve env.example. Yeni bir ayar oraya placeholder değerle girer, adı manual-actions.md'ye yazılır, değerini insan doldurur. Deny listesinin geri kalanı cerrahi kalır: anahtar ve sertifikalar, secrets/**, ~/.ssh, ~/.aws, credential dosyaları. İki sınır var, çünkü deny kuralı istisna kabul etmiyor: şablonun adı env.example (nokta ile başlasaydı .env.* kuralına yakalanır, geri açılamazdı) ve config/ bazı repolarda kaynak kodudur (config/settings.py) — bootstrap prompt o durumda kuralı yalnız credential taşıyan dosyalara daraltır. Endpoint'i lokal çağırmak gerçek bir iş akışı olduğu için curl/wget deny değil ask; analist profilinde ise deny, çünkü orada dışarı veri taşıyacak meşru bir gerekçe yok.</w:t>
      </w:r>
    </w:p>
    <w:p>
      <w:pPr/>
      <w:r>
        <w:t>Dürüst sınır, belgeye de kuralın yanına da yazıldı: GitHub'ın content exclusion özelliği Copilot'ın agent ve edit modlarında uygulanmıyor ve Business/Enterprise gerektiriyor. Yani Copilot tarafında dosya okumaya kesin bir blok yok; oradaki koruma onay kapısı, keşif kısıtı ve prompt kuralının toplamı. Hiç okunmaması gereken bir sır workspace'te değil, vault'ta durur — şablonun verdiği şey riski küçültmek, sıfırlamak değil.</w:t>
      </w:r>
    </w:p>
    <w:p>
      <w:pPr>
        <w:pStyle w:val="Heading1"/>
      </w:pPr>
      <w:r>
        <w:t>6. Kalite kapısı: lint projeye nasıl iniyor</w:t>
      </w:r>
    </w:p>
    <w:p>
      <w:pPr/>
      <w:r>
        <w:t>İlk turda lint bir PLACEHOLDER'dı: kapı listesi 'örneğin ruff check' diyordu ama depoya hiçbir config inmiyordu. İkinci turda şirket içinde iki gerçek projede (admin-backend, admin-frontend) çalışan commit-anı kapısı şablona alındı. CI dosyası bilerek alınmadı: her deponun kendi deploy akışı var, ikinci bir workflow bakım borcu olur.</w:t>
      </w:r>
    </w:p>
    <w:p>
      <w:pPr/>
      <w:r>
        <w:rPr>
          <w:b w:val="0"/>
        </w:rPr>
        <w:t>Her profil kendi ekosisteminin aracını getiriyor, ikinci bir toolchain kurulmuyor: backend'de pre-commit (pip) ile .pre-commit-config.yaml ve requirements-dev.txt; frontend'de husky + lint-staged (npm) ile .husky/pre-commit, .lintstagedrc.json ve eslint.config.js. Frontend'e pip sokmak yapının kendi mantığına aykırıydı ve pre-commit'in resmî bir npm dağıtımı da yok. husky, git'in hook mekanizmasını paylaşılabilir yapan küçük bir paket: .git/ klonlanmadığı için hook repoda duramaz, husky script'leri versiyonlanan .husky/ klasöründe tutup core.hooksPath'i oraya çeviriyor — üstelik bunu npm install'un çalıştırdığı prepare script'iyle yaptığı için ayrı bir kurulum adımı yok. lint-staged ise komutu yalnız staged dosyalara koşuyor.</w:t>
      </w:r>
    </w:p>
    <w:p>
      <w:pPr>
        <w:pStyle w:val="ListBullet"/>
      </w:pPr>
      <w:r>
        <w:rPr>
          <w:b w:val="0"/>
        </w:rPr>
        <w:t>install.sh kopyalar. Profil klasörünün kapı dosyaları yalnız o dosya depoda yoksa yazılır. Varsa deponun kendi dosyası kazanır ve çıktıda 'left untouched' olarak görünür. 'Yoksa ekle' davranışı kopyalamanın kendisinde; ayrı bir mekanizma değil.</w:t>
      </w:r>
    </w:p>
    <w:p>
      <w:pPr>
        <w:pStyle w:val="ListBullet"/>
      </w:pPr>
      <w:r>
        <w:rPr>
          <w:b w:val="0"/>
        </w:rPr>
        <w:t>Hazırlık kontrolünü ajan yapar, script değil. İkinci turdaki start.py bir 'lint readiness' bloğu basıyor ve pre-commit install'u sorup çalıştırıyordu; üçüncü turda bu kontrol bootstrap prompt'un beşinci adımına taşındı: ajan pre-commit --version, .git/hooks/pre-commit, .husky/_, core.hooksPath ve node -v çıktısını okur, eksik olanı manual-actions.md'ye yazar. Script hiçbir şey kurmuyordu zaten; kurulumun sorusunu yığını okuyabilen tarafa bırakmak daha doğru.</w:t>
      </w:r>
    </w:p>
    <w:p>
      <w:pPr>
        <w:pStyle w:val="ListBullet"/>
      </w:pPr>
      <w:r>
        <w:rPr>
          <w:b w:val="0"/>
        </w:rPr>
        <w:t>Bootstrap prompt'u uyarlar. Asıl karar burada, çünkü yığını okumak gerekiyor. Prompt üç durumu ayırıyor: (a) depoda lint yoktu — gelen config kurulumun kendisi olur; [tool.ruff] bloğu var olan pyproject.toml'a eklenir (kit bilerek pyproject.toml taşımıyor), frontend'de npm i -D husky lint-staged ve prepare script'iyle hook gerçekten bağlanır, eslint.config.js TypeScript/Next.js'e uyarlanır; sonra tüm-ağaç taraması bir kez koşulur ve eski kodun ürettiği hatalar sayı olarak raporlanır — sessizce toplu format atılmaz, kural gevşetilmez. (b) depoda zaten lint vardı — onlarınki kalır, gelen kapı onların komutlarını çağırır, kopya kontroller silinir. (c) depoda zaten bir commit hook'u vardı (kendi husky kurulumu, package.json içinde lint-staged, simple-git-hooks, JS repoda pre-commit ya da elle yazılmış .git/hooks/pre-commit) — iki kapı bir kapıdan kötü; kontroller birleştirilir ve sonunda tek hook koşar.</w:t>
      </w:r>
    </w:p>
    <w:p>
      <w:pPr>
        <w:pStyle w:val="ListBullet"/>
      </w:pPr>
      <w:r>
        <w:t>Sonrasında kapı ayakta kalır. Kapının komutu da disiplini de AGENTS.md'nin Commands bölümünde: hepsi koşar, çıktı okunur, kapı başına sayıyla raporlanır; --no-verify yok. Kontrollerin bir kısmı dosyayı düzeltip yine de hata döndürüyor (ruff --fix, eslint --fix) — kural bunu iki adımlı bir geçiş olarak tanımlıyor: düzelen diff okunur, doğruysa tutulur, kontrol tekrar koşulur.</w:t>
      </w:r>
    </w:p>
    <w:p>
      <w:pPr/>
      <w:r>
        <w:rPr>
          <w:b w:val="0"/>
        </w:rPr>
        <w:t>Uymayan bir kural config düzenlemesi değil, ADR konusu. Sır ve dosya boyutu kontrolleri ise lint değil gizlilik tarafına ait: backend'de detect-private-key ve check-added-large-files hook'ları, frontend'de .husky/pre-commit dosyasının başındaki iki guard — bir sırrın git geçmişine girmesini mekanik olarak engelliyorlar. Analist profilinde commit-anı kapısı yok: orada koşacak lint de test de yok, tek başına bir sır kontrolü için ayrı bir toolchain kurmak maliyetten fazlasını getirmiyordu. O taraftaki koruma deny kuralları ve altın kural #2.</w:t>
      </w:r>
    </w:p>
    <w:p>
      <w:pPr>
        <w:pStyle w:val="Heading1"/>
      </w:pPr>
      <w:r>
        <w:t>7. Neyi kaldırdık ve neden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2"/>
          </w:tcPr>
          <w:p>
            <w:r/>
            <w:r>
              <w:rPr>
                <w:b/>
                <w:sz w:val="19"/>
              </w:rPr>
              <w:t>Kaldırılan</w:t>
            </w:r>
          </w:p>
        </w:tc>
        <w:tc>
          <w:tcPr>
            <w:tcW w:type="dxa" w:w="4320"/>
            <w:shd w:val="clear" w:fill="EAF0F2"/>
          </w:tcPr>
          <w:p>
            <w:r/>
            <w:r>
              <w:rPr>
                <w:b/>
                <w:sz w:val="19"/>
              </w:rPr>
              <w:t>Neden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Senkron mekanizması (standard-check CI kapısı + sürüm damgası)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Yarım kalmış bir mekanizmanın bakımı, koruduğu değerden fazlaydı. Denetlediği bütçeler kural olarak duruyor; artık dosyayı düzenleyen koruyor. Repo sayısı arttığında geri gelmesi gereken ilk şey budur — ama bir CI kapısı olarak değil, PR açan bir bot olarak.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bootstrap-research skill'i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Boş bir repoyu doldurmak bir kerelik iş; kalıcı bir skill olarak her oturumda context maliyeti ödetiyordu. Şablonun kurulum prompt'una taşındı.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simplify skill'i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Sadeleştirme sonradan yapılan bir temizlik değil, yazım anında verilen bir karar. Ponytail merdiveni olarak altın kural #4'e, artı code-reviewer ajanının karmaşıklık maddesine taşındı.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Analist bağımlılığı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Geliştirici şablonları analist yazımı bir task.md şart koşuyordu; iş gerçekte her yerden geliyor. Ölçüt artık kaynak değil: 'done' gözlemlenebilir bir şey olarak ifade edilebiliyorsa iş alınır.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TR/EN şablon ikizliği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Aynı şablonun iki dil kopyası, senkron tutulacak dosya sayısını ikiye katlayıp netlik değil drift üretiyordu.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start.py (etkileşimli kurulum + lint readiness)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Kopyalama install.sh'a indi (aynı 'yoksa ekle' davranışı, --force, bootstrap prompt basma); hazırlık kontrolü bootstrap prompt'un beşinci adımına. Script bir şey kurmuyordu; yığını okuyan taraf soruyu daha iyi soruyor.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.ai/STATE.md + .ai/plans/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İki ayrı hafıza dosyası yerine tek iz: agent-work/&lt;id&gt;/ altında plan.md ve report.md. Eski sözleşme korunuyor: iz dalla commit edilir, merge'den önceki son commit'te silinir. Rapor her oturumda yeniden yazılır (~60 satır; sığmıyorsa iş çok büyük), PR açıklaması ondan türer; kalıcı bilgi ADR/docs'a gider.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Elle yazılan Copilot ajan ikizleri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.claude/agents/*.md kanonik; .github/agents/*.agent.md sync-copilot-agents.py ile üretilir ve klasörde hazır durur. Elle yazılan ikiz, aynı kuralın iki yerde durması demekti.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Stack başına farklı skill metinleri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implement-task ve kapı/hata ayıklama metinleri python ile frontend arasında yalnız örneklerde ayrışıyordu. Birleştirildi: ortak skill'ler kelimesi kelimesine aynı, stack farkı yalnız stack skill'lerinde ve AGENTS.md → Commands'ta.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Katmanlı kit düzeni (skills/ agents/ templates/ ayrı ağaçlar)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Denendi ve geri alındı: kurulum script'i katmanları birleştirmeden bir reponun neye benzeyeceği görülemiyordu. Üç klasör, üç tam ağaç; ortak dosyaların kit içinde çift durması bilinçli bedel.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Beş disiplin skill'i (run-quality-gates, self-review, debug-issue, record-decision, plan-feature)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Kit ilkesi: skill yalnız projeye özgü, ajanın kararını değiştiren bilgiyi taşır; genel disiplin her istekte yüklenen kurala aittir. Kapı disiplini AGENTS.md → Commands'a, kök neden kural #5'e, ADR şablonu docs/decisions/README.md'ye, review dispatch'i implement-task'a, plan write-spec'e taşındı. self-review'un karmaşıklık geçişi code-reviewer'ın 7. maddesinin kopyasıydı. Backend 10 → 5, frontend 12 → 9 skill; daha az yanlış tetiklenme.</w:t>
            </w:r>
          </w:p>
        </w:tc>
      </w:tr>
    </w:tbl>
    <w:p>
      <w:pPr>
        <w:spacing w:after="80"/>
      </w:pPr>
    </w:p>
    <w:p>
      <w:pPr>
        <w:pStyle w:val="Heading1"/>
      </w:pPr>
      <w:r>
        <w:t>8. Riskler ve açık kalanlar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2"/>
          </w:tcPr>
          <w:p>
            <w:r/>
            <w:r>
              <w:rPr>
                <w:b/>
                <w:sz w:val="19"/>
              </w:rPr>
              <w:t>Risk</w:t>
            </w:r>
          </w:p>
        </w:tc>
        <w:tc>
          <w:tcPr>
            <w:tcW w:type="dxa" w:w="4320"/>
            <w:shd w:val="clear" w:fill="EAF0F2"/>
          </w:tcPr>
          <w:p>
            <w:r/>
            <w:r>
              <w:rPr>
                <w:b/>
                <w:sz w:val="19"/>
              </w:rPr>
              <w:t>Durum ve önlem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Repolar arası sessiz ayrışma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Artık ölçülüyor: diff-repo.sh kit'e ait dosyaları (hook'lar, ortak skill'ler, ajanlar ve ikizleri) bayt bayt karşılaştırır, bootstrap'ten sonra repoya ait olanları (AGENTS.md, docs/, PLACEHOLDER taşıyan stack skill'leri, ayar ve kapı dosyaları) yalnız eksikse raporlar; drift varsa exit 1. Repo sayısı arttığında aynı kontrol PR açan bir bot olur — otomatik ezme asla.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Skill'in yanlış anda yüklenmesi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Her iki runtime da skill'i description eşleşmesiyle seçiyor; doğru anda tetiklendiğini ölçen test yok. Kritik akışlarda skill adıyla çağrılıyor.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Var olan tasarım borcu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Detector bir projeye ilk kez bağlandığında yıllarca birikmiş bulguyu tek seferde önüne koyar. Bunlar tasarım kararıdır, otomatik kapatılmaz: kural kural triyaj edilir, kapatılamayan kural gerekçesiyle kapıdan çıkarılır ve geri açma koşulu yazılır. Kapıyı toptan kapatmak ya da bulguları görmezden gelmek, kapıyı kurmamakla aynı şey.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CI'ın koşamadığı testler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 xml:space="preserve">Veritabanı ya da dış servis isteyen testler CI'da çalışmayabilir. Kabul edilebilir olan, bunun </w:t>
            </w:r>
            <w:r>
              <w:rPr>
                <w:b/>
                <w:sz w:val="19"/>
              </w:rPr>
              <w:t>görünür</w:t>
            </w:r>
            <w:r>
              <w:rPr>
                <w:b w:val="0"/>
                <w:sz w:val="19"/>
              </w:rPr>
              <w:t xml:space="preserve"> olması: test atlanıp build yeşil kalacaksa kapı hiçbir şey kanıtlamıyordur. Kural — atlama sessiz olmayacak; koşulmayan yarı komutun kendisinde adıyla belirtilecek.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Sessiz hata modları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Hook'lar hiçbir zaman bloklamıyor, exit 0 veriyor: eksik araç 'sorun yok' gibi görünür. Kurulumdan sonra kanıt testleri yapılmalı (README'de adım adım).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Güvenlik ve altyapı maddeleri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Şifre rotasyonu, firewall, DB rolleri, CSP daraltma — insan kararı olarak her reponun manual-actions.md dosyasında sahibiyle duruyor.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Kit içi kopyalar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backend/ ve frontend/ ortak dosyaları çift taşıyor (CLAUDE.md, copilot-instructions.md, hook'lar, security-reviewer, sekiz ortak skill). Birinde yapılan değişiklik diğerine elle kopyalanır; diff -rq backend/.claude/skills frontend/.claude/skills farkı gösterir. Kopya sayısı üçü geçerse üretim script'i gerekir.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Delege edilen uygulayıcının spec'i yanlış okuması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Geçmişsiz oturum (alt-ajan, Copilot coding agent) soru soramaz. Önlem iki taraflı: write-spec'in 'uygulayıcı gibi tekrar oku, soru kalıyorsa spec'i düzelt' adımı ve yürütücünün rapora değil diff'e ve kendi koştuğu testlere bakması. Rapordaki 'Sorular / bloklar' bölümü boş kalması istenen değil, doldurulması beklenen yerdir.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Ekran envanteri boş kalırsa ui-check dişsiz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docs/screens.md bootstrap'te router'dan doldurulur; sonrasında router değişince güncellenmesi ekibin işidir. Boş DESIGN.md için Impeccable'da aynı risk vardı; iki dosya da manual-actions.md'de sahip ister.</w:t>
            </w:r>
          </w:p>
        </w:tc>
      </w:tr>
    </w:tbl>
    <w:p>
      <w:pPr>
        <w:spacing w:after="80"/>
      </w:pPr>
    </w:p>
    <w:p>
      <w:pPr>
        <w:pStyle w:val="Heading1"/>
      </w:pPr>
      <w:r>
        <w:t>9. Bundan sonrası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Skill tetiklenmesini ölçmek</w:t>
      </w:r>
      <w:r>
        <w:rPr>
          <w:b w:val="0"/>
        </w:rPr>
        <w:t xml:space="preserve"> — prompt listesi verilip beklenen skill'in yüklenip yüklenmediğini raporlayan bir harness. Envanterdeki 'ince' maddeleri karara bağlayacak veriyi üretir.</w:t>
      </w:r>
    </w:p>
    <w:p>
      <w:pPr>
        <w:pStyle w:val="ListBullet"/>
        <w:spacing w:after="40"/>
      </w:pPr>
      <w:r>
        <w:rPr>
          <w:b w:val="0"/>
        </w:rPr>
        <w:t>diff-repo.sh'ı PR açan bota çevirmek — repo sayısı üçü beşi geçtiğinde. Kapı olarak değil, PR açan bot olarak.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Tasarım borcu geçişi</w:t>
      </w:r>
      <w:r>
        <w:rPr>
          <w:b w:val="0"/>
        </w:rPr>
        <w:t xml:space="preserve"> — /impeccable ile, kontrast ve token kararlarını tek seferde vererek.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Kod indeksi</w:t>
      </w:r>
      <w:r>
        <w:rPr>
          <w:b w:val="0"/>
        </w:rPr>
        <w:t xml:space="preserve"> — bir repo 2.500 dosyayı aşarsa Graphify ya da bir MCP indeks sunucusu değerlendirilir; benimseme ADR olur.</w:t>
      </w:r>
    </w:p>
    <w:p>
      <w:pPr>
        <w:pStyle w:val="ListBullet"/>
        <w:spacing w:after="40"/>
      </w:pPr>
      <w:r>
        <w:rPr>
          <w:b w:val="0"/>
        </w:rPr>
        <w:t>Pilot kurulum — bir backend ve bir frontend reposunda install.sh + bootstrap prompt. 'Mevcut AGENTS.md' yolu ve delege edilen uygulayıcı (Copilot coding agent'a spec ile issue açma) ilk orada denenir; öğrenilenler skill'lere işlenir.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Destekli Geliştirme Standardı — üçüncü tur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