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8A0B" w14:textId="77777777" w:rsidR="003E1539" w:rsidRDefault="00000000">
      <w:pPr>
        <w:pStyle w:val="Title"/>
      </w:pPr>
      <w:r>
        <w:t>Lead Scoring Modeli: LR Baseline ve LightGBM Karşılaştırması</w:t>
      </w:r>
    </w:p>
    <w:p w14:paraId="5A99995E" w14:textId="77777777" w:rsidR="003E1539" w:rsidRPr="00AC0B53" w:rsidRDefault="00000000">
      <w:pPr>
        <w:rPr>
          <w:sz w:val="18"/>
          <w:szCs w:val="18"/>
        </w:rPr>
      </w:pPr>
      <w:r w:rsidRPr="00AC0B53">
        <w:rPr>
          <w:sz w:val="18"/>
          <w:szCs w:val="18"/>
        </w:rPr>
        <w:t>Bu doküman, X Education Lead Scoring verisi (9.240 lead) üzerinde bir lead'in dönüşme olasılığını tahmin eden iki modeli karşılaştırır: yorumlanabilir bir Logistic Regression (baseline) ve modern bir gradient boosted LightGBM. Hedef: satış ekibinin önceliklendireceği skoru üretmek.</w:t>
      </w:r>
    </w:p>
    <w:p w14:paraId="519D8F07" w14:textId="77777777" w:rsidR="003E1539" w:rsidRDefault="00000000">
      <w:pPr>
        <w:pStyle w:val="Heading1"/>
      </w:pPr>
      <w:r>
        <w:t>İçindekiler</w:t>
      </w:r>
    </w:p>
    <w:p w14:paraId="2484DE41" w14:textId="77777777" w:rsidR="003E1539" w:rsidRPr="00AC0B53" w:rsidRDefault="003E1539">
      <w:pPr>
        <w:rPr>
          <w:sz w:val="16"/>
          <w:szCs w:val="16"/>
        </w:rPr>
      </w:pPr>
      <w:hyperlink w:anchor="h_1_amac_ve_kapsam">
        <w:r w:rsidRPr="00AC0B53">
          <w:rPr>
            <w:sz w:val="16"/>
            <w:szCs w:val="16"/>
          </w:rPr>
          <w:t>1. Amaç ve Kapsam</w:t>
        </w:r>
      </w:hyperlink>
    </w:p>
    <w:p w14:paraId="184F2DDF" w14:textId="77777777" w:rsidR="003E1539" w:rsidRPr="00AC0B53" w:rsidRDefault="003E1539">
      <w:pPr>
        <w:rPr>
          <w:sz w:val="16"/>
          <w:szCs w:val="16"/>
        </w:rPr>
      </w:pPr>
      <w:hyperlink w:anchor="h_2_degerlendirme_metrikleri_hizli_sozluk">
        <w:r w:rsidRPr="00AC0B53">
          <w:rPr>
            <w:sz w:val="16"/>
            <w:szCs w:val="16"/>
          </w:rPr>
          <w:t>2. Değerlendirme Metrikleri — Hızlı Sözlük</w:t>
        </w:r>
      </w:hyperlink>
    </w:p>
    <w:p w14:paraId="309F77B7" w14:textId="77777777" w:rsidR="003E1539" w:rsidRPr="00AC0B53" w:rsidRDefault="003E1539">
      <w:pPr>
        <w:rPr>
          <w:sz w:val="16"/>
          <w:szCs w:val="16"/>
        </w:rPr>
      </w:pPr>
      <w:hyperlink w:anchor="h_3_veri_bolme_protokolu">
        <w:r w:rsidRPr="00AC0B53">
          <w:rPr>
            <w:sz w:val="16"/>
            <w:szCs w:val="16"/>
          </w:rPr>
          <w:t>3. Veri Bölme Protokolü</w:t>
        </w:r>
      </w:hyperlink>
    </w:p>
    <w:p w14:paraId="70C067B1" w14:textId="77777777" w:rsidR="003E1539" w:rsidRPr="00AC0B53" w:rsidRDefault="003E1539">
      <w:pPr>
        <w:rPr>
          <w:sz w:val="16"/>
          <w:szCs w:val="16"/>
        </w:rPr>
      </w:pPr>
      <w:hyperlink w:anchor="h_4_logistic_regression_baseline">
        <w:r w:rsidRPr="00AC0B53">
          <w:rPr>
            <w:sz w:val="16"/>
            <w:szCs w:val="16"/>
          </w:rPr>
          <w:t>4. Logistic Regression — Baseline</w:t>
        </w:r>
      </w:hyperlink>
    </w:p>
    <w:p w14:paraId="2056E4B1" w14:textId="77777777" w:rsidR="003E1539" w:rsidRPr="00AC0B53" w:rsidRDefault="003E1539">
      <w:pPr>
        <w:ind w:left="360"/>
        <w:rPr>
          <w:sz w:val="16"/>
          <w:szCs w:val="16"/>
        </w:rPr>
      </w:pPr>
      <w:hyperlink w:anchor="h_4_1_model_hiperparametre_arama">
        <w:r w:rsidRPr="00AC0B53">
          <w:rPr>
            <w:sz w:val="16"/>
            <w:szCs w:val="16"/>
          </w:rPr>
          <w:t>4.1 Model + hiperparametre arama</w:t>
        </w:r>
      </w:hyperlink>
    </w:p>
    <w:p w14:paraId="409029A6" w14:textId="77777777" w:rsidR="003E1539" w:rsidRPr="00AC0B53" w:rsidRDefault="003E1539">
      <w:pPr>
        <w:ind w:left="360"/>
        <w:rPr>
          <w:sz w:val="16"/>
          <w:szCs w:val="16"/>
        </w:rPr>
      </w:pPr>
      <w:hyperlink w:anchor="h_4_2_0_5_esiginde_confusion_matrix">
        <w:r w:rsidRPr="00AC0B53">
          <w:rPr>
            <w:sz w:val="16"/>
            <w:szCs w:val="16"/>
          </w:rPr>
          <w:t>4.2 0.5 eşiğinde confusion matrix</w:t>
        </w:r>
      </w:hyperlink>
    </w:p>
    <w:p w14:paraId="759AACDA" w14:textId="77777777" w:rsidR="003E1539" w:rsidRPr="00AC0B53" w:rsidRDefault="003E1539">
      <w:pPr>
        <w:rPr>
          <w:sz w:val="16"/>
          <w:szCs w:val="16"/>
        </w:rPr>
      </w:pPr>
      <w:hyperlink w:anchor="h_5_lightgbm_modern_model">
        <w:r w:rsidRPr="00AC0B53">
          <w:rPr>
            <w:sz w:val="16"/>
            <w:szCs w:val="16"/>
          </w:rPr>
          <w:t>5. LightGBM — Modern Model</w:t>
        </w:r>
      </w:hyperlink>
    </w:p>
    <w:p w14:paraId="49E62872" w14:textId="77777777" w:rsidR="003E1539" w:rsidRPr="00AC0B53" w:rsidRDefault="003E1539">
      <w:pPr>
        <w:ind w:left="360"/>
        <w:rPr>
          <w:sz w:val="16"/>
          <w:szCs w:val="16"/>
        </w:rPr>
      </w:pPr>
      <w:hyperlink w:anchor="h_5_1_model_hiperparametre_arama">
        <w:r w:rsidRPr="00AC0B53">
          <w:rPr>
            <w:sz w:val="16"/>
            <w:szCs w:val="16"/>
          </w:rPr>
          <w:t>5.1 Model + hiperparametre arama</w:t>
        </w:r>
      </w:hyperlink>
    </w:p>
    <w:p w14:paraId="1DAA83FE" w14:textId="77777777" w:rsidR="003E1539" w:rsidRPr="00AC0B53" w:rsidRDefault="003E1539">
      <w:pPr>
        <w:ind w:left="360"/>
        <w:rPr>
          <w:sz w:val="16"/>
          <w:szCs w:val="16"/>
        </w:rPr>
      </w:pPr>
      <w:hyperlink w:anchor="h_5_2_0_5_esiginde_confusion_matrix">
        <w:r w:rsidRPr="00AC0B53">
          <w:rPr>
            <w:sz w:val="16"/>
            <w:szCs w:val="16"/>
          </w:rPr>
          <w:t>5.2 0.5 eşiğinde confusion matrix</w:t>
        </w:r>
      </w:hyperlink>
    </w:p>
    <w:p w14:paraId="3196744D" w14:textId="77777777" w:rsidR="003E1539" w:rsidRPr="00AC0B53" w:rsidRDefault="003E1539">
      <w:pPr>
        <w:ind w:left="360"/>
        <w:rPr>
          <w:sz w:val="16"/>
          <w:szCs w:val="16"/>
        </w:rPr>
      </w:pPr>
      <w:hyperlink w:anchor="h_5_3_iki_model_ozet_karsilastirma">
        <w:r w:rsidRPr="00AC0B53">
          <w:rPr>
            <w:sz w:val="16"/>
            <w:szCs w:val="16"/>
          </w:rPr>
          <w:t>5.3 İki model özet karşılaştırma</w:t>
        </w:r>
      </w:hyperlink>
    </w:p>
    <w:p w14:paraId="73F87D52" w14:textId="77777777" w:rsidR="003E1539" w:rsidRPr="00AC0B53" w:rsidRDefault="003E1539">
      <w:pPr>
        <w:ind w:left="360"/>
        <w:rPr>
          <w:sz w:val="16"/>
          <w:szCs w:val="16"/>
        </w:rPr>
      </w:pPr>
      <w:hyperlink w:anchor="h_5_4_istatistiksel_anlamlilik_bootstrap_ci">
        <w:r w:rsidRPr="00AC0B53">
          <w:rPr>
            <w:sz w:val="16"/>
            <w:szCs w:val="16"/>
          </w:rPr>
          <w:t>5.4 İstatistiksel anlamlılık (bootstrap CI)</w:t>
        </w:r>
      </w:hyperlink>
    </w:p>
    <w:p w14:paraId="1EEC9A58" w14:textId="77777777" w:rsidR="003E1539" w:rsidRPr="00AC0B53" w:rsidRDefault="003E1539">
      <w:pPr>
        <w:rPr>
          <w:sz w:val="16"/>
          <w:szCs w:val="16"/>
        </w:rPr>
      </w:pPr>
      <w:hyperlink w:anchor="h_6_kalibrasyon_analizi">
        <w:r w:rsidRPr="00AC0B53">
          <w:rPr>
            <w:sz w:val="16"/>
            <w:szCs w:val="16"/>
          </w:rPr>
          <w:t>6. Kalibrasyon Analizi</w:t>
        </w:r>
      </w:hyperlink>
    </w:p>
    <w:p w14:paraId="75E9D67E" w14:textId="77777777" w:rsidR="003E1539" w:rsidRPr="00AC0B53" w:rsidRDefault="003E1539">
      <w:pPr>
        <w:ind w:left="360"/>
        <w:rPr>
          <w:sz w:val="16"/>
          <w:szCs w:val="16"/>
        </w:rPr>
      </w:pPr>
      <w:hyperlink w:anchor="h_6_1_lr_kalibrasyon_tablosu">
        <w:r w:rsidRPr="00AC0B53">
          <w:rPr>
            <w:sz w:val="16"/>
            <w:szCs w:val="16"/>
          </w:rPr>
          <w:t>6.1 LR kalibrasyon tablosu</w:t>
        </w:r>
      </w:hyperlink>
    </w:p>
    <w:p w14:paraId="26D68647" w14:textId="77777777" w:rsidR="003E1539" w:rsidRPr="00AC0B53" w:rsidRDefault="003E1539">
      <w:pPr>
        <w:ind w:left="360"/>
        <w:rPr>
          <w:sz w:val="16"/>
          <w:szCs w:val="16"/>
        </w:rPr>
      </w:pPr>
      <w:hyperlink w:anchor="h_6_2_lgbm_kalibrasyon_tablosu">
        <w:r w:rsidRPr="00AC0B53">
          <w:rPr>
            <w:sz w:val="16"/>
            <w:szCs w:val="16"/>
          </w:rPr>
          <w:t>6.2 LGBM kalibrasyon tablosu</w:t>
        </w:r>
      </w:hyperlink>
    </w:p>
    <w:p w14:paraId="0EEA17DB" w14:textId="77777777" w:rsidR="003E1539" w:rsidRPr="00AC0B53" w:rsidRDefault="003E1539">
      <w:pPr>
        <w:rPr>
          <w:sz w:val="16"/>
          <w:szCs w:val="16"/>
        </w:rPr>
      </w:pPr>
      <w:hyperlink w:anchor="h_7_lift_cumulative_gain">
        <w:r w:rsidRPr="00AC0B53">
          <w:rPr>
            <w:sz w:val="16"/>
            <w:szCs w:val="16"/>
          </w:rPr>
          <w:t>7. Lift / Cumulative Gain</w:t>
        </w:r>
      </w:hyperlink>
    </w:p>
    <w:p w14:paraId="45A1D9AA" w14:textId="77777777" w:rsidR="003E1539" w:rsidRPr="00AC0B53" w:rsidRDefault="003E1539">
      <w:pPr>
        <w:rPr>
          <w:sz w:val="16"/>
          <w:szCs w:val="16"/>
        </w:rPr>
      </w:pPr>
      <w:hyperlink w:anchor="h_8_feature_importance_ve_shap">
        <w:r w:rsidRPr="00AC0B53">
          <w:rPr>
            <w:sz w:val="16"/>
            <w:szCs w:val="16"/>
          </w:rPr>
          <w:t>8. Feature Importance ve SHAP</w:t>
        </w:r>
      </w:hyperlink>
    </w:p>
    <w:p w14:paraId="6D2835EE" w14:textId="77777777" w:rsidR="003E1539" w:rsidRPr="00AC0B53" w:rsidRDefault="003E1539">
      <w:pPr>
        <w:ind w:left="360"/>
        <w:rPr>
          <w:sz w:val="16"/>
          <w:szCs w:val="16"/>
        </w:rPr>
      </w:pPr>
      <w:hyperlink w:anchor="h_8_1_lightgbm_gain_importance_global">
        <w:r w:rsidRPr="00AC0B53">
          <w:rPr>
            <w:sz w:val="16"/>
            <w:szCs w:val="16"/>
          </w:rPr>
          <w:t>8.1 LightGBM gain importance (global)</w:t>
        </w:r>
      </w:hyperlink>
    </w:p>
    <w:p w14:paraId="3AA9F03C" w14:textId="77777777" w:rsidR="003E1539" w:rsidRPr="00AC0B53" w:rsidRDefault="003E1539">
      <w:pPr>
        <w:ind w:left="360"/>
        <w:rPr>
          <w:sz w:val="16"/>
          <w:szCs w:val="16"/>
        </w:rPr>
      </w:pPr>
      <w:hyperlink w:anchor="h_8_2_shap_tekil_lead_aciklamasi">
        <w:r w:rsidRPr="00AC0B53">
          <w:rPr>
            <w:sz w:val="16"/>
            <w:szCs w:val="16"/>
          </w:rPr>
          <w:t>8.2 SHAP — tekil lead açıklaması</w:t>
        </w:r>
      </w:hyperlink>
    </w:p>
    <w:p w14:paraId="2472028B" w14:textId="77777777" w:rsidR="003E1539" w:rsidRPr="00AC0B53" w:rsidRDefault="003E1539">
      <w:pPr>
        <w:rPr>
          <w:sz w:val="16"/>
          <w:szCs w:val="16"/>
        </w:rPr>
      </w:pPr>
      <w:hyperlink w:anchor="h_9_fairness_ve_bias_notu">
        <w:r w:rsidRPr="00AC0B53">
          <w:rPr>
            <w:sz w:val="16"/>
            <w:szCs w:val="16"/>
          </w:rPr>
          <w:t>9. Fairness ve Bias Notu</w:t>
        </w:r>
      </w:hyperlink>
    </w:p>
    <w:p w14:paraId="44D852AE" w14:textId="77777777" w:rsidR="003E1539" w:rsidRPr="00AC0B53" w:rsidRDefault="003E1539">
      <w:pPr>
        <w:rPr>
          <w:sz w:val="16"/>
          <w:szCs w:val="16"/>
        </w:rPr>
      </w:pPr>
      <w:hyperlink w:anchor="h_10_esik_secimi_operasyonel_karar">
        <w:r w:rsidRPr="00AC0B53">
          <w:rPr>
            <w:sz w:val="16"/>
            <w:szCs w:val="16"/>
          </w:rPr>
          <w:t>10. Eşik Seçimi — Operasyonel Karar</w:t>
        </w:r>
      </w:hyperlink>
    </w:p>
    <w:p w14:paraId="39E8C24A" w14:textId="77777777" w:rsidR="003E1539" w:rsidRPr="00AC0B53" w:rsidRDefault="003E1539">
      <w:pPr>
        <w:ind w:left="360"/>
        <w:rPr>
          <w:sz w:val="16"/>
          <w:szCs w:val="16"/>
        </w:rPr>
      </w:pPr>
      <w:hyperlink w:anchor="h_10_1_esik_taramasi_test_seti">
        <w:r w:rsidRPr="00AC0B53">
          <w:rPr>
            <w:sz w:val="16"/>
            <w:szCs w:val="16"/>
          </w:rPr>
          <w:t>10.1 Eşik taraması (test seti)</w:t>
        </w:r>
      </w:hyperlink>
    </w:p>
    <w:p w14:paraId="31726BFF" w14:textId="77777777" w:rsidR="003E1539" w:rsidRPr="00AC0B53" w:rsidRDefault="003E1539">
      <w:pPr>
        <w:rPr>
          <w:sz w:val="16"/>
          <w:szCs w:val="16"/>
        </w:rPr>
      </w:pPr>
      <w:hyperlink w:anchor="h_11_sonuc_ve_phase_5_entegrasyonu">
        <w:r w:rsidRPr="00AC0B53">
          <w:rPr>
            <w:sz w:val="16"/>
            <w:szCs w:val="16"/>
          </w:rPr>
          <w:t>11. Sonuç ve Phase 5 Entegrasyonu</w:t>
        </w:r>
      </w:hyperlink>
    </w:p>
    <w:p w14:paraId="0DA5EAAF" w14:textId="77777777" w:rsidR="003E1539" w:rsidRDefault="00000000">
      <w:r>
        <w:br w:type="page"/>
      </w:r>
    </w:p>
    <w:p w14:paraId="3128F545" w14:textId="77777777" w:rsidR="003E1539" w:rsidRDefault="00000000">
      <w:pPr>
        <w:pStyle w:val="Heading1"/>
      </w:pPr>
      <w:bookmarkStart w:id="0" w:name="h_1_amac_ve_kapsam"/>
      <w:r>
        <w:lastRenderedPageBreak/>
        <w:t>1. Amaç ve Kapsam</w:t>
      </w:r>
      <w:bookmarkEnd w:id="0"/>
    </w:p>
    <w:p w14:paraId="0B562CAA" w14:textId="77777777" w:rsidR="003E1539" w:rsidRDefault="00000000">
      <w:r>
        <w:t>Özet:</w:t>
      </w:r>
    </w:p>
    <w:p w14:paraId="03FC2C03" w14:textId="77777777" w:rsidR="003E1539" w:rsidRDefault="00000000">
      <w:pPr>
        <w:pStyle w:val="ListBullet"/>
      </w:pPr>
      <w:r>
        <w:t>Veri: 9.240 lead, 104 boyutlu feature matrisi (Phase 1'in pipeline'ından geliyor; burada yeniden fit edilmiyor).</w:t>
      </w:r>
    </w:p>
    <w:p w14:paraId="7C310FAE" w14:textId="77777777" w:rsidR="003E1539" w:rsidRDefault="00000000">
      <w:pPr>
        <w:pStyle w:val="ListBullet"/>
      </w:pPr>
      <w:r>
        <w:t>Model: LR (baseline, yorumlanabilir) + LightGBM (modern, etkileşim modelleyebilir).</w:t>
      </w:r>
    </w:p>
    <w:p w14:paraId="013386F1" w14:textId="77777777" w:rsidR="003E1539" w:rsidRDefault="00000000">
      <w:pPr>
        <w:pStyle w:val="ListBullet"/>
      </w:pPr>
      <w:r>
        <w:t>Çıktı: pozitif sınıf olasılığı (predict_proba) — satış ekibi için skor.</w:t>
      </w:r>
    </w:p>
    <w:p w14:paraId="30CC8147" w14:textId="77777777" w:rsidR="003E1539" w:rsidRDefault="00000000">
      <w:pPr>
        <w:pStyle w:val="ListBullet"/>
      </w:pPr>
      <w:r>
        <w:t>Değerlendirme: ROC-AUC, PR-AUC, kalibrasyon, lift, eşik taraması, paired bootstrap.</w:t>
      </w:r>
    </w:p>
    <w:p w14:paraId="30883D56" w14:textId="77777777" w:rsidR="003E1539" w:rsidRDefault="00000000">
      <w:r>
        <w:t>Bilinçli kapsam dışı (gerekçeleriyle):</w:t>
      </w:r>
    </w:p>
    <w:p w14:paraId="75A5E897" w14:textId="77777777" w:rsidR="003E1539" w:rsidRDefault="00000000">
      <w:pPr>
        <w:pStyle w:val="ListBullet"/>
      </w:pPr>
      <w:r>
        <w:t>Optuna: GridSearchCV'nin küçük ızgarası bu veri için yeterli.</w:t>
      </w:r>
    </w:p>
    <w:p w14:paraId="78D8D0F7" w14:textId="77777777" w:rsidR="003E1539" w:rsidRDefault="00000000">
      <w:pPr>
        <w:pStyle w:val="ListBullet"/>
      </w:pPr>
      <w:r>
        <w:t>CalibratedClassifierCV: kalibrasyon eğrisi zaten köşegene yakın (§6).</w:t>
      </w:r>
    </w:p>
    <w:p w14:paraId="30D58FBD" w14:textId="77777777" w:rsidR="003E1539" w:rsidRDefault="00000000">
      <w:pPr>
        <w:pStyle w:val="ListBullet"/>
      </w:pPr>
      <w:r>
        <w:t>Çoklu eşik confusion matrix: §10'da threshold sweep tablosu zaten bunu kapsıyor.</w:t>
      </w:r>
    </w:p>
    <w:p w14:paraId="0BF810D1" w14:textId="77777777" w:rsidR="003E1539" w:rsidRDefault="00000000">
      <w:pPr>
        <w:pStyle w:val="ListBullet"/>
      </w:pPr>
      <w:r>
        <w:t>Brier score: kalibrasyon eğrisi görsel olarak yeterli sinyali veriyor.</w:t>
      </w:r>
    </w:p>
    <w:p w14:paraId="46A9DC85" w14:textId="77777777" w:rsidR="003E1539" w:rsidRDefault="00000000">
      <w:pPr>
        <w:pStyle w:val="Heading1"/>
      </w:pPr>
      <w:bookmarkStart w:id="1" w:name="h_2_degerlendirme_metrikleri_hizli_sozlu"/>
      <w:r>
        <w:t>2. Değerlendirme Metrikleri — Hızlı Sözlük</w:t>
      </w:r>
      <w:bookmarkEnd w:id="1"/>
    </w:p>
    <w:p w14:paraId="7D7DB5CD" w14:textId="77777777" w:rsidR="003E1539" w:rsidRDefault="00000000">
      <w:r>
        <w:t>Dokümanda dört metrik tekrar geçer. Her biri tek cümle özet + bir cümle formal tanımla anlatılır.</w:t>
      </w:r>
    </w:p>
    <w:tbl>
      <w:tblPr>
        <w:tblStyle w:val="LightGrid-Accent1"/>
        <w:tblW w:w="0" w:type="auto"/>
        <w:tblLook w:val="04A0" w:firstRow="1" w:lastRow="0" w:firstColumn="1" w:lastColumn="0" w:noHBand="0" w:noVBand="1"/>
      </w:tblPr>
      <w:tblGrid>
        <w:gridCol w:w="2880"/>
        <w:gridCol w:w="2880"/>
        <w:gridCol w:w="2880"/>
      </w:tblGrid>
      <w:tr w:rsidR="003E1539" w14:paraId="1242FD7A"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4715B" w14:textId="77777777" w:rsidR="003E1539" w:rsidRDefault="00000000">
            <w:r>
              <w:t>Metrik</w:t>
            </w:r>
          </w:p>
        </w:tc>
        <w:tc>
          <w:tcPr>
            <w:tcW w:w="2880" w:type="dxa"/>
          </w:tcPr>
          <w:p w14:paraId="576DA1E0" w14:textId="77777777" w:rsidR="003E1539" w:rsidRDefault="00000000">
            <w:pPr>
              <w:cnfStyle w:val="100000000000" w:firstRow="1" w:lastRow="0" w:firstColumn="0" w:lastColumn="0" w:oddVBand="0" w:evenVBand="0" w:oddHBand="0" w:evenHBand="0" w:firstRowFirstColumn="0" w:firstRowLastColumn="0" w:lastRowFirstColumn="0" w:lastRowLastColumn="0"/>
            </w:pPr>
            <w:r>
              <w:t>Sade tanım</w:t>
            </w:r>
          </w:p>
        </w:tc>
        <w:tc>
          <w:tcPr>
            <w:tcW w:w="2880" w:type="dxa"/>
          </w:tcPr>
          <w:p w14:paraId="23E7E4D8" w14:textId="77777777" w:rsidR="003E1539" w:rsidRDefault="00000000">
            <w:pPr>
              <w:cnfStyle w:val="100000000000" w:firstRow="1" w:lastRow="0" w:firstColumn="0" w:lastColumn="0" w:oddVBand="0" w:evenVBand="0" w:oddHBand="0" w:evenHBand="0" w:firstRowFirstColumn="0" w:firstRowLastColumn="0" w:lastRowFirstColumn="0" w:lastRowLastColumn="0"/>
            </w:pPr>
            <w:r>
              <w:t>Formal tanım</w:t>
            </w:r>
          </w:p>
        </w:tc>
      </w:tr>
      <w:tr w:rsidR="003E1539" w14:paraId="7BFE9121"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02DDFB" w14:textId="77777777" w:rsidR="003E1539" w:rsidRDefault="00000000">
            <w:r>
              <w:t>ROC-AUC</w:t>
            </w:r>
          </w:p>
        </w:tc>
        <w:tc>
          <w:tcPr>
            <w:tcW w:w="2880" w:type="dxa"/>
            <w:vAlign w:val="center"/>
          </w:tcPr>
          <w:p w14:paraId="1C0AA38D" w14:textId="77777777" w:rsidR="003E1539" w:rsidRDefault="00000000">
            <w:pPr>
              <w:cnfStyle w:val="000000100000" w:firstRow="0" w:lastRow="0" w:firstColumn="0" w:lastColumn="0" w:oddVBand="0" w:evenVBand="0" w:oddHBand="1" w:evenHBand="0" w:firstRowFirstColumn="0" w:firstRowLastColumn="0" w:lastRowFirstColumn="0" w:lastRowLastColumn="0"/>
            </w:pPr>
            <w:r>
              <w:t>Modelin rastgele bir pozitifi rastgele bir negatiften daha yüksek skorlama olasılığı. 1.0 = mükemmel, 0.5 = rastgele.</w:t>
            </w:r>
          </w:p>
        </w:tc>
        <w:tc>
          <w:tcPr>
            <w:tcW w:w="2880" w:type="dxa"/>
            <w:vAlign w:val="center"/>
          </w:tcPr>
          <w:p w14:paraId="5F3128FE" w14:textId="77777777" w:rsidR="003E1539" w:rsidRDefault="00000000">
            <w:pPr>
              <w:cnfStyle w:val="000000100000" w:firstRow="0" w:lastRow="0" w:firstColumn="0" w:lastColumn="0" w:oddVBand="0" w:evenVBand="0" w:oddHBand="1" w:evenHBand="0" w:firstRowFirstColumn="0" w:firstRowLastColumn="0" w:lastRowFirstColumn="0" w:lastRowLastColumn="0"/>
            </w:pPr>
            <w:r>
              <w:t>ROC eğrisi (FPR vs. TPR) altındaki alan; P(skor⁺ &gt; skor⁻).</w:t>
            </w:r>
          </w:p>
        </w:tc>
      </w:tr>
      <w:tr w:rsidR="003E1539" w14:paraId="7D384E01"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0129EAA" w14:textId="77777777" w:rsidR="003E1539" w:rsidRDefault="00000000">
            <w:r>
              <w:t>PR-AUC</w:t>
            </w:r>
          </w:p>
        </w:tc>
        <w:tc>
          <w:tcPr>
            <w:tcW w:w="2880" w:type="dxa"/>
            <w:vAlign w:val="center"/>
          </w:tcPr>
          <w:p w14:paraId="155DCD61" w14:textId="77777777" w:rsidR="003E1539" w:rsidRDefault="00000000">
            <w:pPr>
              <w:cnfStyle w:val="000000010000" w:firstRow="0" w:lastRow="0" w:firstColumn="0" w:lastColumn="0" w:oddVBand="0" w:evenVBand="0" w:oddHBand="0" w:evenHBand="1" w:firstRowFirstColumn="0" w:firstRowLastColumn="0" w:lastRowFirstColumn="0" w:lastRowLastColumn="0"/>
            </w:pPr>
            <w:r>
              <w:t>Pozitif sınıfı yakalarken kaç yanlış pozitif yaptığımızı özetler. Eğri sınıf dağılımında ROC'tan daha sıkıdır.</w:t>
            </w:r>
          </w:p>
        </w:tc>
        <w:tc>
          <w:tcPr>
            <w:tcW w:w="2880" w:type="dxa"/>
            <w:vAlign w:val="center"/>
          </w:tcPr>
          <w:p w14:paraId="4A9CD230" w14:textId="77777777" w:rsidR="003E1539" w:rsidRDefault="00000000">
            <w:pPr>
              <w:cnfStyle w:val="000000010000" w:firstRow="0" w:lastRow="0" w:firstColumn="0" w:lastColumn="0" w:oddVBand="0" w:evenVBand="0" w:oddHBand="0" w:evenHBand="1" w:firstRowFirstColumn="0" w:firstRowLastColumn="0" w:lastRowFirstColumn="0" w:lastRowLastColumn="0"/>
            </w:pPr>
            <w:r>
              <w:t>Precision-Recall eğrisi altındaki alanın tahmini (sklearn average_precision_score).</w:t>
            </w:r>
          </w:p>
        </w:tc>
      </w:tr>
      <w:tr w:rsidR="003E1539" w14:paraId="65592DB4"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4158302" w14:textId="77777777" w:rsidR="003E1539" w:rsidRDefault="00000000">
            <w:r>
              <w:t>Kalibrasyon eğrisi</w:t>
            </w:r>
          </w:p>
        </w:tc>
        <w:tc>
          <w:tcPr>
            <w:tcW w:w="2880" w:type="dxa"/>
            <w:vAlign w:val="center"/>
          </w:tcPr>
          <w:p w14:paraId="784FCD4C" w14:textId="77777777" w:rsidR="003E1539" w:rsidRDefault="00000000">
            <w:pPr>
              <w:cnfStyle w:val="000000100000" w:firstRow="0" w:lastRow="0" w:firstColumn="0" w:lastColumn="0" w:oddVBand="0" w:evenVBand="0" w:oddHBand="1" w:evenHBand="0" w:firstRowFirstColumn="0" w:firstRowLastColumn="0" w:lastRowFirstColumn="0" w:lastRowLastColumn="0"/>
            </w:pPr>
            <w:r>
              <w:t>"%70 dönüşür" dediğin lead'lerin gerçekten %70'i dönüşüyor mu? İdeal = diyagonal üzeri.</w:t>
            </w:r>
          </w:p>
        </w:tc>
        <w:tc>
          <w:tcPr>
            <w:tcW w:w="2880" w:type="dxa"/>
            <w:vAlign w:val="center"/>
          </w:tcPr>
          <w:p w14:paraId="2883DA44" w14:textId="77777777" w:rsidR="003E1539" w:rsidRDefault="00000000">
            <w:pPr>
              <w:cnfStyle w:val="000000100000" w:firstRow="0" w:lastRow="0" w:firstColumn="0" w:lastColumn="0" w:oddVBand="0" w:evenVBand="0" w:oddHBand="1" w:evenHBand="0" w:firstRowFirstColumn="0" w:firstRowLastColumn="0" w:lastRowFirstColumn="0" w:lastRowLastColumn="0"/>
            </w:pPr>
            <w:r>
              <w:t>Tahminler 10 quantile bucket'a bölünür; bucket ortalama tahmini (x) vs. gerçek pozitif oranı (y).</w:t>
            </w:r>
          </w:p>
        </w:tc>
      </w:tr>
      <w:tr w:rsidR="003E1539" w14:paraId="0404161F"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93B4BC7" w14:textId="77777777" w:rsidR="003E1539" w:rsidRDefault="00000000">
            <w:r>
              <w:t>Lift / cumulative gain</w:t>
            </w:r>
          </w:p>
        </w:tc>
        <w:tc>
          <w:tcPr>
            <w:tcW w:w="2880" w:type="dxa"/>
            <w:vAlign w:val="center"/>
          </w:tcPr>
          <w:p w14:paraId="62D6CEA8" w14:textId="77777777" w:rsidR="003E1539" w:rsidRDefault="00000000">
            <w:pPr>
              <w:cnfStyle w:val="000000010000" w:firstRow="0" w:lastRow="0" w:firstColumn="0" w:lastColumn="0" w:oddVBand="0" w:evenVBand="0" w:oddHBand="0" w:evenHBand="1" w:firstRowFirstColumn="0" w:firstRowLastColumn="0" w:lastRowFirstColumn="0" w:lastRowLastColumn="0"/>
            </w:pPr>
            <w:r>
              <w:t>Üst %X lead seçersem dönüşümlerin yüzde kaçını yakalarım? Satış ekibinin doğrudan iş değeri sorusu.</w:t>
            </w:r>
          </w:p>
        </w:tc>
        <w:tc>
          <w:tcPr>
            <w:tcW w:w="2880" w:type="dxa"/>
            <w:vAlign w:val="center"/>
          </w:tcPr>
          <w:p w14:paraId="65C2FA2A" w14:textId="77777777" w:rsidR="003E1539" w:rsidRDefault="00000000">
            <w:pPr>
              <w:cnfStyle w:val="000000010000" w:firstRow="0" w:lastRow="0" w:firstColumn="0" w:lastColumn="0" w:oddVBand="0" w:evenVBand="0" w:oddHBand="0" w:evenHBand="1" w:firstRowFirstColumn="0" w:firstRowLastColumn="0" w:lastRowFirstColumn="0" w:lastRowLastColumn="0"/>
            </w:pPr>
            <w:r>
              <w:t>Test seti skora göre sıralanır; üst k satırdaki pozitiflerin / toplam pozitiflere oranı.</w:t>
            </w:r>
          </w:p>
        </w:tc>
      </w:tr>
    </w:tbl>
    <w:p w14:paraId="3D7E2087" w14:textId="77777777" w:rsidR="00AC0B53" w:rsidRDefault="00AC0B53">
      <w:pPr>
        <w:pStyle w:val="Heading1"/>
      </w:pPr>
      <w:bookmarkStart w:id="2" w:name="h_3_veri_bolme_protokolu"/>
    </w:p>
    <w:p w14:paraId="251430CD" w14:textId="77777777" w:rsidR="00AC0B53" w:rsidRPr="00AC0B53" w:rsidRDefault="00AC0B53" w:rsidP="00AC0B53"/>
    <w:p w14:paraId="2BD15637" w14:textId="12BED1AA" w:rsidR="003E1539" w:rsidRDefault="00000000">
      <w:pPr>
        <w:pStyle w:val="Heading1"/>
      </w:pPr>
      <w:r>
        <w:lastRenderedPageBreak/>
        <w:t>3. Veri Bölme Protokolü</w:t>
      </w:r>
      <w:bookmarkEnd w:id="2"/>
    </w:p>
    <w:p w14:paraId="18E5433D" w14:textId="77777777" w:rsidR="003E1539" w:rsidRDefault="00000000">
      <w:r>
        <w:t>Converted üzerinde stratified 60/20/20 split, seed=42. Pozitif oran %38.54 — dengesiz değil ama eğridir, stratified split bu yüzden zorunlu.</w:t>
      </w:r>
    </w:p>
    <w:tbl>
      <w:tblPr>
        <w:tblStyle w:val="LightGrid-Accent1"/>
        <w:tblW w:w="0" w:type="auto"/>
        <w:tblLook w:val="04A0" w:firstRow="1" w:lastRow="0" w:firstColumn="1" w:lastColumn="0" w:noHBand="0" w:noVBand="1"/>
      </w:tblPr>
      <w:tblGrid>
        <w:gridCol w:w="2880"/>
        <w:gridCol w:w="2880"/>
        <w:gridCol w:w="2880"/>
      </w:tblGrid>
      <w:tr w:rsidR="003E1539" w14:paraId="208639A2"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14B09" w14:textId="77777777" w:rsidR="003E1539" w:rsidRDefault="00000000">
            <w:r>
              <w:t>Bölme</w:t>
            </w:r>
          </w:p>
        </w:tc>
        <w:tc>
          <w:tcPr>
            <w:tcW w:w="2880" w:type="dxa"/>
          </w:tcPr>
          <w:p w14:paraId="7FB863DE" w14:textId="77777777" w:rsidR="003E1539" w:rsidRDefault="00000000">
            <w:pPr>
              <w:cnfStyle w:val="100000000000" w:firstRow="1" w:lastRow="0" w:firstColumn="0" w:lastColumn="0" w:oddVBand="0" w:evenVBand="0" w:oddHBand="0" w:evenHBand="0" w:firstRowFirstColumn="0" w:firstRowLastColumn="0" w:lastRowFirstColumn="0" w:lastRowLastColumn="0"/>
            </w:pPr>
            <w:r>
              <w:t>Satır</w:t>
            </w:r>
          </w:p>
        </w:tc>
        <w:tc>
          <w:tcPr>
            <w:tcW w:w="2880" w:type="dxa"/>
          </w:tcPr>
          <w:p w14:paraId="5FDC466A" w14:textId="77777777" w:rsidR="003E1539" w:rsidRDefault="00000000">
            <w:pPr>
              <w:cnfStyle w:val="100000000000" w:firstRow="1" w:lastRow="0" w:firstColumn="0" w:lastColumn="0" w:oddVBand="0" w:evenVBand="0" w:oddHBand="0" w:evenHBand="0" w:firstRowFirstColumn="0" w:firstRowLastColumn="0" w:lastRowFirstColumn="0" w:lastRowLastColumn="0"/>
            </w:pPr>
            <w:r>
              <w:t>Rol</w:t>
            </w:r>
          </w:p>
        </w:tc>
      </w:tr>
      <w:tr w:rsidR="003E1539" w14:paraId="40B24FA2"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5DCF9F" w14:textId="77777777" w:rsidR="003E1539" w:rsidRDefault="00000000">
            <w:r>
              <w:t>Train</w:t>
            </w:r>
          </w:p>
        </w:tc>
        <w:tc>
          <w:tcPr>
            <w:tcW w:w="2880" w:type="dxa"/>
            <w:vAlign w:val="center"/>
          </w:tcPr>
          <w:p w14:paraId="21F2E373" w14:textId="77777777" w:rsidR="003E1539" w:rsidRDefault="00000000">
            <w:pPr>
              <w:cnfStyle w:val="000000100000" w:firstRow="0" w:lastRow="0" w:firstColumn="0" w:lastColumn="0" w:oddVBand="0" w:evenVBand="0" w:oddHBand="1" w:evenHBand="0" w:firstRowFirstColumn="0" w:firstRowLastColumn="0" w:lastRowFirstColumn="0" w:lastRowLastColumn="0"/>
            </w:pPr>
            <w:r>
              <w:t>5,544</w:t>
            </w:r>
          </w:p>
        </w:tc>
        <w:tc>
          <w:tcPr>
            <w:tcW w:w="2880" w:type="dxa"/>
            <w:vAlign w:val="center"/>
          </w:tcPr>
          <w:p w14:paraId="7E0C80B3" w14:textId="77777777" w:rsidR="003E1539" w:rsidRDefault="00000000">
            <w:pPr>
              <w:cnfStyle w:val="000000100000" w:firstRow="0" w:lastRow="0" w:firstColumn="0" w:lastColumn="0" w:oddVBand="0" w:evenVBand="0" w:oddHBand="1" w:evenHBand="0" w:firstRowFirstColumn="0" w:firstRowLastColumn="0" w:lastRowFirstColumn="0" w:lastRowLastColumn="0"/>
            </w:pPr>
            <w:r>
              <w:t>Hiperparametre araması (5-fold CV) + nihai model fit</w:t>
            </w:r>
          </w:p>
        </w:tc>
      </w:tr>
      <w:tr w:rsidR="003E1539" w14:paraId="036AED5C"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3A5D664" w14:textId="77777777" w:rsidR="003E1539" w:rsidRDefault="00000000">
            <w:r>
              <w:t>Val</w:t>
            </w:r>
          </w:p>
        </w:tc>
        <w:tc>
          <w:tcPr>
            <w:tcW w:w="2880" w:type="dxa"/>
            <w:vAlign w:val="center"/>
          </w:tcPr>
          <w:p w14:paraId="5C1E7A51" w14:textId="77777777" w:rsidR="003E1539" w:rsidRDefault="00000000">
            <w:pPr>
              <w:cnfStyle w:val="000000010000" w:firstRow="0" w:lastRow="0" w:firstColumn="0" w:lastColumn="0" w:oddVBand="0" w:evenVBand="0" w:oddHBand="0" w:evenHBand="1" w:firstRowFirstColumn="0" w:firstRowLastColumn="0" w:lastRowFirstColumn="0" w:lastRowLastColumn="0"/>
            </w:pPr>
            <w:r>
              <w:t>1,848</w:t>
            </w:r>
          </w:p>
        </w:tc>
        <w:tc>
          <w:tcPr>
            <w:tcW w:w="2880" w:type="dxa"/>
            <w:vAlign w:val="center"/>
          </w:tcPr>
          <w:p w14:paraId="184753EA" w14:textId="77777777" w:rsidR="003E1539" w:rsidRDefault="00000000">
            <w:pPr>
              <w:cnfStyle w:val="000000010000" w:firstRow="0" w:lastRow="0" w:firstColumn="0" w:lastColumn="0" w:oddVBand="0" w:evenVBand="0" w:oddHBand="0" w:evenHBand="1" w:firstRowFirstColumn="0" w:firstRowLastColumn="0" w:lastRowFirstColumn="0" w:lastRowLastColumn="0"/>
            </w:pPr>
            <w:r>
              <w:t>Seçim öncesi generalization kontrolü</w:t>
            </w:r>
          </w:p>
        </w:tc>
      </w:tr>
      <w:tr w:rsidR="003E1539" w14:paraId="62927B28"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820A27D" w14:textId="77777777" w:rsidR="003E1539" w:rsidRDefault="00000000">
            <w:r>
              <w:t>Test</w:t>
            </w:r>
          </w:p>
        </w:tc>
        <w:tc>
          <w:tcPr>
            <w:tcW w:w="2880" w:type="dxa"/>
            <w:vAlign w:val="center"/>
          </w:tcPr>
          <w:p w14:paraId="57065480" w14:textId="77777777" w:rsidR="003E1539" w:rsidRDefault="00000000">
            <w:pPr>
              <w:cnfStyle w:val="000000100000" w:firstRow="0" w:lastRow="0" w:firstColumn="0" w:lastColumn="0" w:oddVBand="0" w:evenVBand="0" w:oddHBand="1" w:evenHBand="0" w:firstRowFirstColumn="0" w:firstRowLastColumn="0" w:lastRowFirstColumn="0" w:lastRowLastColumn="0"/>
            </w:pPr>
            <w:r>
              <w:t>1,848</w:t>
            </w:r>
          </w:p>
        </w:tc>
        <w:tc>
          <w:tcPr>
            <w:tcW w:w="2880" w:type="dxa"/>
            <w:vAlign w:val="center"/>
          </w:tcPr>
          <w:p w14:paraId="28E48A18" w14:textId="77777777" w:rsidR="003E1539" w:rsidRDefault="00000000">
            <w:pPr>
              <w:cnfStyle w:val="000000100000" w:firstRow="0" w:lastRow="0" w:firstColumn="0" w:lastColumn="0" w:oddVBand="0" w:evenVBand="0" w:oddHBand="1" w:evenHBand="0" w:firstRowFirstColumn="0" w:firstRowLastColumn="0" w:lastRowFirstColumn="0" w:lastRowLastColumn="0"/>
            </w:pPr>
            <w:r>
              <w:t>Sadece nihai raporlama (held-out)</w:t>
            </w:r>
          </w:p>
        </w:tc>
      </w:tr>
    </w:tbl>
    <w:p w14:paraId="288B8F77" w14:textId="77777777" w:rsidR="003E1539" w:rsidRDefault="00000000">
      <w:r>
        <w:t>Mimari not: Phase 1'in fitted feature pipeline'ı CV foldları içinde re-fit EDİLMEZ. Clip yüzdeliği ve OHE kategorileri eğitim setinde bir kez kalibre edildi; fold içinde değişirse feature isimleri kayar ve metrikler kıyaslanabilirliğini kaybeder. GridSearchCV yalnız modelin kendi parametrelerini ayarlar.</w:t>
      </w:r>
    </w:p>
    <w:p w14:paraId="0D0B8B38" w14:textId="77777777" w:rsidR="003E1539" w:rsidRDefault="00000000">
      <w:pPr>
        <w:pStyle w:val="Heading1"/>
      </w:pPr>
      <w:bookmarkStart w:id="3" w:name="h_4_logistic_regression_baseline"/>
      <w:r>
        <w:t>4. Logistic Regression — Baseline</w:t>
      </w:r>
      <w:bookmarkEnd w:id="3"/>
    </w:p>
    <w:p w14:paraId="0EE8A5A9" w14:textId="77777777" w:rsidR="003E1539" w:rsidRDefault="00000000">
      <w:pPr>
        <w:pStyle w:val="Heading2"/>
      </w:pPr>
      <w:bookmarkStart w:id="4" w:name="h_4_1_model_hiperparametre_arama"/>
      <w:r>
        <w:t>4.1 Model + hiperparametre arama</w:t>
      </w:r>
      <w:bookmarkEnd w:id="4"/>
    </w:p>
    <w:p w14:paraId="0E27EE5C" w14:textId="77777777" w:rsidR="003E1539" w:rsidRDefault="00000000">
      <w:r>
        <w:t>Tasarım kararları:</w:t>
      </w:r>
    </w:p>
    <w:p w14:paraId="2CEFE81C" w14:textId="77777777" w:rsidR="003E1539" w:rsidRDefault="00000000">
      <w:pPr>
        <w:pStyle w:val="ListBullet"/>
      </w:pPr>
      <w:r>
        <w:t>Rol: lineer + yorumlanabilir referans noktası.</w:t>
      </w:r>
    </w:p>
    <w:p w14:paraId="0AA845DA" w14:textId="77777777" w:rsidR="003E1539" w:rsidRDefault="00000000">
      <w:pPr>
        <w:pStyle w:val="ListBullet"/>
      </w:pPr>
      <w:r>
        <w:t>class_weight='balanced' — eğri sınıf dengesini düzeltir (pozitif sınıfa 1/p ağırlık).</w:t>
      </w:r>
    </w:p>
    <w:p w14:paraId="748C8134" w14:textId="77777777" w:rsidR="003E1539" w:rsidRDefault="00000000">
      <w:pPr>
        <w:pStyle w:val="ListBullet"/>
      </w:pPr>
      <w:r>
        <w:t>max_iter=1000 — feature'lar scaled olduğundan lbfgs genelde 200 iter altında yakınsar; 1000 güvenli üst sınır.</w:t>
      </w:r>
    </w:p>
    <w:p w14:paraId="4D458CE5" w14:textId="77777777" w:rsidR="003E1539" w:rsidRDefault="00000000">
      <w:pPr>
        <w:pStyle w:val="ListBullet"/>
      </w:pPr>
      <w:r>
        <w:t>GridSearchCV: C ∈ {0.01, 0.1, 1.0, 10.0}, 5-fold stratified CV, scoring='roc_auc'.</w:t>
      </w:r>
    </w:p>
    <w:tbl>
      <w:tblPr>
        <w:tblStyle w:val="LightGrid-Accent1"/>
        <w:tblW w:w="0" w:type="auto"/>
        <w:tblLook w:val="04A0" w:firstRow="1" w:lastRow="0" w:firstColumn="1" w:lastColumn="0" w:noHBand="0" w:noVBand="1"/>
      </w:tblPr>
      <w:tblGrid>
        <w:gridCol w:w="2880"/>
        <w:gridCol w:w="2880"/>
        <w:gridCol w:w="2880"/>
      </w:tblGrid>
      <w:tr w:rsidR="003E1539" w14:paraId="25C2DDA9"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3B0157" w14:textId="77777777" w:rsidR="003E1539" w:rsidRDefault="00000000">
            <w:r>
              <w:t>Bölme</w:t>
            </w:r>
          </w:p>
        </w:tc>
        <w:tc>
          <w:tcPr>
            <w:tcW w:w="2880" w:type="dxa"/>
          </w:tcPr>
          <w:p w14:paraId="72AF1967" w14:textId="77777777" w:rsidR="003E1539" w:rsidRDefault="00000000">
            <w:pPr>
              <w:cnfStyle w:val="100000000000" w:firstRow="1" w:lastRow="0" w:firstColumn="0" w:lastColumn="0" w:oddVBand="0" w:evenVBand="0" w:oddHBand="0" w:evenHBand="0" w:firstRowFirstColumn="0" w:firstRowLastColumn="0" w:lastRowFirstColumn="0" w:lastRowLastColumn="0"/>
            </w:pPr>
            <w:r>
              <w:t>ROC-AUC</w:t>
            </w:r>
          </w:p>
        </w:tc>
        <w:tc>
          <w:tcPr>
            <w:tcW w:w="2880" w:type="dxa"/>
          </w:tcPr>
          <w:p w14:paraId="426E8A77" w14:textId="77777777" w:rsidR="003E1539" w:rsidRDefault="00000000">
            <w:pPr>
              <w:cnfStyle w:val="100000000000" w:firstRow="1" w:lastRow="0" w:firstColumn="0" w:lastColumn="0" w:oddVBand="0" w:evenVBand="0" w:oddHBand="0" w:evenHBand="0" w:firstRowFirstColumn="0" w:firstRowLastColumn="0" w:lastRowFirstColumn="0" w:lastRowLastColumn="0"/>
            </w:pPr>
            <w:r>
              <w:t>PR-AUC</w:t>
            </w:r>
          </w:p>
        </w:tc>
      </w:tr>
      <w:tr w:rsidR="003E1539" w14:paraId="0B4C9263"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FBE5B7C" w14:textId="77777777" w:rsidR="003E1539" w:rsidRDefault="00000000">
            <w:r>
              <w:t>Train</w:t>
            </w:r>
          </w:p>
        </w:tc>
        <w:tc>
          <w:tcPr>
            <w:tcW w:w="2880" w:type="dxa"/>
            <w:vAlign w:val="center"/>
          </w:tcPr>
          <w:p w14:paraId="04C87BA4" w14:textId="77777777" w:rsidR="003E1539" w:rsidRDefault="00000000">
            <w:pPr>
              <w:cnfStyle w:val="000000100000" w:firstRow="0" w:lastRow="0" w:firstColumn="0" w:lastColumn="0" w:oddVBand="0" w:evenVBand="0" w:oddHBand="1" w:evenHBand="0" w:firstRowFirstColumn="0" w:firstRowLastColumn="0" w:lastRowFirstColumn="0" w:lastRowLastColumn="0"/>
            </w:pPr>
            <w:r>
              <w:t>0.9238</w:t>
            </w:r>
          </w:p>
        </w:tc>
        <w:tc>
          <w:tcPr>
            <w:tcW w:w="2880" w:type="dxa"/>
            <w:vAlign w:val="center"/>
          </w:tcPr>
          <w:p w14:paraId="1A3C0305" w14:textId="77777777" w:rsidR="003E1539" w:rsidRDefault="00000000">
            <w:pPr>
              <w:cnfStyle w:val="000000100000" w:firstRow="0" w:lastRow="0" w:firstColumn="0" w:lastColumn="0" w:oddVBand="0" w:evenVBand="0" w:oddHBand="1" w:evenHBand="0" w:firstRowFirstColumn="0" w:firstRowLastColumn="0" w:lastRowFirstColumn="0" w:lastRowLastColumn="0"/>
            </w:pPr>
            <w:r>
              <w:t>0.8930</w:t>
            </w:r>
          </w:p>
        </w:tc>
      </w:tr>
      <w:tr w:rsidR="003E1539" w14:paraId="68303EC7"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398A2F4" w14:textId="77777777" w:rsidR="003E1539" w:rsidRDefault="00000000">
            <w:r>
              <w:t>Val</w:t>
            </w:r>
          </w:p>
        </w:tc>
        <w:tc>
          <w:tcPr>
            <w:tcW w:w="2880" w:type="dxa"/>
            <w:vAlign w:val="center"/>
          </w:tcPr>
          <w:p w14:paraId="61B02CF3" w14:textId="77777777" w:rsidR="003E1539" w:rsidRDefault="00000000">
            <w:pPr>
              <w:cnfStyle w:val="000000010000" w:firstRow="0" w:lastRow="0" w:firstColumn="0" w:lastColumn="0" w:oddVBand="0" w:evenVBand="0" w:oddHBand="0" w:evenHBand="1" w:firstRowFirstColumn="0" w:firstRowLastColumn="0" w:lastRowFirstColumn="0" w:lastRowLastColumn="0"/>
            </w:pPr>
            <w:r>
              <w:t>0.9242</w:t>
            </w:r>
          </w:p>
        </w:tc>
        <w:tc>
          <w:tcPr>
            <w:tcW w:w="2880" w:type="dxa"/>
            <w:vAlign w:val="center"/>
          </w:tcPr>
          <w:p w14:paraId="3EB95CF7" w14:textId="77777777" w:rsidR="003E1539" w:rsidRDefault="00000000">
            <w:pPr>
              <w:cnfStyle w:val="000000010000" w:firstRow="0" w:lastRow="0" w:firstColumn="0" w:lastColumn="0" w:oddVBand="0" w:evenVBand="0" w:oddHBand="0" w:evenHBand="1" w:firstRowFirstColumn="0" w:firstRowLastColumn="0" w:lastRowFirstColumn="0" w:lastRowLastColumn="0"/>
            </w:pPr>
            <w:r>
              <w:t>0.8933</w:t>
            </w:r>
          </w:p>
        </w:tc>
      </w:tr>
      <w:tr w:rsidR="003E1539" w14:paraId="0E20F7C3"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DE54A56" w14:textId="77777777" w:rsidR="003E1539" w:rsidRDefault="00000000">
            <w:r>
              <w:t>Test</w:t>
            </w:r>
          </w:p>
        </w:tc>
        <w:tc>
          <w:tcPr>
            <w:tcW w:w="2880" w:type="dxa"/>
            <w:vAlign w:val="center"/>
          </w:tcPr>
          <w:p w14:paraId="00618A41" w14:textId="77777777" w:rsidR="003E1539" w:rsidRDefault="00000000">
            <w:pPr>
              <w:cnfStyle w:val="000000100000" w:firstRow="0" w:lastRow="0" w:firstColumn="0" w:lastColumn="0" w:oddVBand="0" w:evenVBand="0" w:oddHBand="1" w:evenHBand="0" w:firstRowFirstColumn="0" w:firstRowLastColumn="0" w:lastRowFirstColumn="0" w:lastRowLastColumn="0"/>
            </w:pPr>
            <w:r>
              <w:t>0.9049</w:t>
            </w:r>
          </w:p>
        </w:tc>
        <w:tc>
          <w:tcPr>
            <w:tcW w:w="2880" w:type="dxa"/>
            <w:vAlign w:val="center"/>
          </w:tcPr>
          <w:p w14:paraId="39019E41" w14:textId="77777777" w:rsidR="003E1539" w:rsidRDefault="00000000">
            <w:pPr>
              <w:cnfStyle w:val="000000100000" w:firstRow="0" w:lastRow="0" w:firstColumn="0" w:lastColumn="0" w:oddVBand="0" w:evenVBand="0" w:oddHBand="1" w:evenHBand="0" w:firstRowFirstColumn="0" w:firstRowLastColumn="0" w:lastRowFirstColumn="0" w:lastRowLastColumn="0"/>
            </w:pPr>
            <w:r>
              <w:t>0.8580</w:t>
            </w:r>
          </w:p>
        </w:tc>
      </w:tr>
    </w:tbl>
    <w:p w14:paraId="21CDB508" w14:textId="77777777" w:rsidR="003E1539" w:rsidRDefault="00000000">
      <w:r>
        <w:t>Seçilen C = 1.0. Train ve val ROC-AUC arasındaki fark ~0.001 — LR'in lineer karar yüzeyi veri setinin kapasitesini tüketmiş, overfit yok.</w:t>
      </w:r>
    </w:p>
    <w:p w14:paraId="6BA6A86E" w14:textId="77777777" w:rsidR="003E1539" w:rsidRDefault="00000000">
      <w:pPr>
        <w:pStyle w:val="Heading2"/>
      </w:pPr>
      <w:bookmarkStart w:id="5" w:name="h_4_2_0_5_esiginde_confusion_matrix"/>
      <w:r>
        <w:t>4.2 0.5 eşiğinde confusion matrix</w:t>
      </w:r>
      <w:bookmarkEnd w:id="5"/>
    </w:p>
    <w:p w14:paraId="73986A76" w14:textId="77777777" w:rsidR="003E1539" w:rsidRDefault="00000000">
      <w:r>
        <w:t>0.5 nötr referans. Operasyonel eşik §10'da maliyet fonksiyonuyla seçilir.</w:t>
      </w:r>
    </w:p>
    <w:tbl>
      <w:tblPr>
        <w:tblStyle w:val="LightGrid-Accent1"/>
        <w:tblW w:w="0" w:type="auto"/>
        <w:tblLook w:val="04A0" w:firstRow="1" w:lastRow="0" w:firstColumn="1" w:lastColumn="0" w:noHBand="0" w:noVBand="1"/>
      </w:tblPr>
      <w:tblGrid>
        <w:gridCol w:w="2880"/>
        <w:gridCol w:w="2880"/>
        <w:gridCol w:w="2880"/>
      </w:tblGrid>
      <w:tr w:rsidR="003E1539" w14:paraId="740AF54F"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91D4A" w14:textId="77777777" w:rsidR="003E1539" w:rsidRDefault="003E1539"/>
        </w:tc>
        <w:tc>
          <w:tcPr>
            <w:tcW w:w="2880" w:type="dxa"/>
          </w:tcPr>
          <w:p w14:paraId="5F25736D" w14:textId="77777777" w:rsidR="003E1539" w:rsidRDefault="00000000">
            <w:pPr>
              <w:cnfStyle w:val="100000000000" w:firstRow="1" w:lastRow="0" w:firstColumn="0" w:lastColumn="0" w:oddVBand="0" w:evenVBand="0" w:oddHBand="0" w:evenHBand="0" w:firstRowFirstColumn="0" w:firstRowLastColumn="0" w:lastRowFirstColumn="0" w:lastRowLastColumn="0"/>
            </w:pPr>
            <w:r>
              <w:t>Tahmin = 0</w:t>
            </w:r>
          </w:p>
        </w:tc>
        <w:tc>
          <w:tcPr>
            <w:tcW w:w="2880" w:type="dxa"/>
          </w:tcPr>
          <w:p w14:paraId="3ACA0ABE" w14:textId="77777777" w:rsidR="003E1539" w:rsidRDefault="00000000">
            <w:pPr>
              <w:cnfStyle w:val="100000000000" w:firstRow="1" w:lastRow="0" w:firstColumn="0" w:lastColumn="0" w:oddVBand="0" w:evenVBand="0" w:oddHBand="0" w:evenHBand="0" w:firstRowFirstColumn="0" w:firstRowLastColumn="0" w:lastRowFirstColumn="0" w:lastRowLastColumn="0"/>
            </w:pPr>
            <w:r>
              <w:t>Tahmin = 1</w:t>
            </w:r>
          </w:p>
        </w:tc>
      </w:tr>
      <w:tr w:rsidR="003E1539" w14:paraId="2FB02E57"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371D32E" w14:textId="77777777" w:rsidR="003E1539" w:rsidRDefault="00000000">
            <w:r>
              <w:t>Gerçek = 0</w:t>
            </w:r>
          </w:p>
        </w:tc>
        <w:tc>
          <w:tcPr>
            <w:tcW w:w="2880" w:type="dxa"/>
            <w:vAlign w:val="center"/>
          </w:tcPr>
          <w:p w14:paraId="20BF72BD" w14:textId="77777777" w:rsidR="003E1539" w:rsidRDefault="00000000">
            <w:pPr>
              <w:cnfStyle w:val="000000100000" w:firstRow="0" w:lastRow="0" w:firstColumn="0" w:lastColumn="0" w:oddVBand="0" w:evenVBand="0" w:oddHBand="1" w:evenHBand="0" w:firstRowFirstColumn="0" w:firstRowLastColumn="0" w:lastRowFirstColumn="0" w:lastRowLastColumn="0"/>
            </w:pPr>
            <w:r>
              <w:t>947</w:t>
            </w:r>
          </w:p>
        </w:tc>
        <w:tc>
          <w:tcPr>
            <w:tcW w:w="2880" w:type="dxa"/>
            <w:vAlign w:val="center"/>
          </w:tcPr>
          <w:p w14:paraId="6BA18D21" w14:textId="77777777" w:rsidR="003E1539" w:rsidRDefault="00000000">
            <w:pPr>
              <w:cnfStyle w:val="000000100000" w:firstRow="0" w:lastRow="0" w:firstColumn="0" w:lastColumn="0" w:oddVBand="0" w:evenVBand="0" w:oddHBand="1" w:evenHBand="0" w:firstRowFirstColumn="0" w:firstRowLastColumn="0" w:lastRowFirstColumn="0" w:lastRowLastColumn="0"/>
            </w:pPr>
            <w:r>
              <w:t>189</w:t>
            </w:r>
          </w:p>
        </w:tc>
      </w:tr>
      <w:tr w:rsidR="003E1539" w14:paraId="20D7EE68"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4EE831E" w14:textId="77777777" w:rsidR="003E1539" w:rsidRDefault="00000000">
            <w:r>
              <w:t>Gerçek = 1</w:t>
            </w:r>
          </w:p>
        </w:tc>
        <w:tc>
          <w:tcPr>
            <w:tcW w:w="2880" w:type="dxa"/>
            <w:vAlign w:val="center"/>
          </w:tcPr>
          <w:p w14:paraId="1D28E2A1" w14:textId="77777777" w:rsidR="003E1539" w:rsidRDefault="00000000">
            <w:pPr>
              <w:cnfStyle w:val="000000010000" w:firstRow="0" w:lastRow="0" w:firstColumn="0" w:lastColumn="0" w:oddVBand="0" w:evenVBand="0" w:oddHBand="0" w:evenHBand="1" w:firstRowFirstColumn="0" w:firstRowLastColumn="0" w:lastRowFirstColumn="0" w:lastRowLastColumn="0"/>
            </w:pPr>
            <w:r>
              <w:t>135</w:t>
            </w:r>
          </w:p>
        </w:tc>
        <w:tc>
          <w:tcPr>
            <w:tcW w:w="2880" w:type="dxa"/>
            <w:vAlign w:val="center"/>
          </w:tcPr>
          <w:p w14:paraId="448AEDF7" w14:textId="77777777" w:rsidR="003E1539" w:rsidRDefault="00000000">
            <w:pPr>
              <w:cnfStyle w:val="000000010000" w:firstRow="0" w:lastRow="0" w:firstColumn="0" w:lastColumn="0" w:oddVBand="0" w:evenVBand="0" w:oddHBand="0" w:evenHBand="1" w:firstRowFirstColumn="0" w:firstRowLastColumn="0" w:lastRowFirstColumn="0" w:lastRowLastColumn="0"/>
            </w:pPr>
            <w:r>
              <w:t>577</w:t>
            </w:r>
          </w:p>
        </w:tc>
      </w:tr>
    </w:tbl>
    <w:p w14:paraId="16E1BECF" w14:textId="77777777" w:rsidR="003E1539" w:rsidRDefault="00000000">
      <w:pPr>
        <w:pStyle w:val="Heading1"/>
      </w:pPr>
      <w:bookmarkStart w:id="6" w:name="h_5_lightgbm_modern_model"/>
      <w:r>
        <w:lastRenderedPageBreak/>
        <w:t>5. LightGBM — Modern Model</w:t>
      </w:r>
      <w:bookmarkEnd w:id="6"/>
    </w:p>
    <w:p w14:paraId="6D61D96C" w14:textId="77777777" w:rsidR="003E1539" w:rsidRDefault="00000000">
      <w:pPr>
        <w:pStyle w:val="Heading2"/>
      </w:pPr>
      <w:bookmarkStart w:id="7" w:name="h_5_1_model_hiperparametre_arama"/>
      <w:r>
        <w:t>5.1 Model + hiperparametre arama</w:t>
      </w:r>
      <w:bookmarkEnd w:id="7"/>
    </w:p>
    <w:p w14:paraId="5DDEF659" w14:textId="77777777" w:rsidR="003E1539" w:rsidRDefault="00000000">
      <w:r>
        <w:t>Tasarım kararları:</w:t>
      </w:r>
    </w:p>
    <w:p w14:paraId="4D9DA6BF" w14:textId="77777777" w:rsidR="003E1539" w:rsidRDefault="00000000">
      <w:pPr>
        <w:pStyle w:val="ListBullet"/>
      </w:pPr>
      <w:r>
        <w:t>Rol: lineer olmayan feature etkileşimlerini ağaç splitleriyle yakalayan modern aday.</w:t>
      </w:r>
    </w:p>
    <w:p w14:paraId="3412D53D" w14:textId="77777777" w:rsidR="003E1539" w:rsidRDefault="00000000">
      <w:pPr>
        <w:pStyle w:val="ListBullet"/>
      </w:pPr>
      <w:r>
        <w:t>scale_pos_weight = 1.595 (neg/pos) — LR'deki class_weight='balanced' karşılığı.</w:t>
      </w:r>
    </w:p>
    <w:p w14:paraId="518B558F" w14:textId="77777777" w:rsidR="003E1539" w:rsidRDefault="00000000">
      <w:pPr>
        <w:pStyle w:val="ListBullet"/>
      </w:pPr>
      <w:r>
        <w:t>objective='binary', random_state=42, verbose=-1.</w:t>
      </w:r>
    </w:p>
    <w:p w14:paraId="695E24F7" w14:textId="77777777" w:rsidR="003E1539" w:rsidRDefault="00000000">
      <w:pPr>
        <w:pStyle w:val="ListBullet"/>
      </w:pPr>
      <w:r>
        <w:t>GridSearchCV: num_leaves ∈ {15, 31, 63} × learning_rate ∈ {0.05, 0.1} × n_estimators ∈ {100, 300} = 12 cell × 5 fold = 60 fit.</w:t>
      </w:r>
    </w:p>
    <w:tbl>
      <w:tblPr>
        <w:tblStyle w:val="LightGrid-Accent1"/>
        <w:tblW w:w="0" w:type="auto"/>
        <w:tblLook w:val="04A0" w:firstRow="1" w:lastRow="0" w:firstColumn="1" w:lastColumn="0" w:noHBand="0" w:noVBand="1"/>
      </w:tblPr>
      <w:tblGrid>
        <w:gridCol w:w="2880"/>
        <w:gridCol w:w="2880"/>
        <w:gridCol w:w="2880"/>
      </w:tblGrid>
      <w:tr w:rsidR="003E1539" w14:paraId="24D1F9DF"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D05A6" w14:textId="77777777" w:rsidR="003E1539" w:rsidRDefault="00000000">
            <w:r>
              <w:t>Bölme</w:t>
            </w:r>
          </w:p>
        </w:tc>
        <w:tc>
          <w:tcPr>
            <w:tcW w:w="2880" w:type="dxa"/>
          </w:tcPr>
          <w:p w14:paraId="7D8E9D0C" w14:textId="77777777" w:rsidR="003E1539" w:rsidRDefault="00000000">
            <w:pPr>
              <w:cnfStyle w:val="100000000000" w:firstRow="1" w:lastRow="0" w:firstColumn="0" w:lastColumn="0" w:oddVBand="0" w:evenVBand="0" w:oddHBand="0" w:evenHBand="0" w:firstRowFirstColumn="0" w:firstRowLastColumn="0" w:lastRowFirstColumn="0" w:lastRowLastColumn="0"/>
            </w:pPr>
            <w:r>
              <w:t>ROC-AUC</w:t>
            </w:r>
          </w:p>
        </w:tc>
        <w:tc>
          <w:tcPr>
            <w:tcW w:w="2880" w:type="dxa"/>
          </w:tcPr>
          <w:p w14:paraId="632BDD34" w14:textId="77777777" w:rsidR="003E1539" w:rsidRDefault="00000000">
            <w:pPr>
              <w:cnfStyle w:val="100000000000" w:firstRow="1" w:lastRow="0" w:firstColumn="0" w:lastColumn="0" w:oddVBand="0" w:evenVBand="0" w:oddHBand="0" w:evenHBand="0" w:firstRowFirstColumn="0" w:firstRowLastColumn="0" w:lastRowFirstColumn="0" w:lastRowLastColumn="0"/>
            </w:pPr>
            <w:r>
              <w:t>PR-AUC</w:t>
            </w:r>
          </w:p>
        </w:tc>
      </w:tr>
      <w:tr w:rsidR="003E1539" w14:paraId="7505EB24"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66B9BA8" w14:textId="77777777" w:rsidR="003E1539" w:rsidRDefault="00000000">
            <w:r>
              <w:t>Train</w:t>
            </w:r>
          </w:p>
        </w:tc>
        <w:tc>
          <w:tcPr>
            <w:tcW w:w="2880" w:type="dxa"/>
            <w:vAlign w:val="center"/>
          </w:tcPr>
          <w:p w14:paraId="093F45FD" w14:textId="77777777" w:rsidR="003E1539" w:rsidRDefault="00000000">
            <w:pPr>
              <w:cnfStyle w:val="000000100000" w:firstRow="0" w:lastRow="0" w:firstColumn="0" w:lastColumn="0" w:oddVBand="0" w:evenVBand="0" w:oddHBand="1" w:evenHBand="0" w:firstRowFirstColumn="0" w:firstRowLastColumn="0" w:lastRowFirstColumn="0" w:lastRowLastColumn="0"/>
            </w:pPr>
            <w:r>
              <w:t>0.9612</w:t>
            </w:r>
          </w:p>
        </w:tc>
        <w:tc>
          <w:tcPr>
            <w:tcW w:w="2880" w:type="dxa"/>
            <w:vAlign w:val="center"/>
          </w:tcPr>
          <w:p w14:paraId="5B6CB919" w14:textId="77777777" w:rsidR="003E1539" w:rsidRDefault="00000000">
            <w:pPr>
              <w:cnfStyle w:val="000000100000" w:firstRow="0" w:lastRow="0" w:firstColumn="0" w:lastColumn="0" w:oddVBand="0" w:evenVBand="0" w:oddHBand="1" w:evenHBand="0" w:firstRowFirstColumn="0" w:firstRowLastColumn="0" w:lastRowFirstColumn="0" w:lastRowLastColumn="0"/>
            </w:pPr>
            <w:r>
              <w:t>0.9412</w:t>
            </w:r>
          </w:p>
        </w:tc>
      </w:tr>
      <w:tr w:rsidR="003E1539" w14:paraId="6C765A25"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F1AB5F7" w14:textId="77777777" w:rsidR="003E1539" w:rsidRDefault="00000000">
            <w:r>
              <w:t>Val</w:t>
            </w:r>
          </w:p>
        </w:tc>
        <w:tc>
          <w:tcPr>
            <w:tcW w:w="2880" w:type="dxa"/>
            <w:vAlign w:val="center"/>
          </w:tcPr>
          <w:p w14:paraId="3EC3C888" w14:textId="77777777" w:rsidR="003E1539" w:rsidRDefault="00000000">
            <w:pPr>
              <w:cnfStyle w:val="000000010000" w:firstRow="0" w:lastRow="0" w:firstColumn="0" w:lastColumn="0" w:oddVBand="0" w:evenVBand="0" w:oddHBand="0" w:evenHBand="1" w:firstRowFirstColumn="0" w:firstRowLastColumn="0" w:lastRowFirstColumn="0" w:lastRowLastColumn="0"/>
            </w:pPr>
            <w:r>
              <w:t>0.9407</w:t>
            </w:r>
          </w:p>
        </w:tc>
        <w:tc>
          <w:tcPr>
            <w:tcW w:w="2880" w:type="dxa"/>
            <w:vAlign w:val="center"/>
          </w:tcPr>
          <w:p w14:paraId="77F0D05C" w14:textId="77777777" w:rsidR="003E1539" w:rsidRDefault="00000000">
            <w:pPr>
              <w:cnfStyle w:val="000000010000" w:firstRow="0" w:lastRow="0" w:firstColumn="0" w:lastColumn="0" w:oddVBand="0" w:evenVBand="0" w:oddHBand="0" w:evenHBand="1" w:firstRowFirstColumn="0" w:firstRowLastColumn="0" w:lastRowFirstColumn="0" w:lastRowLastColumn="0"/>
            </w:pPr>
            <w:r>
              <w:t>0.9136</w:t>
            </w:r>
          </w:p>
        </w:tc>
      </w:tr>
      <w:tr w:rsidR="003E1539" w14:paraId="6BAF27CB"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36D3FE5" w14:textId="77777777" w:rsidR="003E1539" w:rsidRDefault="00000000">
            <w:r>
              <w:t>Test</w:t>
            </w:r>
          </w:p>
        </w:tc>
        <w:tc>
          <w:tcPr>
            <w:tcW w:w="2880" w:type="dxa"/>
            <w:vAlign w:val="center"/>
          </w:tcPr>
          <w:p w14:paraId="6138F0CF" w14:textId="77777777" w:rsidR="003E1539" w:rsidRDefault="00000000">
            <w:pPr>
              <w:cnfStyle w:val="000000100000" w:firstRow="0" w:lastRow="0" w:firstColumn="0" w:lastColumn="0" w:oddVBand="0" w:evenVBand="0" w:oddHBand="1" w:evenHBand="0" w:firstRowFirstColumn="0" w:firstRowLastColumn="0" w:lastRowFirstColumn="0" w:lastRowLastColumn="0"/>
            </w:pPr>
            <w:r>
              <w:t>0.9241</w:t>
            </w:r>
          </w:p>
        </w:tc>
        <w:tc>
          <w:tcPr>
            <w:tcW w:w="2880" w:type="dxa"/>
            <w:vAlign w:val="center"/>
          </w:tcPr>
          <w:p w14:paraId="607B0D03" w14:textId="77777777" w:rsidR="003E1539" w:rsidRDefault="00000000">
            <w:pPr>
              <w:cnfStyle w:val="000000100000" w:firstRow="0" w:lastRow="0" w:firstColumn="0" w:lastColumn="0" w:oddVBand="0" w:evenVBand="0" w:oddHBand="1" w:evenHBand="0" w:firstRowFirstColumn="0" w:firstRowLastColumn="0" w:lastRowFirstColumn="0" w:lastRowLastColumn="0"/>
            </w:pPr>
            <w:r>
              <w:t>0.8884</w:t>
            </w:r>
          </w:p>
        </w:tc>
      </w:tr>
    </w:tbl>
    <w:p w14:paraId="399692AE" w14:textId="77777777" w:rsidR="003E1539" w:rsidRDefault="00000000">
      <w:r>
        <w:t>Seçilen: num_leaves=15, learning_rate=0.1, n_estimators=100. Train–test ROC-AUC gap = 0.0371 — sınırlı overfit. Küçük num_leaves ağaçların erken doygunlaşmasını engeller.</w:t>
      </w:r>
    </w:p>
    <w:p w14:paraId="6085E152" w14:textId="77777777" w:rsidR="003E1539" w:rsidRDefault="00000000">
      <w:pPr>
        <w:pStyle w:val="Heading2"/>
      </w:pPr>
      <w:bookmarkStart w:id="8" w:name="h_5_2_0_5_esiginde_confusion_matrix"/>
      <w:r>
        <w:t>5.2 0.5 eşiğinde confusion matrix</w:t>
      </w:r>
      <w:bookmarkEnd w:id="8"/>
    </w:p>
    <w:tbl>
      <w:tblPr>
        <w:tblStyle w:val="LightGrid-Accent1"/>
        <w:tblW w:w="0" w:type="auto"/>
        <w:tblLook w:val="04A0" w:firstRow="1" w:lastRow="0" w:firstColumn="1" w:lastColumn="0" w:noHBand="0" w:noVBand="1"/>
      </w:tblPr>
      <w:tblGrid>
        <w:gridCol w:w="2880"/>
        <w:gridCol w:w="2880"/>
        <w:gridCol w:w="2880"/>
      </w:tblGrid>
      <w:tr w:rsidR="003E1539" w14:paraId="7205424D"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1E4E7" w14:textId="77777777" w:rsidR="003E1539" w:rsidRDefault="003E1539"/>
        </w:tc>
        <w:tc>
          <w:tcPr>
            <w:tcW w:w="2880" w:type="dxa"/>
          </w:tcPr>
          <w:p w14:paraId="2E572ACA" w14:textId="77777777" w:rsidR="003E1539" w:rsidRDefault="00000000">
            <w:pPr>
              <w:cnfStyle w:val="100000000000" w:firstRow="1" w:lastRow="0" w:firstColumn="0" w:lastColumn="0" w:oddVBand="0" w:evenVBand="0" w:oddHBand="0" w:evenHBand="0" w:firstRowFirstColumn="0" w:firstRowLastColumn="0" w:lastRowFirstColumn="0" w:lastRowLastColumn="0"/>
            </w:pPr>
            <w:r>
              <w:t>Tahmin = 0</w:t>
            </w:r>
          </w:p>
        </w:tc>
        <w:tc>
          <w:tcPr>
            <w:tcW w:w="2880" w:type="dxa"/>
          </w:tcPr>
          <w:p w14:paraId="61115C0D" w14:textId="77777777" w:rsidR="003E1539" w:rsidRDefault="00000000">
            <w:pPr>
              <w:cnfStyle w:val="100000000000" w:firstRow="1" w:lastRow="0" w:firstColumn="0" w:lastColumn="0" w:oddVBand="0" w:evenVBand="0" w:oddHBand="0" w:evenHBand="0" w:firstRowFirstColumn="0" w:firstRowLastColumn="0" w:lastRowFirstColumn="0" w:lastRowLastColumn="0"/>
            </w:pPr>
            <w:r>
              <w:t>Tahmin = 1</w:t>
            </w:r>
          </w:p>
        </w:tc>
      </w:tr>
      <w:tr w:rsidR="003E1539" w14:paraId="0806CA3C"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ECD6D2C" w14:textId="77777777" w:rsidR="003E1539" w:rsidRDefault="00000000">
            <w:r>
              <w:t>Gerçek = 0</w:t>
            </w:r>
          </w:p>
        </w:tc>
        <w:tc>
          <w:tcPr>
            <w:tcW w:w="2880" w:type="dxa"/>
            <w:vAlign w:val="center"/>
          </w:tcPr>
          <w:p w14:paraId="39E20BB9" w14:textId="77777777" w:rsidR="003E1539" w:rsidRDefault="00000000">
            <w:pPr>
              <w:cnfStyle w:val="000000100000" w:firstRow="0" w:lastRow="0" w:firstColumn="0" w:lastColumn="0" w:oddVBand="0" w:evenVBand="0" w:oddHBand="1" w:evenHBand="0" w:firstRowFirstColumn="0" w:firstRowLastColumn="0" w:lastRowFirstColumn="0" w:lastRowLastColumn="0"/>
            </w:pPr>
            <w:r>
              <w:t>942</w:t>
            </w:r>
          </w:p>
        </w:tc>
        <w:tc>
          <w:tcPr>
            <w:tcW w:w="2880" w:type="dxa"/>
            <w:vAlign w:val="center"/>
          </w:tcPr>
          <w:p w14:paraId="2FE890C6" w14:textId="77777777" w:rsidR="003E1539" w:rsidRDefault="00000000">
            <w:pPr>
              <w:cnfStyle w:val="000000100000" w:firstRow="0" w:lastRow="0" w:firstColumn="0" w:lastColumn="0" w:oddVBand="0" w:evenVBand="0" w:oddHBand="1" w:evenHBand="0" w:firstRowFirstColumn="0" w:firstRowLastColumn="0" w:lastRowFirstColumn="0" w:lastRowLastColumn="0"/>
            </w:pPr>
            <w:r>
              <w:t>194</w:t>
            </w:r>
          </w:p>
        </w:tc>
      </w:tr>
      <w:tr w:rsidR="003E1539" w14:paraId="044988B5"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7890C28" w14:textId="77777777" w:rsidR="003E1539" w:rsidRDefault="00000000">
            <w:r>
              <w:t>Gerçek = 1</w:t>
            </w:r>
          </w:p>
        </w:tc>
        <w:tc>
          <w:tcPr>
            <w:tcW w:w="2880" w:type="dxa"/>
            <w:vAlign w:val="center"/>
          </w:tcPr>
          <w:p w14:paraId="2FA42264" w14:textId="77777777" w:rsidR="003E1539" w:rsidRDefault="00000000">
            <w:pPr>
              <w:cnfStyle w:val="000000010000" w:firstRow="0" w:lastRow="0" w:firstColumn="0" w:lastColumn="0" w:oddVBand="0" w:evenVBand="0" w:oddHBand="0" w:evenHBand="1" w:firstRowFirstColumn="0" w:firstRowLastColumn="0" w:lastRowFirstColumn="0" w:lastRowLastColumn="0"/>
            </w:pPr>
            <w:r>
              <w:t>99</w:t>
            </w:r>
          </w:p>
        </w:tc>
        <w:tc>
          <w:tcPr>
            <w:tcW w:w="2880" w:type="dxa"/>
            <w:vAlign w:val="center"/>
          </w:tcPr>
          <w:p w14:paraId="46C81139" w14:textId="77777777" w:rsidR="003E1539" w:rsidRDefault="00000000">
            <w:pPr>
              <w:cnfStyle w:val="000000010000" w:firstRow="0" w:lastRow="0" w:firstColumn="0" w:lastColumn="0" w:oddVBand="0" w:evenVBand="0" w:oddHBand="0" w:evenHBand="1" w:firstRowFirstColumn="0" w:firstRowLastColumn="0" w:lastRowFirstColumn="0" w:lastRowLastColumn="0"/>
            </w:pPr>
            <w:r>
              <w:t>613</w:t>
            </w:r>
          </w:p>
        </w:tc>
      </w:tr>
    </w:tbl>
    <w:p w14:paraId="140E48CB" w14:textId="77777777" w:rsidR="003E1539" w:rsidRDefault="00000000">
      <w:r>
        <w:t>LGBM yanlış negatif sayısını LR'e göre düşürür; yanlış pozitif sayısı az artar. Bu trade-off §10'da eşik seçimiyle ayarlanır.</w:t>
      </w:r>
    </w:p>
    <w:p w14:paraId="1CBC35F7" w14:textId="77777777" w:rsidR="00AC0B53" w:rsidRDefault="00AC0B53">
      <w:pPr>
        <w:pStyle w:val="Heading2"/>
      </w:pPr>
      <w:bookmarkStart w:id="9" w:name="h_5_3_iki_model_ozet_karsilastirma"/>
    </w:p>
    <w:p w14:paraId="6C79C350" w14:textId="77777777" w:rsidR="00AC0B53" w:rsidRDefault="00AC0B53">
      <w:pPr>
        <w:pStyle w:val="Heading2"/>
      </w:pPr>
    </w:p>
    <w:p w14:paraId="3410E00F" w14:textId="77777777" w:rsidR="00AC0B53" w:rsidRDefault="00AC0B53">
      <w:pPr>
        <w:pStyle w:val="Heading2"/>
      </w:pPr>
    </w:p>
    <w:p w14:paraId="12917FDB" w14:textId="77777777" w:rsidR="00AC0B53" w:rsidRDefault="00AC0B53">
      <w:pPr>
        <w:pStyle w:val="Heading2"/>
      </w:pPr>
    </w:p>
    <w:p w14:paraId="581D2921" w14:textId="77777777" w:rsidR="00AC0B53" w:rsidRDefault="00AC0B53" w:rsidP="00AC0B53"/>
    <w:p w14:paraId="65C69A75" w14:textId="77777777" w:rsidR="00AC0B53" w:rsidRPr="00AC0B53" w:rsidRDefault="00AC0B53" w:rsidP="00AC0B53"/>
    <w:p w14:paraId="7C35945C" w14:textId="77777777" w:rsidR="00AC0B53" w:rsidRDefault="00AC0B53">
      <w:pPr>
        <w:pStyle w:val="Heading2"/>
      </w:pPr>
    </w:p>
    <w:p w14:paraId="6F07F97D" w14:textId="77777777" w:rsidR="00AC0B53" w:rsidRDefault="00AC0B53">
      <w:pPr>
        <w:pStyle w:val="Heading2"/>
      </w:pPr>
    </w:p>
    <w:p w14:paraId="433D6944" w14:textId="77777777" w:rsidR="00AC0B53" w:rsidRDefault="00AC0B53">
      <w:pPr>
        <w:pStyle w:val="Heading2"/>
      </w:pPr>
    </w:p>
    <w:p w14:paraId="67C07516" w14:textId="77777777" w:rsidR="00AC0B53" w:rsidRPr="00AC0B53" w:rsidRDefault="00AC0B53" w:rsidP="00AC0B53"/>
    <w:p w14:paraId="030B60B4" w14:textId="4532A6FF" w:rsidR="003E1539" w:rsidRDefault="00000000">
      <w:pPr>
        <w:pStyle w:val="Heading2"/>
      </w:pPr>
      <w:r>
        <w:lastRenderedPageBreak/>
        <w:t xml:space="preserve">5.3 İki model </w:t>
      </w:r>
      <w:proofErr w:type="spellStart"/>
      <w:r>
        <w:t>özet</w:t>
      </w:r>
      <w:proofErr w:type="spellEnd"/>
      <w:r>
        <w:t xml:space="preserve"> </w:t>
      </w:r>
      <w:proofErr w:type="spellStart"/>
      <w:r>
        <w:t>karşılaştırma</w:t>
      </w:r>
      <w:bookmarkEnd w:id="9"/>
      <w:proofErr w:type="spellEnd"/>
    </w:p>
    <w:tbl>
      <w:tblPr>
        <w:tblStyle w:val="LightGrid-Accent1"/>
        <w:tblW w:w="0" w:type="auto"/>
        <w:tblLook w:val="04A0" w:firstRow="1" w:lastRow="0" w:firstColumn="1" w:lastColumn="0" w:noHBand="0" w:noVBand="1"/>
      </w:tblPr>
      <w:tblGrid>
        <w:gridCol w:w="2160"/>
        <w:gridCol w:w="2160"/>
        <w:gridCol w:w="2160"/>
        <w:gridCol w:w="2160"/>
      </w:tblGrid>
      <w:tr w:rsidR="003E1539" w14:paraId="3F1A9966"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897B68" w14:textId="77777777" w:rsidR="003E1539" w:rsidRDefault="00000000">
            <w:r>
              <w:t>Metrik</w:t>
            </w:r>
          </w:p>
        </w:tc>
        <w:tc>
          <w:tcPr>
            <w:tcW w:w="2160" w:type="dxa"/>
          </w:tcPr>
          <w:p w14:paraId="43503075" w14:textId="77777777" w:rsidR="003E1539" w:rsidRDefault="00000000">
            <w:pPr>
              <w:cnfStyle w:val="100000000000" w:firstRow="1" w:lastRow="0" w:firstColumn="0" w:lastColumn="0" w:oddVBand="0" w:evenVBand="0" w:oddHBand="0" w:evenHBand="0" w:firstRowFirstColumn="0" w:firstRowLastColumn="0" w:lastRowFirstColumn="0" w:lastRowLastColumn="0"/>
            </w:pPr>
            <w:r>
              <w:t>LR</w:t>
            </w:r>
          </w:p>
        </w:tc>
        <w:tc>
          <w:tcPr>
            <w:tcW w:w="2160" w:type="dxa"/>
          </w:tcPr>
          <w:p w14:paraId="765FC3A7"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w:t>
            </w:r>
          </w:p>
        </w:tc>
        <w:tc>
          <w:tcPr>
            <w:tcW w:w="2160" w:type="dxa"/>
          </w:tcPr>
          <w:p w14:paraId="52E1E4FD" w14:textId="77777777" w:rsidR="003E1539" w:rsidRDefault="00000000">
            <w:pPr>
              <w:cnfStyle w:val="100000000000" w:firstRow="1" w:lastRow="0" w:firstColumn="0" w:lastColumn="0" w:oddVBand="0" w:evenVBand="0" w:oddHBand="0" w:evenHBand="0" w:firstRowFirstColumn="0" w:firstRowLastColumn="0" w:lastRowFirstColumn="0" w:lastRowLastColumn="0"/>
            </w:pPr>
            <w:r>
              <w:t>Fark</w:t>
            </w:r>
          </w:p>
        </w:tc>
      </w:tr>
      <w:tr w:rsidR="003E1539" w14:paraId="5BFE7B75"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A7BAF93" w14:textId="77777777" w:rsidR="003E1539" w:rsidRDefault="00000000">
            <w:r>
              <w:t>Test ROC-AUC</w:t>
            </w:r>
          </w:p>
        </w:tc>
        <w:tc>
          <w:tcPr>
            <w:tcW w:w="2160" w:type="dxa"/>
            <w:vAlign w:val="center"/>
          </w:tcPr>
          <w:p w14:paraId="760B8C37" w14:textId="77777777" w:rsidR="003E1539" w:rsidRDefault="00000000">
            <w:pPr>
              <w:cnfStyle w:val="000000100000" w:firstRow="0" w:lastRow="0" w:firstColumn="0" w:lastColumn="0" w:oddVBand="0" w:evenVBand="0" w:oddHBand="1" w:evenHBand="0" w:firstRowFirstColumn="0" w:firstRowLastColumn="0" w:lastRowFirstColumn="0" w:lastRowLastColumn="0"/>
            </w:pPr>
            <w:r>
              <w:t>0.9049</w:t>
            </w:r>
          </w:p>
        </w:tc>
        <w:tc>
          <w:tcPr>
            <w:tcW w:w="2160" w:type="dxa"/>
            <w:vAlign w:val="center"/>
          </w:tcPr>
          <w:p w14:paraId="340F16E3" w14:textId="77777777" w:rsidR="003E1539" w:rsidRDefault="00000000">
            <w:pPr>
              <w:cnfStyle w:val="000000100000" w:firstRow="0" w:lastRow="0" w:firstColumn="0" w:lastColumn="0" w:oddVBand="0" w:evenVBand="0" w:oddHBand="1" w:evenHBand="0" w:firstRowFirstColumn="0" w:firstRowLastColumn="0" w:lastRowFirstColumn="0" w:lastRowLastColumn="0"/>
            </w:pPr>
            <w:r>
              <w:t>0.9241</w:t>
            </w:r>
          </w:p>
        </w:tc>
        <w:tc>
          <w:tcPr>
            <w:tcW w:w="2160" w:type="dxa"/>
            <w:vAlign w:val="center"/>
          </w:tcPr>
          <w:p w14:paraId="41EDD483" w14:textId="77777777" w:rsidR="003E1539" w:rsidRDefault="00000000">
            <w:pPr>
              <w:cnfStyle w:val="000000100000" w:firstRow="0" w:lastRow="0" w:firstColumn="0" w:lastColumn="0" w:oddVBand="0" w:evenVBand="0" w:oddHBand="1" w:evenHBand="0" w:firstRowFirstColumn="0" w:firstRowLastColumn="0" w:lastRowFirstColumn="0" w:lastRowLastColumn="0"/>
            </w:pPr>
            <w:r>
              <w:t>+0.0192</w:t>
            </w:r>
          </w:p>
        </w:tc>
      </w:tr>
      <w:tr w:rsidR="003E1539" w14:paraId="7B24DBCC"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D3177D" w14:textId="77777777" w:rsidR="003E1539" w:rsidRDefault="00000000">
            <w:r>
              <w:t>Test PR-AUC</w:t>
            </w:r>
          </w:p>
        </w:tc>
        <w:tc>
          <w:tcPr>
            <w:tcW w:w="2160" w:type="dxa"/>
            <w:vAlign w:val="center"/>
          </w:tcPr>
          <w:p w14:paraId="5938E409" w14:textId="77777777" w:rsidR="003E1539" w:rsidRDefault="00000000">
            <w:pPr>
              <w:cnfStyle w:val="000000010000" w:firstRow="0" w:lastRow="0" w:firstColumn="0" w:lastColumn="0" w:oddVBand="0" w:evenVBand="0" w:oddHBand="0" w:evenHBand="1" w:firstRowFirstColumn="0" w:firstRowLastColumn="0" w:lastRowFirstColumn="0" w:lastRowLastColumn="0"/>
            </w:pPr>
            <w:r>
              <w:t>0.8580</w:t>
            </w:r>
          </w:p>
        </w:tc>
        <w:tc>
          <w:tcPr>
            <w:tcW w:w="2160" w:type="dxa"/>
            <w:vAlign w:val="center"/>
          </w:tcPr>
          <w:p w14:paraId="76910E00" w14:textId="77777777" w:rsidR="003E1539" w:rsidRDefault="00000000">
            <w:pPr>
              <w:cnfStyle w:val="000000010000" w:firstRow="0" w:lastRow="0" w:firstColumn="0" w:lastColumn="0" w:oddVBand="0" w:evenVBand="0" w:oddHBand="0" w:evenHBand="1" w:firstRowFirstColumn="0" w:firstRowLastColumn="0" w:lastRowFirstColumn="0" w:lastRowLastColumn="0"/>
            </w:pPr>
            <w:r>
              <w:t>0.8884</w:t>
            </w:r>
          </w:p>
        </w:tc>
        <w:tc>
          <w:tcPr>
            <w:tcW w:w="2160" w:type="dxa"/>
            <w:vAlign w:val="center"/>
          </w:tcPr>
          <w:p w14:paraId="35D302F2" w14:textId="77777777" w:rsidR="003E1539" w:rsidRDefault="00000000">
            <w:pPr>
              <w:cnfStyle w:val="000000010000" w:firstRow="0" w:lastRow="0" w:firstColumn="0" w:lastColumn="0" w:oddVBand="0" w:evenVBand="0" w:oddHBand="0" w:evenHBand="1" w:firstRowFirstColumn="0" w:firstRowLastColumn="0" w:lastRowFirstColumn="0" w:lastRowLastColumn="0"/>
            </w:pPr>
            <w:r>
              <w:t>+0.0304</w:t>
            </w:r>
          </w:p>
        </w:tc>
      </w:tr>
      <w:tr w:rsidR="003E1539" w14:paraId="58A98BA1"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1111CD" w14:textId="77777777" w:rsidR="003E1539" w:rsidRDefault="00000000">
            <w:r>
              <w:t>Top-20% lift</w:t>
            </w:r>
          </w:p>
        </w:tc>
        <w:tc>
          <w:tcPr>
            <w:tcW w:w="2160" w:type="dxa"/>
            <w:vAlign w:val="center"/>
          </w:tcPr>
          <w:p w14:paraId="39E4C681" w14:textId="77777777" w:rsidR="003E1539" w:rsidRDefault="00000000">
            <w:pPr>
              <w:cnfStyle w:val="000000100000" w:firstRow="0" w:lastRow="0" w:firstColumn="0" w:lastColumn="0" w:oddVBand="0" w:evenVBand="0" w:oddHBand="1" w:evenHBand="0" w:firstRowFirstColumn="0" w:firstRowLastColumn="0" w:lastRowFirstColumn="0" w:lastRowLastColumn="0"/>
            </w:pPr>
            <w:r>
              <w:t>0.4663</w:t>
            </w:r>
          </w:p>
        </w:tc>
        <w:tc>
          <w:tcPr>
            <w:tcW w:w="2160" w:type="dxa"/>
            <w:vAlign w:val="center"/>
          </w:tcPr>
          <w:p w14:paraId="18A02552" w14:textId="77777777" w:rsidR="003E1539" w:rsidRDefault="00000000">
            <w:pPr>
              <w:cnfStyle w:val="000000100000" w:firstRow="0" w:lastRow="0" w:firstColumn="0" w:lastColumn="0" w:oddVBand="0" w:evenVBand="0" w:oddHBand="1" w:evenHBand="0" w:firstRowFirstColumn="0" w:firstRowLastColumn="0" w:lastRowFirstColumn="0" w:lastRowLastColumn="0"/>
            </w:pPr>
            <w:r>
              <w:t>0.4874</w:t>
            </w:r>
          </w:p>
        </w:tc>
        <w:tc>
          <w:tcPr>
            <w:tcW w:w="2160" w:type="dxa"/>
            <w:vAlign w:val="center"/>
          </w:tcPr>
          <w:p w14:paraId="52C48830" w14:textId="77777777" w:rsidR="003E1539" w:rsidRDefault="00000000">
            <w:pPr>
              <w:cnfStyle w:val="000000100000" w:firstRow="0" w:lastRow="0" w:firstColumn="0" w:lastColumn="0" w:oddVBand="0" w:evenVBand="0" w:oddHBand="1" w:evenHBand="0" w:firstRowFirstColumn="0" w:firstRowLastColumn="0" w:lastRowFirstColumn="0" w:lastRowLastColumn="0"/>
            </w:pPr>
            <w:r>
              <w:t>+0.0211</w:t>
            </w:r>
          </w:p>
        </w:tc>
      </w:tr>
    </w:tbl>
    <w:p w14:paraId="431C88AE" w14:textId="77777777" w:rsidR="00AC0B53" w:rsidRDefault="00AC0B53">
      <w:pPr>
        <w:jc w:val="center"/>
      </w:pPr>
    </w:p>
    <w:p w14:paraId="766F6514" w14:textId="77777777" w:rsidR="00AC0B53" w:rsidRDefault="00AC0B53">
      <w:pPr>
        <w:jc w:val="center"/>
      </w:pPr>
    </w:p>
    <w:p w14:paraId="7B5E726E" w14:textId="38B442B1" w:rsidR="003E1539" w:rsidRDefault="00000000">
      <w:pPr>
        <w:jc w:val="center"/>
      </w:pPr>
      <w:r>
        <w:rPr>
          <w:noProof/>
        </w:rPr>
        <w:drawing>
          <wp:inline distT="0" distB="0" distL="0" distR="0" wp14:anchorId="49D20E69" wp14:editId="1A7FACE3">
            <wp:extent cx="5303520" cy="2131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roc_pr_overlay.png"/>
                    <pic:cNvPicPr/>
                  </pic:nvPicPr>
                  <pic:blipFill>
                    <a:blip r:embed="rId6"/>
                    <a:stretch>
                      <a:fillRect/>
                    </a:stretch>
                  </pic:blipFill>
                  <pic:spPr>
                    <a:xfrm>
                      <a:off x="0" y="0"/>
                      <a:ext cx="5303520" cy="2131146"/>
                    </a:xfrm>
                    <a:prstGeom prst="rect">
                      <a:avLst/>
                    </a:prstGeom>
                  </pic:spPr>
                </pic:pic>
              </a:graphicData>
            </a:graphic>
          </wp:inline>
        </w:drawing>
      </w:r>
    </w:p>
    <w:p w14:paraId="7158E915" w14:textId="77777777" w:rsidR="003E1539" w:rsidRDefault="00000000">
      <w:pPr>
        <w:jc w:val="center"/>
      </w:pPr>
      <w:r>
        <w:rPr>
          <w:i/>
          <w:sz w:val="20"/>
        </w:rPr>
        <w:t>Şekil 1 — Test seti ROC ve PR eğrileri. LGBM (turuncu) her iki eğride de LR (mavi) üzerinde yer alır; PR eğrisindeki fark, sınıf dağılımı eğri olduğunda daha kritik göstergedir.</w:t>
      </w:r>
    </w:p>
    <w:p w14:paraId="24E07BD7" w14:textId="77777777" w:rsidR="00EB2D2F" w:rsidRDefault="00EB2D2F">
      <w:pPr>
        <w:pStyle w:val="Heading2"/>
      </w:pPr>
      <w:bookmarkStart w:id="10" w:name="h_5_4_istatistiksel_anlamlilik_bootstrap"/>
    </w:p>
    <w:p w14:paraId="1C687525" w14:textId="77777777" w:rsidR="00EB2D2F" w:rsidRDefault="00EB2D2F">
      <w:pPr>
        <w:pStyle w:val="Heading2"/>
      </w:pPr>
    </w:p>
    <w:p w14:paraId="5E8E9EDA" w14:textId="77777777" w:rsidR="00EB2D2F" w:rsidRDefault="00EB2D2F">
      <w:pPr>
        <w:pStyle w:val="Heading2"/>
      </w:pPr>
    </w:p>
    <w:p w14:paraId="272387E0" w14:textId="77777777" w:rsidR="00EB2D2F" w:rsidRDefault="00EB2D2F">
      <w:pPr>
        <w:pStyle w:val="Heading2"/>
      </w:pPr>
    </w:p>
    <w:p w14:paraId="0930DE06" w14:textId="77777777" w:rsidR="00EB2D2F" w:rsidRDefault="00EB2D2F">
      <w:pPr>
        <w:pStyle w:val="Heading2"/>
      </w:pPr>
    </w:p>
    <w:p w14:paraId="620256D7" w14:textId="77777777" w:rsidR="00EB2D2F" w:rsidRDefault="00EB2D2F">
      <w:pPr>
        <w:pStyle w:val="Heading2"/>
      </w:pPr>
    </w:p>
    <w:p w14:paraId="02360AEB" w14:textId="77777777" w:rsidR="00EB2D2F" w:rsidRDefault="00EB2D2F">
      <w:pPr>
        <w:pStyle w:val="Heading2"/>
      </w:pPr>
    </w:p>
    <w:p w14:paraId="56189427" w14:textId="77777777" w:rsidR="00EB2D2F" w:rsidRDefault="00EB2D2F">
      <w:pPr>
        <w:pStyle w:val="Heading2"/>
      </w:pPr>
    </w:p>
    <w:p w14:paraId="520CA6A7" w14:textId="77777777" w:rsidR="00EB2D2F" w:rsidRDefault="00EB2D2F" w:rsidP="00EB2D2F"/>
    <w:p w14:paraId="3514B216" w14:textId="77777777" w:rsidR="00EB2D2F" w:rsidRPr="00EB2D2F" w:rsidRDefault="00EB2D2F" w:rsidP="00EB2D2F"/>
    <w:p w14:paraId="64521FB0" w14:textId="77777777" w:rsidR="00EB2D2F" w:rsidRDefault="00EB2D2F">
      <w:pPr>
        <w:pStyle w:val="Heading2"/>
      </w:pPr>
    </w:p>
    <w:p w14:paraId="7AF2C5E2" w14:textId="07F886A5" w:rsidR="003E1539" w:rsidRDefault="00000000">
      <w:pPr>
        <w:pStyle w:val="Heading2"/>
      </w:pPr>
      <w:r>
        <w:t xml:space="preserve">5.4 </w:t>
      </w:r>
      <w:proofErr w:type="spellStart"/>
      <w:r>
        <w:t>İstatistiksel</w:t>
      </w:r>
      <w:proofErr w:type="spellEnd"/>
      <w:r>
        <w:t xml:space="preserve"> </w:t>
      </w:r>
      <w:proofErr w:type="spellStart"/>
      <w:r>
        <w:t>anlamlılık</w:t>
      </w:r>
      <w:proofErr w:type="spellEnd"/>
      <w:r>
        <w:t xml:space="preserve"> (bootstrap CI)</w:t>
      </w:r>
      <w:bookmarkEnd w:id="10"/>
    </w:p>
    <w:p w14:paraId="4E9E67A9" w14:textId="77777777" w:rsidR="003E1539" w:rsidRDefault="00000000">
      <w:r>
        <w:t>İki test:</w:t>
      </w:r>
    </w:p>
    <w:p w14:paraId="2DFBA246" w14:textId="77777777" w:rsidR="003E1539" w:rsidRDefault="00000000">
      <w:pPr>
        <w:pStyle w:val="ListBullet"/>
      </w:pPr>
      <w:r>
        <w:t>Marginal CI — her modelin AUC'unu bağımsız olarak ölçer (1.000 stratified bootstrap resample, seed=42). Yorumlaması basit ama eğer örtüşürse fark hakkında kesin bir şey söylemez.</w:t>
      </w:r>
    </w:p>
    <w:p w14:paraId="298D3624" w14:textId="77777777" w:rsidR="003E1539" w:rsidRDefault="00000000">
      <w:pPr>
        <w:pStyle w:val="ListBullet"/>
      </w:pPr>
      <w:r>
        <w:t>Paired CI — her resample'da AYNI satırlarda (LGBM AUC − LR AUC) farkı hesaplanır. 0 CI dışındaysa üstünlük per-sample tutarlıdır. Doğru test budur.</w:t>
      </w:r>
    </w:p>
    <w:tbl>
      <w:tblPr>
        <w:tblStyle w:val="LightGrid-Accent1"/>
        <w:tblW w:w="0" w:type="auto"/>
        <w:tblLook w:val="04A0" w:firstRow="1" w:lastRow="0" w:firstColumn="1" w:lastColumn="0" w:noHBand="0" w:noVBand="1"/>
      </w:tblPr>
      <w:tblGrid>
        <w:gridCol w:w="1728"/>
        <w:gridCol w:w="1728"/>
        <w:gridCol w:w="1728"/>
        <w:gridCol w:w="1728"/>
        <w:gridCol w:w="1728"/>
      </w:tblGrid>
      <w:tr w:rsidR="003E1539" w14:paraId="47C2B206"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62CD55" w14:textId="77777777" w:rsidR="003E1539" w:rsidRDefault="00000000">
            <w:r>
              <w:t>Metrik</w:t>
            </w:r>
          </w:p>
        </w:tc>
        <w:tc>
          <w:tcPr>
            <w:tcW w:w="1728" w:type="dxa"/>
          </w:tcPr>
          <w:p w14:paraId="4E6C0FF1" w14:textId="77777777" w:rsidR="003E1539" w:rsidRDefault="00000000">
            <w:pPr>
              <w:cnfStyle w:val="100000000000" w:firstRow="1" w:lastRow="0" w:firstColumn="0" w:lastColumn="0" w:oddVBand="0" w:evenVBand="0" w:oddHBand="0" w:evenHBand="0" w:firstRowFirstColumn="0" w:firstRowLastColumn="0" w:lastRowFirstColumn="0" w:lastRowLastColumn="0"/>
            </w:pPr>
            <w:r>
              <w:t>LR nokta</w:t>
            </w:r>
          </w:p>
        </w:tc>
        <w:tc>
          <w:tcPr>
            <w:tcW w:w="1728" w:type="dxa"/>
          </w:tcPr>
          <w:p w14:paraId="22AC7721" w14:textId="77777777" w:rsidR="003E1539" w:rsidRDefault="00000000">
            <w:pPr>
              <w:cnfStyle w:val="100000000000" w:firstRow="1" w:lastRow="0" w:firstColumn="0" w:lastColumn="0" w:oddVBand="0" w:evenVBand="0" w:oddHBand="0" w:evenHBand="0" w:firstRowFirstColumn="0" w:firstRowLastColumn="0" w:lastRowFirstColumn="0" w:lastRowLastColumn="0"/>
            </w:pPr>
            <w:r>
              <w:t>LR 95% CI</w:t>
            </w:r>
          </w:p>
        </w:tc>
        <w:tc>
          <w:tcPr>
            <w:tcW w:w="1728" w:type="dxa"/>
          </w:tcPr>
          <w:p w14:paraId="4D62FA04"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 nokta</w:t>
            </w:r>
          </w:p>
        </w:tc>
        <w:tc>
          <w:tcPr>
            <w:tcW w:w="1728" w:type="dxa"/>
          </w:tcPr>
          <w:p w14:paraId="691E3ACD"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 95% CI</w:t>
            </w:r>
          </w:p>
        </w:tc>
      </w:tr>
      <w:tr w:rsidR="003E1539" w14:paraId="6CBB7065"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3346B12" w14:textId="77777777" w:rsidR="003E1539" w:rsidRDefault="00000000">
            <w:r>
              <w:t>Test ROC-AUC</w:t>
            </w:r>
          </w:p>
        </w:tc>
        <w:tc>
          <w:tcPr>
            <w:tcW w:w="1728" w:type="dxa"/>
            <w:vAlign w:val="center"/>
          </w:tcPr>
          <w:p w14:paraId="5CFC51AD" w14:textId="77777777" w:rsidR="003E1539" w:rsidRDefault="00000000">
            <w:pPr>
              <w:cnfStyle w:val="000000100000" w:firstRow="0" w:lastRow="0" w:firstColumn="0" w:lastColumn="0" w:oddVBand="0" w:evenVBand="0" w:oddHBand="1" w:evenHBand="0" w:firstRowFirstColumn="0" w:firstRowLastColumn="0" w:lastRowFirstColumn="0" w:lastRowLastColumn="0"/>
            </w:pPr>
            <w:r>
              <w:t>0.9049</w:t>
            </w:r>
          </w:p>
        </w:tc>
        <w:tc>
          <w:tcPr>
            <w:tcW w:w="1728" w:type="dxa"/>
            <w:vAlign w:val="center"/>
          </w:tcPr>
          <w:p w14:paraId="56D64645" w14:textId="77777777" w:rsidR="003E1539" w:rsidRDefault="00000000">
            <w:pPr>
              <w:cnfStyle w:val="000000100000" w:firstRow="0" w:lastRow="0" w:firstColumn="0" w:lastColumn="0" w:oddVBand="0" w:evenVBand="0" w:oddHBand="1" w:evenHBand="0" w:firstRowFirstColumn="0" w:firstRowLastColumn="0" w:lastRowFirstColumn="0" w:lastRowLastColumn="0"/>
            </w:pPr>
            <w:r>
              <w:t>[0.8915, 0.9178]</w:t>
            </w:r>
          </w:p>
        </w:tc>
        <w:tc>
          <w:tcPr>
            <w:tcW w:w="1728" w:type="dxa"/>
            <w:vAlign w:val="center"/>
          </w:tcPr>
          <w:p w14:paraId="75529889" w14:textId="77777777" w:rsidR="003E1539" w:rsidRDefault="00000000">
            <w:pPr>
              <w:cnfStyle w:val="000000100000" w:firstRow="0" w:lastRow="0" w:firstColumn="0" w:lastColumn="0" w:oddVBand="0" w:evenVBand="0" w:oddHBand="1" w:evenHBand="0" w:firstRowFirstColumn="0" w:firstRowLastColumn="0" w:lastRowFirstColumn="0" w:lastRowLastColumn="0"/>
            </w:pPr>
            <w:r>
              <w:t>0.9241</w:t>
            </w:r>
          </w:p>
        </w:tc>
        <w:tc>
          <w:tcPr>
            <w:tcW w:w="1728" w:type="dxa"/>
            <w:vAlign w:val="center"/>
          </w:tcPr>
          <w:p w14:paraId="7CB2A6F1" w14:textId="77777777" w:rsidR="003E1539" w:rsidRDefault="00000000">
            <w:pPr>
              <w:cnfStyle w:val="000000100000" w:firstRow="0" w:lastRow="0" w:firstColumn="0" w:lastColumn="0" w:oddVBand="0" w:evenVBand="0" w:oddHBand="1" w:evenHBand="0" w:firstRowFirstColumn="0" w:firstRowLastColumn="0" w:lastRowFirstColumn="0" w:lastRowLastColumn="0"/>
            </w:pPr>
            <w:r>
              <w:t>[0.9118, 0.9351]</w:t>
            </w:r>
          </w:p>
        </w:tc>
      </w:tr>
      <w:tr w:rsidR="003E1539" w14:paraId="68959BE8"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DD3D4D7" w14:textId="77777777" w:rsidR="003E1539" w:rsidRDefault="00000000">
            <w:r>
              <w:t>Test PR-AUC</w:t>
            </w:r>
          </w:p>
        </w:tc>
        <w:tc>
          <w:tcPr>
            <w:tcW w:w="1728" w:type="dxa"/>
            <w:vAlign w:val="center"/>
          </w:tcPr>
          <w:p w14:paraId="72992993" w14:textId="77777777" w:rsidR="003E1539" w:rsidRDefault="00000000">
            <w:pPr>
              <w:cnfStyle w:val="000000010000" w:firstRow="0" w:lastRow="0" w:firstColumn="0" w:lastColumn="0" w:oddVBand="0" w:evenVBand="0" w:oddHBand="0" w:evenHBand="1" w:firstRowFirstColumn="0" w:firstRowLastColumn="0" w:lastRowFirstColumn="0" w:lastRowLastColumn="0"/>
            </w:pPr>
            <w:r>
              <w:t>0.8580</w:t>
            </w:r>
          </w:p>
        </w:tc>
        <w:tc>
          <w:tcPr>
            <w:tcW w:w="1728" w:type="dxa"/>
            <w:vAlign w:val="center"/>
          </w:tcPr>
          <w:p w14:paraId="78DCD4C6" w14:textId="77777777" w:rsidR="003E1539" w:rsidRDefault="00000000">
            <w:pPr>
              <w:cnfStyle w:val="000000010000" w:firstRow="0" w:lastRow="0" w:firstColumn="0" w:lastColumn="0" w:oddVBand="0" w:evenVBand="0" w:oddHBand="0" w:evenHBand="1" w:firstRowFirstColumn="0" w:firstRowLastColumn="0" w:lastRowFirstColumn="0" w:lastRowLastColumn="0"/>
            </w:pPr>
            <w:r>
              <w:t>[0.8353, 0.8814]</w:t>
            </w:r>
          </w:p>
        </w:tc>
        <w:tc>
          <w:tcPr>
            <w:tcW w:w="1728" w:type="dxa"/>
            <w:vAlign w:val="center"/>
          </w:tcPr>
          <w:p w14:paraId="4ADBB12E" w14:textId="77777777" w:rsidR="003E1539" w:rsidRDefault="00000000">
            <w:pPr>
              <w:cnfStyle w:val="000000010000" w:firstRow="0" w:lastRow="0" w:firstColumn="0" w:lastColumn="0" w:oddVBand="0" w:evenVBand="0" w:oddHBand="0" w:evenHBand="1" w:firstRowFirstColumn="0" w:firstRowLastColumn="0" w:lastRowFirstColumn="0" w:lastRowLastColumn="0"/>
            </w:pPr>
            <w:r>
              <w:t>0.8884</w:t>
            </w:r>
          </w:p>
        </w:tc>
        <w:tc>
          <w:tcPr>
            <w:tcW w:w="1728" w:type="dxa"/>
            <w:vAlign w:val="center"/>
          </w:tcPr>
          <w:p w14:paraId="69291849" w14:textId="77777777" w:rsidR="003E1539" w:rsidRDefault="00000000">
            <w:pPr>
              <w:cnfStyle w:val="000000010000" w:firstRow="0" w:lastRow="0" w:firstColumn="0" w:lastColumn="0" w:oddVBand="0" w:evenVBand="0" w:oddHBand="0" w:evenHBand="1" w:firstRowFirstColumn="0" w:firstRowLastColumn="0" w:lastRowFirstColumn="0" w:lastRowLastColumn="0"/>
            </w:pPr>
            <w:r>
              <w:t>[0.8681, 0.9072]</w:t>
            </w:r>
          </w:p>
        </w:tc>
      </w:tr>
    </w:tbl>
    <w:p w14:paraId="4E8B08FE" w14:textId="77777777" w:rsidR="003E1539" w:rsidRDefault="00000000">
      <w:r>
        <w:t>Marginal CI'lar minik bir aralıkla örtüşür (LR üst 0.9178, LGBM alt 0.9118). Bu yanıltıcıdır — iki model AYNI test satırlarında değerlendirildi. Paired test bu boşluğu kapatır.</w:t>
      </w:r>
    </w:p>
    <w:tbl>
      <w:tblPr>
        <w:tblStyle w:val="LightGrid-Accent1"/>
        <w:tblW w:w="0" w:type="auto"/>
        <w:tblLook w:val="04A0" w:firstRow="1" w:lastRow="0" w:firstColumn="1" w:lastColumn="0" w:noHBand="0" w:noVBand="1"/>
      </w:tblPr>
      <w:tblGrid>
        <w:gridCol w:w="2160"/>
        <w:gridCol w:w="2160"/>
        <w:gridCol w:w="2160"/>
        <w:gridCol w:w="2160"/>
      </w:tblGrid>
      <w:tr w:rsidR="003E1539" w14:paraId="58C777E6"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E4DFD3" w14:textId="77777777" w:rsidR="003E1539" w:rsidRDefault="00000000">
            <w:r>
              <w:t>Metrik</w:t>
            </w:r>
          </w:p>
        </w:tc>
        <w:tc>
          <w:tcPr>
            <w:tcW w:w="2160" w:type="dxa"/>
          </w:tcPr>
          <w:p w14:paraId="556B7C8A" w14:textId="77777777" w:rsidR="003E1539" w:rsidRDefault="00000000">
            <w:pPr>
              <w:cnfStyle w:val="100000000000" w:firstRow="1" w:lastRow="0" w:firstColumn="0" w:lastColumn="0" w:oddVBand="0" w:evenVBand="0" w:oddHBand="0" w:evenHBand="0" w:firstRowFirstColumn="0" w:firstRowLastColumn="0" w:lastRowFirstColumn="0" w:lastRowLastColumn="0"/>
            </w:pPr>
            <w:r>
              <w:t>Nokta tahmin</w:t>
            </w:r>
          </w:p>
        </w:tc>
        <w:tc>
          <w:tcPr>
            <w:tcW w:w="2160" w:type="dxa"/>
          </w:tcPr>
          <w:p w14:paraId="1795A0A3" w14:textId="77777777" w:rsidR="003E1539" w:rsidRDefault="00000000">
            <w:pPr>
              <w:cnfStyle w:val="100000000000" w:firstRow="1" w:lastRow="0" w:firstColumn="0" w:lastColumn="0" w:oddVBand="0" w:evenVBand="0" w:oddHBand="0" w:evenHBand="0" w:firstRowFirstColumn="0" w:firstRowLastColumn="0" w:lastRowFirstColumn="0" w:lastRowLastColumn="0"/>
            </w:pPr>
            <w:r>
              <w:t>95% CI</w:t>
            </w:r>
          </w:p>
        </w:tc>
        <w:tc>
          <w:tcPr>
            <w:tcW w:w="2160" w:type="dxa"/>
          </w:tcPr>
          <w:p w14:paraId="62405345" w14:textId="77777777" w:rsidR="003E1539" w:rsidRDefault="00000000">
            <w:pPr>
              <w:cnfStyle w:val="100000000000" w:firstRow="1" w:lastRow="0" w:firstColumn="0" w:lastColumn="0" w:oddVBand="0" w:evenVBand="0" w:oddHBand="0" w:evenHBand="0" w:firstRowFirstColumn="0" w:firstRowLastColumn="0" w:lastRowFirstColumn="0" w:lastRowLastColumn="0"/>
            </w:pPr>
            <w:r>
              <w:t>0 dışarıda mı?</w:t>
            </w:r>
          </w:p>
        </w:tc>
      </w:tr>
      <w:tr w:rsidR="003E1539" w14:paraId="5CB84FD6"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74F99BA" w14:textId="77777777" w:rsidR="003E1539" w:rsidRDefault="00000000">
            <w:r>
              <w:t>LGBM − LR test ROC-AUC</w:t>
            </w:r>
          </w:p>
        </w:tc>
        <w:tc>
          <w:tcPr>
            <w:tcW w:w="2160" w:type="dxa"/>
            <w:vAlign w:val="center"/>
          </w:tcPr>
          <w:p w14:paraId="43C97958" w14:textId="77777777" w:rsidR="003E1539" w:rsidRDefault="00000000">
            <w:pPr>
              <w:cnfStyle w:val="000000100000" w:firstRow="0" w:lastRow="0" w:firstColumn="0" w:lastColumn="0" w:oddVBand="0" w:evenVBand="0" w:oddHBand="1" w:evenHBand="0" w:firstRowFirstColumn="0" w:firstRowLastColumn="0" w:lastRowFirstColumn="0" w:lastRowLastColumn="0"/>
            </w:pPr>
            <w:r>
              <w:t>0.0193</w:t>
            </w:r>
          </w:p>
        </w:tc>
        <w:tc>
          <w:tcPr>
            <w:tcW w:w="2160" w:type="dxa"/>
            <w:vAlign w:val="center"/>
          </w:tcPr>
          <w:p w14:paraId="2340F9B7" w14:textId="77777777" w:rsidR="003E1539" w:rsidRDefault="00000000">
            <w:pPr>
              <w:cnfStyle w:val="000000100000" w:firstRow="0" w:lastRow="0" w:firstColumn="0" w:lastColumn="0" w:oddVBand="0" w:evenVBand="0" w:oddHBand="1" w:evenHBand="0" w:firstRowFirstColumn="0" w:firstRowLastColumn="0" w:lastRowFirstColumn="0" w:lastRowLastColumn="0"/>
            </w:pPr>
            <w:r>
              <w:t>[0.0123, 0.0272]</w:t>
            </w:r>
          </w:p>
        </w:tc>
        <w:tc>
          <w:tcPr>
            <w:tcW w:w="2160" w:type="dxa"/>
            <w:vAlign w:val="center"/>
          </w:tcPr>
          <w:p w14:paraId="0EB8A5AB" w14:textId="77777777" w:rsidR="003E1539" w:rsidRDefault="00000000">
            <w:pPr>
              <w:cnfStyle w:val="000000100000" w:firstRow="0" w:lastRow="0" w:firstColumn="0" w:lastColumn="0" w:oddVBand="0" w:evenVBand="0" w:oddHBand="1" w:evenHBand="0" w:firstRowFirstColumn="0" w:firstRowLastColumn="0" w:lastRowFirstColumn="0" w:lastRowLastColumn="0"/>
            </w:pPr>
            <w:r>
              <w:t>Evet</w:t>
            </w:r>
          </w:p>
        </w:tc>
      </w:tr>
    </w:tbl>
    <w:p w14:paraId="25DB9FDB" w14:textId="77777777" w:rsidR="003E1539" w:rsidRDefault="00000000">
      <w:pPr>
        <w:jc w:val="center"/>
      </w:pPr>
      <w:r>
        <w:rPr>
          <w:noProof/>
        </w:rPr>
        <w:drawing>
          <wp:inline distT="0" distB="0" distL="0" distR="0" wp14:anchorId="2F1832AB" wp14:editId="4E5C986C">
            <wp:extent cx="5303520" cy="3140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paired_bootstrap.png"/>
                    <pic:cNvPicPr/>
                  </pic:nvPicPr>
                  <pic:blipFill>
                    <a:blip r:embed="rId7"/>
                    <a:stretch>
                      <a:fillRect/>
                    </a:stretch>
                  </pic:blipFill>
                  <pic:spPr>
                    <a:xfrm>
                      <a:off x="0" y="0"/>
                      <a:ext cx="5303520" cy="3140169"/>
                    </a:xfrm>
                    <a:prstGeom prst="rect">
                      <a:avLst/>
                    </a:prstGeom>
                  </pic:spPr>
                </pic:pic>
              </a:graphicData>
            </a:graphic>
          </wp:inline>
        </w:drawing>
      </w:r>
    </w:p>
    <w:p w14:paraId="75906999" w14:textId="77777777" w:rsidR="003E1539" w:rsidRDefault="00000000">
      <w:pPr>
        <w:jc w:val="center"/>
      </w:pPr>
      <w:r>
        <w:rPr>
          <w:i/>
          <w:sz w:val="20"/>
        </w:rPr>
        <w:t>Şekil 2 — 1.000 paired bootstrap iterasyonunda LGBM − LR ROC-AUC farkı histogramı. Kesik çizgiler 95% CI sınırlarını, kırmızı çizgi fark = 0'ı gösterir; dağılım sıfırın sağında, CI sıfırı içermiyor.</w:t>
      </w:r>
    </w:p>
    <w:p w14:paraId="40301901" w14:textId="77777777" w:rsidR="003E1539" w:rsidRDefault="00000000">
      <w:r>
        <w:t>**Sonuç:** LGBM üstünlüğü 95% güven seviyesinde istatistiksel olarak anlamlıdır.</w:t>
      </w:r>
    </w:p>
    <w:p w14:paraId="7B5D05EC" w14:textId="77777777" w:rsidR="00AC0B53" w:rsidRPr="00AC0B53" w:rsidRDefault="00AC0B53" w:rsidP="00AC0B53">
      <w:bookmarkStart w:id="11" w:name="h_6_kalibrasyon_analizi"/>
    </w:p>
    <w:p w14:paraId="22057000" w14:textId="77777777" w:rsidR="00AC0B53" w:rsidRDefault="00AC0B53">
      <w:pPr>
        <w:pStyle w:val="Heading1"/>
      </w:pPr>
    </w:p>
    <w:p w14:paraId="103C0FF6" w14:textId="14B294DC" w:rsidR="003E1539" w:rsidRDefault="00000000">
      <w:pPr>
        <w:pStyle w:val="Heading1"/>
      </w:pPr>
      <w:r>
        <w:t>6. Kalibrasyon Analizi</w:t>
      </w:r>
      <w:bookmarkEnd w:id="11"/>
    </w:p>
    <w:p w14:paraId="6B3D069D" w14:textId="77777777" w:rsidR="003E1539" w:rsidRDefault="00000000">
      <w:r>
        <w:t>Test seti üzerinde 10 quantile bucket. Modelin verdiği olasılıkların ne kadar güvenilir olduğunu görselleştirir; bucket içindeki ortalama tahmin (x) ile gerçek pozitif oranı (y) köşegene yakınsa model kalibredir.</w:t>
      </w:r>
    </w:p>
    <w:p w14:paraId="1F33A25C" w14:textId="77777777" w:rsidR="003E1539" w:rsidRDefault="00000000">
      <w:pPr>
        <w:jc w:val="center"/>
      </w:pPr>
      <w:r>
        <w:rPr>
          <w:noProof/>
        </w:rPr>
        <w:drawing>
          <wp:inline distT="0" distB="0" distL="0" distR="0" wp14:anchorId="515039F4" wp14:editId="10784A47">
            <wp:extent cx="3569935" cy="326234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alibration.png"/>
                    <pic:cNvPicPr/>
                  </pic:nvPicPr>
                  <pic:blipFill>
                    <a:blip r:embed="rId8"/>
                    <a:stretch>
                      <a:fillRect/>
                    </a:stretch>
                  </pic:blipFill>
                  <pic:spPr>
                    <a:xfrm>
                      <a:off x="0" y="0"/>
                      <a:ext cx="3611353" cy="3300192"/>
                    </a:xfrm>
                    <a:prstGeom prst="rect">
                      <a:avLst/>
                    </a:prstGeom>
                  </pic:spPr>
                </pic:pic>
              </a:graphicData>
            </a:graphic>
          </wp:inline>
        </w:drawing>
      </w:r>
    </w:p>
    <w:p w14:paraId="1AE85780" w14:textId="77777777" w:rsidR="003E1539" w:rsidRDefault="00000000">
      <w:pPr>
        <w:jc w:val="center"/>
      </w:pPr>
      <w:r>
        <w:rPr>
          <w:i/>
          <w:sz w:val="20"/>
        </w:rPr>
        <w:t>Şekil 3 — Reliability diagram. Her iki model de köşegene büyük ölçüde yakın; CalibratedClassifierCV (isotonic / Platt scaling) bu aşamada zorunlu değil.</w:t>
      </w:r>
    </w:p>
    <w:p w14:paraId="5E718631" w14:textId="77777777" w:rsidR="003E1539" w:rsidRDefault="00000000">
      <w:pPr>
        <w:pStyle w:val="Heading2"/>
      </w:pPr>
      <w:bookmarkStart w:id="12" w:name="h_6_1_lr_kalibrasyon_tablosu"/>
      <w:r>
        <w:t>6.1 LR kalibrasyon tablosu</w:t>
      </w:r>
      <w:bookmarkEnd w:id="12"/>
    </w:p>
    <w:tbl>
      <w:tblPr>
        <w:tblStyle w:val="LightGrid-Accent1"/>
        <w:tblW w:w="0" w:type="auto"/>
        <w:tblLook w:val="04A0" w:firstRow="1" w:lastRow="0" w:firstColumn="1" w:lastColumn="0" w:noHBand="0" w:noVBand="1"/>
      </w:tblPr>
      <w:tblGrid>
        <w:gridCol w:w="4320"/>
        <w:gridCol w:w="4320"/>
      </w:tblGrid>
      <w:tr w:rsidR="003E1539" w14:paraId="27C0856D"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35E496" w14:textId="77777777" w:rsidR="003E1539" w:rsidRDefault="00000000">
            <w:r>
              <w:t>Ortalama tahmin</w:t>
            </w:r>
          </w:p>
        </w:tc>
        <w:tc>
          <w:tcPr>
            <w:tcW w:w="4320" w:type="dxa"/>
          </w:tcPr>
          <w:p w14:paraId="628F1FB6" w14:textId="77777777" w:rsidR="003E1539" w:rsidRDefault="00000000">
            <w:pPr>
              <w:cnfStyle w:val="100000000000" w:firstRow="1" w:lastRow="0" w:firstColumn="0" w:lastColumn="0" w:oddVBand="0" w:evenVBand="0" w:oddHBand="0" w:evenHBand="0" w:firstRowFirstColumn="0" w:firstRowLastColumn="0" w:lastRowFirstColumn="0" w:lastRowLastColumn="0"/>
            </w:pPr>
            <w:r>
              <w:t>Gerçek pozitif oranı</w:t>
            </w:r>
          </w:p>
        </w:tc>
      </w:tr>
      <w:tr w:rsidR="003E1539" w14:paraId="634DAFA8"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FCB6730" w14:textId="77777777" w:rsidR="003E1539" w:rsidRDefault="00000000">
            <w:r>
              <w:t>0.0150</w:t>
            </w:r>
          </w:p>
        </w:tc>
        <w:tc>
          <w:tcPr>
            <w:tcW w:w="4320" w:type="dxa"/>
            <w:vAlign w:val="center"/>
          </w:tcPr>
          <w:p w14:paraId="594265F1" w14:textId="77777777" w:rsidR="003E1539" w:rsidRDefault="00000000">
            <w:pPr>
              <w:cnfStyle w:val="000000100000" w:firstRow="0" w:lastRow="0" w:firstColumn="0" w:lastColumn="0" w:oddVBand="0" w:evenVBand="0" w:oddHBand="1" w:evenHBand="0" w:firstRowFirstColumn="0" w:firstRowLastColumn="0" w:lastRowFirstColumn="0" w:lastRowLastColumn="0"/>
            </w:pPr>
            <w:r>
              <w:t>0.0211</w:t>
            </w:r>
          </w:p>
        </w:tc>
      </w:tr>
      <w:tr w:rsidR="003E1539" w14:paraId="2C960939"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658A975" w14:textId="77777777" w:rsidR="003E1539" w:rsidRDefault="00000000">
            <w:r>
              <w:t>0.0494</w:t>
            </w:r>
          </w:p>
        </w:tc>
        <w:tc>
          <w:tcPr>
            <w:tcW w:w="4320" w:type="dxa"/>
            <w:vAlign w:val="center"/>
          </w:tcPr>
          <w:p w14:paraId="0269B6CA" w14:textId="77777777" w:rsidR="003E1539" w:rsidRDefault="00000000">
            <w:pPr>
              <w:cnfStyle w:val="000000010000" w:firstRow="0" w:lastRow="0" w:firstColumn="0" w:lastColumn="0" w:oddVBand="0" w:evenVBand="0" w:oddHBand="0" w:evenHBand="1" w:firstRowFirstColumn="0" w:firstRowLastColumn="0" w:lastRowFirstColumn="0" w:lastRowLastColumn="0"/>
            </w:pPr>
            <w:r>
              <w:t>0.0222</w:t>
            </w:r>
          </w:p>
        </w:tc>
      </w:tr>
      <w:tr w:rsidR="003E1539" w14:paraId="497D014A"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2EC9F23" w14:textId="77777777" w:rsidR="003E1539" w:rsidRDefault="00000000">
            <w:r>
              <w:t>0.0918</w:t>
            </w:r>
          </w:p>
        </w:tc>
        <w:tc>
          <w:tcPr>
            <w:tcW w:w="4320" w:type="dxa"/>
            <w:vAlign w:val="center"/>
          </w:tcPr>
          <w:p w14:paraId="1AA1BA83" w14:textId="77777777" w:rsidR="003E1539" w:rsidRDefault="00000000">
            <w:pPr>
              <w:cnfStyle w:val="000000100000" w:firstRow="0" w:lastRow="0" w:firstColumn="0" w:lastColumn="0" w:oddVBand="0" w:evenVBand="0" w:oddHBand="1" w:evenHBand="0" w:firstRowFirstColumn="0" w:firstRowLastColumn="0" w:lastRowFirstColumn="0" w:lastRowLastColumn="0"/>
            </w:pPr>
            <w:r>
              <w:t>0.0595</w:t>
            </w:r>
          </w:p>
        </w:tc>
      </w:tr>
      <w:tr w:rsidR="003E1539" w14:paraId="1B7BADE7"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BA75B95" w14:textId="77777777" w:rsidR="003E1539" w:rsidRDefault="00000000">
            <w:r>
              <w:t>0.1544</w:t>
            </w:r>
          </w:p>
        </w:tc>
        <w:tc>
          <w:tcPr>
            <w:tcW w:w="4320" w:type="dxa"/>
            <w:vAlign w:val="center"/>
          </w:tcPr>
          <w:p w14:paraId="3E714BF4" w14:textId="77777777" w:rsidR="003E1539" w:rsidRDefault="00000000">
            <w:pPr>
              <w:cnfStyle w:val="000000010000" w:firstRow="0" w:lastRow="0" w:firstColumn="0" w:lastColumn="0" w:oddVBand="0" w:evenVBand="0" w:oddHBand="0" w:evenHBand="1" w:firstRowFirstColumn="0" w:firstRowLastColumn="0" w:lastRowFirstColumn="0" w:lastRowLastColumn="0"/>
            </w:pPr>
            <w:r>
              <w:t>0.0761</w:t>
            </w:r>
          </w:p>
        </w:tc>
      </w:tr>
      <w:tr w:rsidR="003E1539" w14:paraId="32F71EF8"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2CB3DB9" w14:textId="77777777" w:rsidR="003E1539" w:rsidRDefault="00000000">
            <w:r>
              <w:t>0.2753</w:t>
            </w:r>
          </w:p>
        </w:tc>
        <w:tc>
          <w:tcPr>
            <w:tcW w:w="4320" w:type="dxa"/>
            <w:vAlign w:val="center"/>
          </w:tcPr>
          <w:p w14:paraId="7A0BD4FE" w14:textId="77777777" w:rsidR="003E1539" w:rsidRDefault="00000000">
            <w:pPr>
              <w:cnfStyle w:val="000000100000" w:firstRow="0" w:lastRow="0" w:firstColumn="0" w:lastColumn="0" w:oddVBand="0" w:evenVBand="0" w:oddHBand="1" w:evenHBand="0" w:firstRowFirstColumn="0" w:firstRowLastColumn="0" w:lastRowFirstColumn="0" w:lastRowLastColumn="0"/>
            </w:pPr>
            <w:r>
              <w:t>0.2432</w:t>
            </w:r>
          </w:p>
        </w:tc>
      </w:tr>
      <w:tr w:rsidR="003E1539" w14:paraId="31903843"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D6BCBF6" w14:textId="77777777" w:rsidR="003E1539" w:rsidRDefault="00000000">
            <w:r>
              <w:t>0.4386</w:t>
            </w:r>
          </w:p>
        </w:tc>
        <w:tc>
          <w:tcPr>
            <w:tcW w:w="4320" w:type="dxa"/>
            <w:vAlign w:val="center"/>
          </w:tcPr>
          <w:p w14:paraId="3B7C7B3A" w14:textId="77777777" w:rsidR="003E1539" w:rsidRDefault="00000000">
            <w:pPr>
              <w:cnfStyle w:val="000000010000" w:firstRow="0" w:lastRow="0" w:firstColumn="0" w:lastColumn="0" w:oddVBand="0" w:evenVBand="0" w:oddHBand="0" w:evenHBand="1" w:firstRowFirstColumn="0" w:firstRowLastColumn="0" w:lastRowFirstColumn="0" w:lastRowLastColumn="0"/>
            </w:pPr>
            <w:r>
              <w:t>0.3676</w:t>
            </w:r>
          </w:p>
        </w:tc>
      </w:tr>
      <w:tr w:rsidR="003E1539" w14:paraId="59B880B0"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4CB342A" w14:textId="77777777" w:rsidR="003E1539" w:rsidRDefault="00000000">
            <w:r>
              <w:t>0.6520</w:t>
            </w:r>
          </w:p>
        </w:tc>
        <w:tc>
          <w:tcPr>
            <w:tcW w:w="4320" w:type="dxa"/>
            <w:vAlign w:val="center"/>
          </w:tcPr>
          <w:p w14:paraId="029CF03A" w14:textId="77777777" w:rsidR="003E1539" w:rsidRDefault="00000000">
            <w:pPr>
              <w:cnfStyle w:val="000000100000" w:firstRow="0" w:lastRow="0" w:firstColumn="0" w:lastColumn="0" w:oddVBand="0" w:evenVBand="0" w:oddHBand="1" w:evenHBand="0" w:firstRowFirstColumn="0" w:firstRowLastColumn="0" w:lastRowFirstColumn="0" w:lastRowLastColumn="0"/>
            </w:pPr>
            <w:r>
              <w:t>0.5489</w:t>
            </w:r>
          </w:p>
        </w:tc>
      </w:tr>
      <w:tr w:rsidR="003E1539" w14:paraId="63ACF4E6"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62DD2CF" w14:textId="77777777" w:rsidR="003E1539" w:rsidRDefault="00000000">
            <w:r>
              <w:t>0.8283</w:t>
            </w:r>
          </w:p>
        </w:tc>
        <w:tc>
          <w:tcPr>
            <w:tcW w:w="4320" w:type="dxa"/>
            <w:vAlign w:val="center"/>
          </w:tcPr>
          <w:p w14:paraId="76FD04C5" w14:textId="77777777" w:rsidR="003E1539" w:rsidRDefault="00000000">
            <w:pPr>
              <w:cnfStyle w:val="000000010000" w:firstRow="0" w:lastRow="0" w:firstColumn="0" w:lastColumn="0" w:oddVBand="0" w:evenVBand="0" w:oddHBand="0" w:evenHBand="1" w:firstRowFirstColumn="0" w:firstRowLastColumn="0" w:lastRowFirstColumn="0" w:lastRowLastColumn="0"/>
            </w:pPr>
            <w:r>
              <w:t>0.7189</w:t>
            </w:r>
          </w:p>
        </w:tc>
      </w:tr>
      <w:tr w:rsidR="003E1539" w14:paraId="2EAEA745"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D3BF4A4" w14:textId="77777777" w:rsidR="003E1539" w:rsidRDefault="00000000">
            <w:r>
              <w:t>0.9410</w:t>
            </w:r>
          </w:p>
        </w:tc>
        <w:tc>
          <w:tcPr>
            <w:tcW w:w="4320" w:type="dxa"/>
            <w:vAlign w:val="center"/>
          </w:tcPr>
          <w:p w14:paraId="002536A9" w14:textId="77777777" w:rsidR="003E1539" w:rsidRDefault="00000000">
            <w:pPr>
              <w:cnfStyle w:val="000000100000" w:firstRow="0" w:lastRow="0" w:firstColumn="0" w:lastColumn="0" w:oddVBand="0" w:evenVBand="0" w:oddHBand="1" w:evenHBand="0" w:firstRowFirstColumn="0" w:firstRowLastColumn="0" w:lastRowFirstColumn="0" w:lastRowLastColumn="0"/>
            </w:pPr>
            <w:r>
              <w:t>0.8486</w:t>
            </w:r>
          </w:p>
        </w:tc>
      </w:tr>
      <w:tr w:rsidR="003E1539" w14:paraId="73E399B0"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D53CC8B" w14:textId="77777777" w:rsidR="003E1539" w:rsidRDefault="00000000">
            <w:r>
              <w:t>0.9891</w:t>
            </w:r>
          </w:p>
        </w:tc>
        <w:tc>
          <w:tcPr>
            <w:tcW w:w="4320" w:type="dxa"/>
            <w:vAlign w:val="center"/>
          </w:tcPr>
          <w:p w14:paraId="12DAEDDB" w14:textId="77777777" w:rsidR="003E1539" w:rsidRDefault="00000000">
            <w:pPr>
              <w:cnfStyle w:val="000000010000" w:firstRow="0" w:lastRow="0" w:firstColumn="0" w:lastColumn="0" w:oddVBand="0" w:evenVBand="0" w:oddHBand="0" w:evenHBand="1" w:firstRowFirstColumn="0" w:firstRowLastColumn="0" w:lastRowFirstColumn="0" w:lastRowLastColumn="0"/>
            </w:pPr>
            <w:r>
              <w:t>0.9459</w:t>
            </w:r>
          </w:p>
        </w:tc>
      </w:tr>
    </w:tbl>
    <w:p w14:paraId="7D8BD870" w14:textId="77777777" w:rsidR="003E1539" w:rsidRDefault="00000000">
      <w:pPr>
        <w:pStyle w:val="Heading2"/>
      </w:pPr>
      <w:bookmarkStart w:id="13" w:name="h_6_2_lgbm_kalibrasyon_tablosu"/>
      <w:r>
        <w:lastRenderedPageBreak/>
        <w:t>6.2 LGBM kalibrasyon tablosu</w:t>
      </w:r>
      <w:bookmarkEnd w:id="13"/>
    </w:p>
    <w:tbl>
      <w:tblPr>
        <w:tblStyle w:val="LightGrid-Accent1"/>
        <w:tblW w:w="0" w:type="auto"/>
        <w:tblLook w:val="04A0" w:firstRow="1" w:lastRow="0" w:firstColumn="1" w:lastColumn="0" w:noHBand="0" w:noVBand="1"/>
      </w:tblPr>
      <w:tblGrid>
        <w:gridCol w:w="4320"/>
        <w:gridCol w:w="4320"/>
      </w:tblGrid>
      <w:tr w:rsidR="003E1539" w14:paraId="6EF00796"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B4947" w14:textId="77777777" w:rsidR="003E1539" w:rsidRDefault="00000000">
            <w:r>
              <w:t>Ortalama tahmin</w:t>
            </w:r>
          </w:p>
        </w:tc>
        <w:tc>
          <w:tcPr>
            <w:tcW w:w="4320" w:type="dxa"/>
          </w:tcPr>
          <w:p w14:paraId="5B372E17" w14:textId="77777777" w:rsidR="003E1539" w:rsidRDefault="00000000">
            <w:pPr>
              <w:cnfStyle w:val="100000000000" w:firstRow="1" w:lastRow="0" w:firstColumn="0" w:lastColumn="0" w:oddVBand="0" w:evenVBand="0" w:oddHBand="0" w:evenHBand="0" w:firstRowFirstColumn="0" w:firstRowLastColumn="0" w:lastRowFirstColumn="0" w:lastRowLastColumn="0"/>
            </w:pPr>
            <w:r>
              <w:t>Gerçek pozitif oranı</w:t>
            </w:r>
          </w:p>
        </w:tc>
      </w:tr>
      <w:tr w:rsidR="003E1539" w14:paraId="1740E52E"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9600087" w14:textId="77777777" w:rsidR="003E1539" w:rsidRDefault="00000000">
            <w:r>
              <w:t>0.0077</w:t>
            </w:r>
          </w:p>
        </w:tc>
        <w:tc>
          <w:tcPr>
            <w:tcW w:w="4320" w:type="dxa"/>
            <w:vAlign w:val="center"/>
          </w:tcPr>
          <w:p w14:paraId="4300F842" w14:textId="77777777" w:rsidR="003E1539" w:rsidRDefault="00000000">
            <w:pPr>
              <w:cnfStyle w:val="000000100000" w:firstRow="0" w:lastRow="0" w:firstColumn="0" w:lastColumn="0" w:oddVBand="0" w:evenVBand="0" w:oddHBand="1" w:evenHBand="0" w:firstRowFirstColumn="0" w:firstRowLastColumn="0" w:lastRowFirstColumn="0" w:lastRowLastColumn="0"/>
            </w:pPr>
            <w:r>
              <w:t>0.0108</w:t>
            </w:r>
          </w:p>
        </w:tc>
      </w:tr>
      <w:tr w:rsidR="003E1539" w14:paraId="1CDBEA40"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FA4CA16" w14:textId="77777777" w:rsidR="003E1539" w:rsidRDefault="00000000">
            <w:r>
              <w:t>0.0257</w:t>
            </w:r>
          </w:p>
        </w:tc>
        <w:tc>
          <w:tcPr>
            <w:tcW w:w="4320" w:type="dxa"/>
            <w:vAlign w:val="center"/>
          </w:tcPr>
          <w:p w14:paraId="5FE9868E" w14:textId="77777777" w:rsidR="003E1539" w:rsidRDefault="00000000">
            <w:pPr>
              <w:cnfStyle w:val="000000010000" w:firstRow="0" w:lastRow="0" w:firstColumn="0" w:lastColumn="0" w:oddVBand="0" w:evenVBand="0" w:oddHBand="0" w:evenHBand="1" w:firstRowFirstColumn="0" w:firstRowLastColumn="0" w:lastRowFirstColumn="0" w:lastRowLastColumn="0"/>
            </w:pPr>
            <w:r>
              <w:t>0.0432</w:t>
            </w:r>
          </w:p>
        </w:tc>
      </w:tr>
      <w:tr w:rsidR="003E1539" w14:paraId="50149952"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BB66BF9" w14:textId="77777777" w:rsidR="003E1539" w:rsidRDefault="00000000">
            <w:r>
              <w:t>0.0585</w:t>
            </w:r>
          </w:p>
        </w:tc>
        <w:tc>
          <w:tcPr>
            <w:tcW w:w="4320" w:type="dxa"/>
            <w:vAlign w:val="center"/>
          </w:tcPr>
          <w:p w14:paraId="6058F750" w14:textId="77777777" w:rsidR="003E1539" w:rsidRDefault="00000000">
            <w:pPr>
              <w:cnfStyle w:val="000000100000" w:firstRow="0" w:lastRow="0" w:firstColumn="0" w:lastColumn="0" w:oddVBand="0" w:evenVBand="0" w:oddHBand="1" w:evenHBand="0" w:firstRowFirstColumn="0" w:firstRowLastColumn="0" w:lastRowFirstColumn="0" w:lastRowLastColumn="0"/>
            </w:pPr>
            <w:r>
              <w:t>0.0270</w:t>
            </w:r>
          </w:p>
        </w:tc>
      </w:tr>
      <w:tr w:rsidR="003E1539" w14:paraId="5478912F"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14AAFC9" w14:textId="77777777" w:rsidR="003E1539" w:rsidRDefault="00000000">
            <w:r>
              <w:t>0.1132</w:t>
            </w:r>
          </w:p>
        </w:tc>
        <w:tc>
          <w:tcPr>
            <w:tcW w:w="4320" w:type="dxa"/>
            <w:vAlign w:val="center"/>
          </w:tcPr>
          <w:p w14:paraId="6946996B" w14:textId="77777777" w:rsidR="003E1539" w:rsidRDefault="00000000">
            <w:pPr>
              <w:cnfStyle w:val="000000010000" w:firstRow="0" w:lastRow="0" w:firstColumn="0" w:lastColumn="0" w:oddVBand="0" w:evenVBand="0" w:oddHBand="0" w:evenHBand="1" w:firstRowFirstColumn="0" w:firstRowLastColumn="0" w:lastRowFirstColumn="0" w:lastRowLastColumn="0"/>
            </w:pPr>
            <w:r>
              <w:t>0.0543</w:t>
            </w:r>
          </w:p>
        </w:tc>
      </w:tr>
      <w:tr w:rsidR="003E1539" w14:paraId="2E6A4719"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066A6D2" w14:textId="77777777" w:rsidR="003E1539" w:rsidRDefault="00000000">
            <w:r>
              <w:t>0.2513</w:t>
            </w:r>
          </w:p>
        </w:tc>
        <w:tc>
          <w:tcPr>
            <w:tcW w:w="4320" w:type="dxa"/>
            <w:vAlign w:val="center"/>
          </w:tcPr>
          <w:p w14:paraId="6D1A8B98" w14:textId="77777777" w:rsidR="003E1539" w:rsidRDefault="00000000">
            <w:pPr>
              <w:cnfStyle w:val="000000100000" w:firstRow="0" w:lastRow="0" w:firstColumn="0" w:lastColumn="0" w:oddVBand="0" w:evenVBand="0" w:oddHBand="1" w:evenHBand="0" w:firstRowFirstColumn="0" w:firstRowLastColumn="0" w:lastRowFirstColumn="0" w:lastRowLastColumn="0"/>
            </w:pPr>
            <w:r>
              <w:t>0.1730</w:t>
            </w:r>
          </w:p>
        </w:tc>
      </w:tr>
      <w:tr w:rsidR="003E1539" w14:paraId="7DF7CD88"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E364DBE" w14:textId="77777777" w:rsidR="003E1539" w:rsidRDefault="00000000">
            <w:r>
              <w:t>0.4820</w:t>
            </w:r>
          </w:p>
        </w:tc>
        <w:tc>
          <w:tcPr>
            <w:tcW w:w="4320" w:type="dxa"/>
            <w:vAlign w:val="center"/>
          </w:tcPr>
          <w:p w14:paraId="44514CB0" w14:textId="77777777" w:rsidR="003E1539" w:rsidRDefault="00000000">
            <w:pPr>
              <w:cnfStyle w:val="000000010000" w:firstRow="0" w:lastRow="0" w:firstColumn="0" w:lastColumn="0" w:oddVBand="0" w:evenVBand="0" w:oddHBand="0" w:evenHBand="1" w:firstRowFirstColumn="0" w:firstRowLastColumn="0" w:lastRowFirstColumn="0" w:lastRowLastColumn="0"/>
            </w:pPr>
            <w:r>
              <w:t>0.3514</w:t>
            </w:r>
          </w:p>
        </w:tc>
      </w:tr>
      <w:tr w:rsidR="003E1539" w14:paraId="07426A30"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694D331" w14:textId="77777777" w:rsidR="003E1539" w:rsidRDefault="00000000">
            <w:r>
              <w:t>0.7074</w:t>
            </w:r>
          </w:p>
        </w:tc>
        <w:tc>
          <w:tcPr>
            <w:tcW w:w="4320" w:type="dxa"/>
            <w:vAlign w:val="center"/>
          </w:tcPr>
          <w:p w14:paraId="3676D126" w14:textId="77777777" w:rsidR="003E1539" w:rsidRDefault="00000000">
            <w:pPr>
              <w:cnfStyle w:val="000000100000" w:firstRow="0" w:lastRow="0" w:firstColumn="0" w:lastColumn="0" w:oddVBand="0" w:evenVBand="0" w:oddHBand="1" w:evenHBand="0" w:firstRowFirstColumn="0" w:firstRowLastColumn="0" w:lastRowFirstColumn="0" w:lastRowLastColumn="0"/>
            </w:pPr>
            <w:r>
              <w:t>0.5924</w:t>
            </w:r>
          </w:p>
        </w:tc>
      </w:tr>
      <w:tr w:rsidR="003E1539" w14:paraId="183107B1"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9F05C93" w14:textId="77777777" w:rsidR="003E1539" w:rsidRDefault="00000000">
            <w:r>
              <w:t>0.8486</w:t>
            </w:r>
          </w:p>
        </w:tc>
        <w:tc>
          <w:tcPr>
            <w:tcW w:w="4320" w:type="dxa"/>
            <w:vAlign w:val="center"/>
          </w:tcPr>
          <w:p w14:paraId="351C4287" w14:textId="77777777" w:rsidR="003E1539" w:rsidRDefault="00000000">
            <w:pPr>
              <w:cnfStyle w:val="000000010000" w:firstRow="0" w:lastRow="0" w:firstColumn="0" w:lastColumn="0" w:oddVBand="0" w:evenVBand="0" w:oddHBand="0" w:evenHBand="1" w:firstRowFirstColumn="0" w:firstRowLastColumn="0" w:lastRowFirstColumn="0" w:lastRowLastColumn="0"/>
            </w:pPr>
            <w:r>
              <w:t>0.7243</w:t>
            </w:r>
          </w:p>
        </w:tc>
      </w:tr>
      <w:tr w:rsidR="003E1539" w14:paraId="426B028C"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C00D231" w14:textId="77777777" w:rsidR="003E1539" w:rsidRDefault="00000000">
            <w:r>
              <w:t>0.9339</w:t>
            </w:r>
          </w:p>
        </w:tc>
        <w:tc>
          <w:tcPr>
            <w:tcW w:w="4320" w:type="dxa"/>
            <w:vAlign w:val="center"/>
          </w:tcPr>
          <w:p w14:paraId="368C60D1" w14:textId="77777777" w:rsidR="003E1539" w:rsidRDefault="00000000">
            <w:pPr>
              <w:cnfStyle w:val="000000100000" w:firstRow="0" w:lastRow="0" w:firstColumn="0" w:lastColumn="0" w:oddVBand="0" w:evenVBand="0" w:oddHBand="1" w:evenHBand="0" w:firstRowFirstColumn="0" w:firstRowLastColumn="0" w:lastRowFirstColumn="0" w:lastRowLastColumn="0"/>
            </w:pPr>
            <w:r>
              <w:t>0.9027</w:t>
            </w:r>
          </w:p>
        </w:tc>
      </w:tr>
      <w:tr w:rsidR="003E1539" w14:paraId="10570D7E"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E4D9FC9" w14:textId="77777777" w:rsidR="003E1539" w:rsidRDefault="00000000">
            <w:r>
              <w:t>0.9792</w:t>
            </w:r>
          </w:p>
        </w:tc>
        <w:tc>
          <w:tcPr>
            <w:tcW w:w="4320" w:type="dxa"/>
            <w:vAlign w:val="center"/>
          </w:tcPr>
          <w:p w14:paraId="22F79D37" w14:textId="77777777" w:rsidR="003E1539" w:rsidRDefault="00000000">
            <w:pPr>
              <w:cnfStyle w:val="000000010000" w:firstRow="0" w:lastRow="0" w:firstColumn="0" w:lastColumn="0" w:oddVBand="0" w:evenVBand="0" w:oddHBand="0" w:evenHBand="1" w:firstRowFirstColumn="0" w:firstRowLastColumn="0" w:lastRowFirstColumn="0" w:lastRowLastColumn="0"/>
            </w:pPr>
            <w:r>
              <w:t>0.9730</w:t>
            </w:r>
          </w:p>
        </w:tc>
      </w:tr>
    </w:tbl>
    <w:p w14:paraId="76AD4B53" w14:textId="77777777" w:rsidR="003E1539" w:rsidRDefault="00000000">
      <w:r>
        <w:t>Üretimde kalibrasyon kayması gözlemlenirse isotonic / Platt scaling kolayca eklenebilir; şu an için olasılıklar doğrudan kullanılabilir.</w:t>
      </w:r>
    </w:p>
    <w:p w14:paraId="712FA3F6" w14:textId="77777777" w:rsidR="003E1539" w:rsidRDefault="00000000">
      <w:pPr>
        <w:pStyle w:val="Heading1"/>
      </w:pPr>
      <w:bookmarkStart w:id="14" w:name="h_7_lift_cumulative_gain"/>
      <w:r>
        <w:t>7. Lift / Cumulative Gain</w:t>
      </w:r>
      <w:bookmarkEnd w:id="14"/>
    </w:p>
    <w:p w14:paraId="4BB21B76" w14:textId="77777777" w:rsidR="003E1539" w:rsidRDefault="00000000">
      <w:r>
        <w:t>Satış ekibinin sorduğu doğrudan iş sorusu: "Üst %X lead seçersem dönüşümlerin yüzde kaçını yakalarım?" Cumulative gain bu soruyu cevaplar.</w:t>
      </w:r>
    </w:p>
    <w:p w14:paraId="0AD46AE4" w14:textId="77777777" w:rsidR="003E1539" w:rsidRDefault="00000000">
      <w:pPr>
        <w:jc w:val="center"/>
      </w:pPr>
      <w:r>
        <w:rPr>
          <w:noProof/>
        </w:rPr>
        <w:drawing>
          <wp:inline distT="0" distB="0" distL="0" distR="0" wp14:anchorId="6DEE602D" wp14:editId="158D17A9">
            <wp:extent cx="3262343" cy="254506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umulative_gain.png"/>
                    <pic:cNvPicPr/>
                  </pic:nvPicPr>
                  <pic:blipFill>
                    <a:blip r:embed="rId9"/>
                    <a:stretch>
                      <a:fillRect/>
                    </a:stretch>
                  </pic:blipFill>
                  <pic:spPr>
                    <a:xfrm>
                      <a:off x="0" y="0"/>
                      <a:ext cx="3295268" cy="2570751"/>
                    </a:xfrm>
                    <a:prstGeom prst="rect">
                      <a:avLst/>
                    </a:prstGeom>
                  </pic:spPr>
                </pic:pic>
              </a:graphicData>
            </a:graphic>
          </wp:inline>
        </w:drawing>
      </w:r>
    </w:p>
    <w:p w14:paraId="12156B52" w14:textId="77777777" w:rsidR="003E1539" w:rsidRDefault="00000000">
      <w:pPr>
        <w:jc w:val="center"/>
      </w:pPr>
      <w:r>
        <w:rPr>
          <w:i/>
          <w:sz w:val="20"/>
        </w:rPr>
        <w:t>Şekil 4 — Cumulative gain eğrisi. Kesik gri çizgi rastgele sıralamayı (y = x), modeller köşegen üstündeki mesafeyi iş değeri olarak temsil eder. Dikey kesikli çizgiler %10/%20/%30 referansları.</w:t>
      </w:r>
    </w:p>
    <w:tbl>
      <w:tblPr>
        <w:tblStyle w:val="LightGrid-Accent1"/>
        <w:tblW w:w="0" w:type="auto"/>
        <w:tblLook w:val="04A0" w:firstRow="1" w:lastRow="0" w:firstColumn="1" w:lastColumn="0" w:noHBand="0" w:noVBand="1"/>
      </w:tblPr>
      <w:tblGrid>
        <w:gridCol w:w="2880"/>
        <w:gridCol w:w="2880"/>
        <w:gridCol w:w="2880"/>
      </w:tblGrid>
      <w:tr w:rsidR="003E1539" w14:paraId="4CA2FB9F"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2EEFF" w14:textId="77777777" w:rsidR="003E1539" w:rsidRDefault="00000000">
            <w:r>
              <w:t>Üst dilim</w:t>
            </w:r>
          </w:p>
        </w:tc>
        <w:tc>
          <w:tcPr>
            <w:tcW w:w="2880" w:type="dxa"/>
          </w:tcPr>
          <w:p w14:paraId="03578E0C" w14:textId="77777777" w:rsidR="003E1539" w:rsidRDefault="00000000">
            <w:pPr>
              <w:cnfStyle w:val="100000000000" w:firstRow="1" w:lastRow="0" w:firstColumn="0" w:lastColumn="0" w:oddVBand="0" w:evenVBand="0" w:oddHBand="0" w:evenHBand="0" w:firstRowFirstColumn="0" w:firstRowLastColumn="0" w:lastRowFirstColumn="0" w:lastRowLastColumn="0"/>
            </w:pPr>
            <w:r>
              <w:t>LR</w:t>
            </w:r>
          </w:p>
        </w:tc>
        <w:tc>
          <w:tcPr>
            <w:tcW w:w="2880" w:type="dxa"/>
          </w:tcPr>
          <w:p w14:paraId="50F11AEE"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w:t>
            </w:r>
          </w:p>
        </w:tc>
      </w:tr>
      <w:tr w:rsidR="003E1539" w14:paraId="413419C3"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39BD077" w14:textId="77777777" w:rsidR="003E1539" w:rsidRDefault="00000000">
            <w:r>
              <w:t>%10</w:t>
            </w:r>
          </w:p>
        </w:tc>
        <w:tc>
          <w:tcPr>
            <w:tcW w:w="2880" w:type="dxa"/>
            <w:vAlign w:val="center"/>
          </w:tcPr>
          <w:p w14:paraId="2B992692" w14:textId="77777777" w:rsidR="003E1539" w:rsidRDefault="00000000">
            <w:pPr>
              <w:cnfStyle w:val="000000100000" w:firstRow="0" w:lastRow="0" w:firstColumn="0" w:lastColumn="0" w:oddVBand="0" w:evenVBand="0" w:oddHBand="1" w:evenHBand="0" w:firstRowFirstColumn="0" w:firstRowLastColumn="0" w:lastRowFirstColumn="0" w:lastRowLastColumn="0"/>
            </w:pPr>
            <w:r>
              <w:t>0.2458</w:t>
            </w:r>
          </w:p>
        </w:tc>
        <w:tc>
          <w:tcPr>
            <w:tcW w:w="2880" w:type="dxa"/>
            <w:vAlign w:val="center"/>
          </w:tcPr>
          <w:p w14:paraId="2D697180" w14:textId="77777777" w:rsidR="003E1539" w:rsidRDefault="00000000">
            <w:pPr>
              <w:cnfStyle w:val="000000100000" w:firstRow="0" w:lastRow="0" w:firstColumn="0" w:lastColumn="0" w:oddVBand="0" w:evenVBand="0" w:oddHBand="1" w:evenHBand="0" w:firstRowFirstColumn="0" w:firstRowLastColumn="0" w:lastRowFirstColumn="0" w:lastRowLastColumn="0"/>
            </w:pPr>
            <w:r>
              <w:t>0.2528</w:t>
            </w:r>
          </w:p>
        </w:tc>
      </w:tr>
      <w:tr w:rsidR="003E1539" w14:paraId="55E15E7F"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6CD14A7" w14:textId="77777777" w:rsidR="003E1539" w:rsidRDefault="00000000">
            <w:r>
              <w:t>%20</w:t>
            </w:r>
          </w:p>
        </w:tc>
        <w:tc>
          <w:tcPr>
            <w:tcW w:w="2880" w:type="dxa"/>
            <w:vAlign w:val="center"/>
          </w:tcPr>
          <w:p w14:paraId="049DF0BC" w14:textId="77777777" w:rsidR="003E1539" w:rsidRDefault="00000000">
            <w:pPr>
              <w:cnfStyle w:val="000000010000" w:firstRow="0" w:lastRow="0" w:firstColumn="0" w:lastColumn="0" w:oddVBand="0" w:evenVBand="0" w:oddHBand="0" w:evenHBand="1" w:firstRowFirstColumn="0" w:firstRowLastColumn="0" w:lastRowFirstColumn="0" w:lastRowLastColumn="0"/>
            </w:pPr>
            <w:r>
              <w:t>0.4663</w:t>
            </w:r>
          </w:p>
        </w:tc>
        <w:tc>
          <w:tcPr>
            <w:tcW w:w="2880" w:type="dxa"/>
            <w:vAlign w:val="center"/>
          </w:tcPr>
          <w:p w14:paraId="3A291A43" w14:textId="77777777" w:rsidR="003E1539" w:rsidRDefault="00000000">
            <w:pPr>
              <w:cnfStyle w:val="000000010000" w:firstRow="0" w:lastRow="0" w:firstColumn="0" w:lastColumn="0" w:oddVBand="0" w:evenVBand="0" w:oddHBand="0" w:evenHBand="1" w:firstRowFirstColumn="0" w:firstRowLastColumn="0" w:lastRowFirstColumn="0" w:lastRowLastColumn="0"/>
            </w:pPr>
            <w:r>
              <w:t>0.4874</w:t>
            </w:r>
          </w:p>
        </w:tc>
      </w:tr>
      <w:tr w:rsidR="003E1539" w14:paraId="73758E35"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F30607" w14:textId="77777777" w:rsidR="003E1539" w:rsidRDefault="00000000">
            <w:r>
              <w:t>%30</w:t>
            </w:r>
          </w:p>
        </w:tc>
        <w:tc>
          <w:tcPr>
            <w:tcW w:w="2880" w:type="dxa"/>
            <w:vAlign w:val="center"/>
          </w:tcPr>
          <w:p w14:paraId="233B16DB" w14:textId="77777777" w:rsidR="003E1539" w:rsidRDefault="00000000">
            <w:pPr>
              <w:cnfStyle w:val="000000100000" w:firstRow="0" w:lastRow="0" w:firstColumn="0" w:lastColumn="0" w:oddVBand="0" w:evenVBand="0" w:oddHBand="1" w:evenHBand="0" w:firstRowFirstColumn="0" w:firstRowLastColumn="0" w:lastRowFirstColumn="0" w:lastRowLastColumn="0"/>
            </w:pPr>
            <w:r>
              <w:t>0.6531</w:t>
            </w:r>
          </w:p>
        </w:tc>
        <w:tc>
          <w:tcPr>
            <w:tcW w:w="2880" w:type="dxa"/>
            <w:vAlign w:val="center"/>
          </w:tcPr>
          <w:p w14:paraId="2CE8A102" w14:textId="77777777" w:rsidR="003E1539" w:rsidRDefault="00000000">
            <w:pPr>
              <w:cnfStyle w:val="000000100000" w:firstRow="0" w:lastRow="0" w:firstColumn="0" w:lastColumn="0" w:oddVBand="0" w:evenVBand="0" w:oddHBand="1" w:evenHBand="0" w:firstRowFirstColumn="0" w:firstRowLastColumn="0" w:lastRowFirstColumn="0" w:lastRowLastColumn="0"/>
            </w:pPr>
            <w:r>
              <w:t>0.6756</w:t>
            </w:r>
          </w:p>
        </w:tc>
      </w:tr>
    </w:tbl>
    <w:p w14:paraId="7FDD8834" w14:textId="77777777" w:rsidR="003E1539" w:rsidRDefault="00000000">
      <w:r>
        <w:t>Anahtar cümle: LGBM sıralamasında üst %20 lead seçildiğinde dönüşümün %48.74'si yakalanır (rastgelede beklenti %20). Üst %30'a çıkıldığında bu oran %67.56'e ulaşır.</w:t>
      </w:r>
    </w:p>
    <w:p w14:paraId="70BF23F4" w14:textId="77777777" w:rsidR="003E1539" w:rsidRDefault="00000000">
      <w:pPr>
        <w:pStyle w:val="Heading1"/>
      </w:pPr>
      <w:bookmarkStart w:id="15" w:name="h_8_feature_importance_ve_shap"/>
      <w:r>
        <w:lastRenderedPageBreak/>
        <w:t>8. Feature Importance ve SHAP</w:t>
      </w:r>
      <w:bookmarkEnd w:id="15"/>
    </w:p>
    <w:p w14:paraId="6FD34B96" w14:textId="77777777" w:rsidR="003E1539" w:rsidRDefault="00000000">
      <w:pPr>
        <w:pStyle w:val="Heading2"/>
      </w:pPr>
      <w:bookmarkStart w:id="16" w:name="h_8_1_lightgbm_gain_importance_global"/>
      <w:r>
        <w:t>8.1 LightGBM gain importance (global)</w:t>
      </w:r>
      <w:bookmarkEnd w:id="16"/>
    </w:p>
    <w:p w14:paraId="1807B4C1" w14:textId="77777777" w:rsidR="003E1539" w:rsidRDefault="00000000">
      <w:r>
        <w:t>Gain importance: her split'in toplam loss düşüşüne katkısı. Varsayılan 'split' (sadece split sayısı) yerine 'gain' tercih edildi — iş yorumuna daha yakın.</w:t>
      </w:r>
    </w:p>
    <w:p w14:paraId="7AADFBF1" w14:textId="77777777" w:rsidR="003E1539" w:rsidRDefault="00000000">
      <w:pPr>
        <w:jc w:val="center"/>
      </w:pPr>
      <w:r>
        <w:rPr>
          <w:noProof/>
        </w:rPr>
        <w:drawing>
          <wp:inline distT="0" distB="0" distL="0" distR="0" wp14:anchorId="4B38283B" wp14:editId="073D8BCF">
            <wp:extent cx="4094152" cy="2959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feature_importance.png"/>
                    <pic:cNvPicPr/>
                  </pic:nvPicPr>
                  <pic:blipFill>
                    <a:blip r:embed="rId10"/>
                    <a:stretch>
                      <a:fillRect/>
                    </a:stretch>
                  </pic:blipFill>
                  <pic:spPr>
                    <a:xfrm>
                      <a:off x="0" y="0"/>
                      <a:ext cx="4128935" cy="2984396"/>
                    </a:xfrm>
                    <a:prstGeom prst="rect">
                      <a:avLst/>
                    </a:prstGeom>
                  </pic:spPr>
                </pic:pic>
              </a:graphicData>
            </a:graphic>
          </wp:inline>
        </w:drawing>
      </w:r>
    </w:p>
    <w:p w14:paraId="7FA756B7" w14:textId="77777777" w:rsidR="003E1539" w:rsidRDefault="00000000">
      <w:pPr>
        <w:jc w:val="center"/>
      </w:pPr>
      <w:r>
        <w:rPr>
          <w:i/>
          <w:sz w:val="20"/>
        </w:rPr>
        <w:t>Şekil 5 — LGBM gain importance top 15. Total Time Spent on Website, Lead Origin (Lead Add Form), What is your current occupation gibi 'intent' sinyalleri en yüksek katkıyı veriyor.</w:t>
      </w:r>
    </w:p>
    <w:p w14:paraId="51B6A896" w14:textId="77777777" w:rsidR="003E1539" w:rsidRDefault="00000000">
      <w:pPr>
        <w:pStyle w:val="Heading2"/>
      </w:pPr>
      <w:bookmarkStart w:id="17" w:name="h_8_2_shap_tekil_lead_aciklamasi"/>
      <w:r>
        <w:t>8.2 SHAP — tekil lead açıklaması</w:t>
      </w:r>
      <w:bookmarkEnd w:id="17"/>
    </w:p>
    <w:p w14:paraId="676E50F1" w14:textId="77777777" w:rsidR="003E1539" w:rsidRDefault="00000000">
      <w:r>
        <w:t>Neden gain importance yetmiyor?</w:t>
      </w:r>
    </w:p>
    <w:p w14:paraId="0E240E36" w14:textId="77777777" w:rsidR="003E1539" w:rsidRDefault="00000000">
      <w:pPr>
        <w:pStyle w:val="ListBullet"/>
      </w:pPr>
      <w:r>
        <w:t>Gain importance modelin GENELİ için "hangi feature önemli" der.</w:t>
      </w:r>
    </w:p>
    <w:p w14:paraId="1841ED3C" w14:textId="77777777" w:rsidR="003E1539" w:rsidRDefault="00000000">
      <w:pPr>
        <w:pStyle w:val="ListBullet"/>
      </w:pPr>
      <w:r>
        <w:t>Ama satış temsilcisi tek bir lead'in skoruna baktığında "bu lead neden bu skor?" diye sorar — global cevap onun sorusunu çözmez.</w:t>
      </w:r>
    </w:p>
    <w:p w14:paraId="3436D271" w14:textId="77777777" w:rsidR="003E1539" w:rsidRDefault="00000000">
      <w:pPr>
        <w:pStyle w:val="ListBullet"/>
      </w:pPr>
      <w:r>
        <w:t>SHAP bu boşluğu doldurur: her feature'ın o TEKİL tahmine katkısını verir.</w:t>
      </w:r>
    </w:p>
    <w:p w14:paraId="36340302" w14:textId="77777777" w:rsidR="003E1539" w:rsidRDefault="00000000">
      <w:r>
        <w:t>SHAP nedir (kavramsal):</w:t>
      </w:r>
    </w:p>
    <w:p w14:paraId="046421EC" w14:textId="77777777" w:rsidR="003E1539" w:rsidRDefault="00000000">
      <w:pPr>
        <w:pStyle w:val="ListBullet"/>
      </w:pPr>
      <w:r>
        <w:t>SHAP = SHapley Additive exPlanations. Adını oyun teorisinden alır: 1953'te Lloyd Shapley'nin koalisyon oyunlarındaki "adil katkı paylaşımı" problemine verdiği matematiksel çözümün ML'e uyarlamasıdır.</w:t>
      </w:r>
    </w:p>
    <w:p w14:paraId="10760512" w14:textId="77777777" w:rsidR="003E1539" w:rsidRDefault="00000000">
      <w:pPr>
        <w:pStyle w:val="ListBullet"/>
      </w:pPr>
      <w:r>
        <w:t>Oyun analogu: bir grup oyuncu (feature) ortak bir kazanç (modelin tahmini) üretiyor. Her oyuncunun kazanca "adil" katkısı nedir? Shapley değeri bu soruyu cevaplar — feature'ın tüm olası sırlarda eklenme durumlarına göre katkısının ağırlıklı ortalaması.</w:t>
      </w:r>
    </w:p>
    <w:p w14:paraId="1AAD4F12" w14:textId="77777777" w:rsidR="003E1539" w:rsidRDefault="00000000">
      <w:pPr>
        <w:pStyle w:val="ListBullet"/>
      </w:pPr>
      <w:r>
        <w:t>ML uyarlaması: bir tahmini, feature'lar arasında matematiksel olarak (toplam = tahmin - base value şeklinde) paylaştırır. Bu özelliğe "additive explanation" denir.</w:t>
      </w:r>
    </w:p>
    <w:p w14:paraId="05BF1C9E" w14:textId="77777777" w:rsidR="003E1539" w:rsidRDefault="00000000">
      <w:pPr>
        <w:pStyle w:val="ListBullet"/>
      </w:pPr>
      <w:r>
        <w:lastRenderedPageBreak/>
        <w:t>Üç temel özellik: (a) tüm SHAP değerlerinin toplamı = tahmin - base value, (b) feature'ı kaldırmak tahmini değiştirmiyorsa SHAP değeri 0, (c) iki feature aynı katkıyı veriyorsa aynı SHAP değerini alır (efficiency, dummy, symmetry aksiyomları).</w:t>
      </w:r>
    </w:p>
    <w:p w14:paraId="0FB979EC" w14:textId="77777777" w:rsidR="003E1539" w:rsidRDefault="00000000">
      <w:r>
        <w:t>Waterfall plot nasıl okunur:</w:t>
      </w:r>
    </w:p>
    <w:p w14:paraId="5986FFC4" w14:textId="77777777" w:rsidR="003E1539" w:rsidRDefault="00000000">
      <w:pPr>
        <w:pStyle w:val="ListBullet"/>
      </w:pPr>
      <w:r>
        <w:t>Alt değer E[f(X)] = base value, modelin tüm leadler üzerindeki ortalama log-odds çıktısı.</w:t>
      </w:r>
    </w:p>
    <w:p w14:paraId="2B0EE26A" w14:textId="77777777" w:rsidR="003E1539" w:rsidRDefault="00000000">
      <w:pPr>
        <w:pStyle w:val="ListBullet"/>
      </w:pPr>
      <w:r>
        <w:t>Yukarı doğru her bar bir feature'ın bu lead'e özel katkısı: kırmızı = skoru yukarı iter, mavi = aşağı iter.</w:t>
      </w:r>
    </w:p>
    <w:p w14:paraId="7510B8AC" w14:textId="77777777" w:rsidR="003E1539" w:rsidRDefault="00000000">
      <w:pPr>
        <w:pStyle w:val="ListBullet"/>
      </w:pPr>
      <w:r>
        <w:t>En üst değer f(x) = bu lead'in nihai log-odds tahmini. Sigmoid uygulanınca olasılığa dönüşür.</w:t>
      </w:r>
    </w:p>
    <w:p w14:paraId="1D899938" w14:textId="77777777" w:rsidR="003E1539" w:rsidRDefault="00000000">
      <w:pPr>
        <w:pStyle w:val="ListBullet"/>
      </w:pPr>
      <w:r>
        <w:t>Toplam = f(x) - E[f(X)] — yani waterfall "ortalamadan bu lead'e neden yukarı/aşağı saptık" hikayesini anlatır.</w:t>
      </w:r>
    </w:p>
    <w:p w14:paraId="42C7C10D" w14:textId="77777777" w:rsidR="003E1539" w:rsidRDefault="00000000">
      <w:pPr>
        <w:jc w:val="center"/>
      </w:pPr>
      <w:r>
        <w:rPr>
          <w:noProof/>
        </w:rPr>
        <w:drawing>
          <wp:inline distT="0" distB="0" distL="0" distR="0" wp14:anchorId="05FDCE31" wp14:editId="3D2FC848">
            <wp:extent cx="4359623" cy="2959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hap_waterfall.png"/>
                    <pic:cNvPicPr/>
                  </pic:nvPicPr>
                  <pic:blipFill>
                    <a:blip r:embed="rId11"/>
                    <a:stretch>
                      <a:fillRect/>
                    </a:stretch>
                  </pic:blipFill>
                  <pic:spPr>
                    <a:xfrm>
                      <a:off x="0" y="0"/>
                      <a:ext cx="4375119" cy="2969865"/>
                    </a:xfrm>
                    <a:prstGeom prst="rect">
                      <a:avLst/>
                    </a:prstGeom>
                  </pic:spPr>
                </pic:pic>
              </a:graphicData>
            </a:graphic>
          </wp:inline>
        </w:drawing>
      </w:r>
    </w:p>
    <w:p w14:paraId="0445E30C" w14:textId="77777777" w:rsidR="003E1539" w:rsidRDefault="00000000">
      <w:pPr>
        <w:jc w:val="center"/>
      </w:pPr>
      <w:r>
        <w:rPr>
          <w:i/>
          <w:sz w:val="20"/>
        </w:rPr>
        <w:t>Şekil 6 — Yüksek-skorlu (P=0.995) örnek bir lead için SHAP waterfall. E[f(X)] = −0.598 (ortalama), bu lead için f(x) = 5.202 (σ ~ 0.995). 'Working Professional' meslek, yüksek Total Time Spent ve 'Lead Add Form' origin'i en büyük yukarı-itici katkıları sağlıyor.</w:t>
      </w:r>
    </w:p>
    <w:p w14:paraId="0823F63D" w14:textId="77777777" w:rsidR="003E1539" w:rsidRDefault="00000000">
      <w:r>
        <w:t>Summary bar plot, SHAP'in global yorumudur: test örnekleminin tamamında her feature'ın ortalama mutlak SHAP değerini gösterir. Gain importance ile aynı yönde okunur ama her örnek eşit ağırlıkla toplandığı için yorumlanması daha doğrudandır (gain split sayısıyla orantılıdır, dengesiz olabilir).</w:t>
      </w:r>
    </w:p>
    <w:p w14:paraId="66AA4272" w14:textId="77777777" w:rsidR="003E1539" w:rsidRDefault="00000000">
      <w:pPr>
        <w:jc w:val="center"/>
      </w:pPr>
      <w:r>
        <w:rPr>
          <w:noProof/>
        </w:rPr>
        <w:lastRenderedPageBreak/>
        <w:drawing>
          <wp:inline distT="0" distB="0" distL="0" distR="0" wp14:anchorId="347A9A27" wp14:editId="483B7E62">
            <wp:extent cx="4229838" cy="2838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hap_bar.png"/>
                    <pic:cNvPicPr/>
                  </pic:nvPicPr>
                  <pic:blipFill>
                    <a:blip r:embed="rId12"/>
                    <a:stretch>
                      <a:fillRect/>
                    </a:stretch>
                  </pic:blipFill>
                  <pic:spPr>
                    <a:xfrm>
                      <a:off x="0" y="0"/>
                      <a:ext cx="4247441" cy="2849984"/>
                    </a:xfrm>
                    <a:prstGeom prst="rect">
                      <a:avLst/>
                    </a:prstGeom>
                  </pic:spPr>
                </pic:pic>
              </a:graphicData>
            </a:graphic>
          </wp:inline>
        </w:drawing>
      </w:r>
    </w:p>
    <w:p w14:paraId="2CC409C6" w14:textId="77777777" w:rsidR="003E1539" w:rsidRDefault="00000000">
      <w:pPr>
        <w:jc w:val="center"/>
      </w:pPr>
      <w:r>
        <w:rPr>
          <w:i/>
          <w:sz w:val="20"/>
        </w:rPr>
        <w:t>Şekil 7 — Test örnekleminde ortalama |SHAP| top 10. Gain importance (Şekil 5) ile aynı feature'ları öne çıkarır; SHAP daha demokratik bir ağırlıklandırma sunduğu için iş yorumunda tercih edilir.</w:t>
      </w:r>
    </w:p>
    <w:p w14:paraId="77B7BC28" w14:textId="77777777" w:rsidR="003E1539" w:rsidRDefault="00000000">
      <w:r>
        <w:t>Mimari not: SHAP yalnız dev / analiz katmanında kullanılır. Production serving image'ı SHAP'i taşımaz — `shap` paketi `requirements-dev.txt`'tedir, runtime'a dahil değildir. İhtiyaç doğarsa açıklama endpoint'i ayrı bir dev-side servis olarak eklenebilir.</w:t>
      </w:r>
    </w:p>
    <w:p w14:paraId="5EBA3275" w14:textId="77777777" w:rsidR="003E1539" w:rsidRDefault="00000000">
      <w:pPr>
        <w:pStyle w:val="Heading1"/>
      </w:pPr>
      <w:bookmarkStart w:id="18" w:name="h_9_fairness_ve_bias_notu"/>
      <w:r>
        <w:t>9. Fairness ve Bias Notu</w:t>
      </w:r>
      <w:bookmarkEnd w:id="18"/>
    </w:p>
    <w:p w14:paraId="282E89F2" w14:textId="77777777" w:rsidR="003E1539" w:rsidRDefault="00000000">
      <w:pPr>
        <w:pStyle w:val="ListBullet"/>
      </w:pPr>
      <w:r>
        <w:t>Country %26.6 missing, neredeyse tamamı Hindistan → tek bayrak (country_is_india) olarak indirgendi. Doğrudan ülkeye dayalı ayrımcı yapı yok ama bu bayrağın gain importance'ı yüksek çıkarsa geçmiş satış kararlarındaki yanlılık ayrı bir denetim gerektirir.</w:t>
      </w:r>
    </w:p>
    <w:p w14:paraId="1C6EE1C8" w14:textId="77777777" w:rsidR="003E1539" w:rsidRDefault="00000000">
      <w:pPr>
        <w:pStyle w:val="ListBullet"/>
      </w:pPr>
      <w:r>
        <w:t>Specialization demografik değil ama sektör temsili dengesi izlenmeli. Yeni kategoriler OHE min_frequency=20 sayesinde 'infrequent_sklearn' bucket'ına düşer — model görmediği gruplar üzerinde sınıflandırma yapmaz.</w:t>
      </w:r>
    </w:p>
    <w:p w14:paraId="64D87977" w14:textId="77777777" w:rsidR="003E1539" w:rsidRDefault="00000000">
      <w:pPr>
        <w:pStyle w:val="Heading1"/>
      </w:pPr>
      <w:bookmarkStart w:id="19" w:name="h_10_esik_secimi_operasyonel_karar"/>
      <w:r>
        <w:t>10. Eşik Seçimi — Operasyonel Karar</w:t>
      </w:r>
      <w:bookmarkEnd w:id="19"/>
    </w:p>
    <w:p w14:paraId="5FB8B2D4" w14:textId="77777777" w:rsidR="003E1539" w:rsidRDefault="00000000">
      <w:r>
        <w:t>Lead skoru satış ekibinin önceliğini belirler. Yanlış pozitif (boşa zaman) ve yanlış negatif (kaçırılan fırsat) arasındaki maliyet asimetriktir; eşik bu trade-off'u sabitler.</w:t>
      </w:r>
    </w:p>
    <w:p w14:paraId="4BB15EBC" w14:textId="77777777" w:rsidR="003E1539" w:rsidRDefault="00000000">
      <w:r>
        <w:t>İki ana yaklaşım:</w:t>
      </w:r>
    </w:p>
    <w:p w14:paraId="6E8C2577" w14:textId="77777777" w:rsidR="003E1539" w:rsidRDefault="00000000">
      <w:pPr>
        <w:pStyle w:val="ListBullet"/>
      </w:pPr>
      <w:r>
        <w:t>Sabit kapasite — ekip günde N lead arayabiliyorsa, sıralamada üst N seçilir. Eşik dinamik, kapasiteyle hesaplanır.</w:t>
      </w:r>
    </w:p>
    <w:p w14:paraId="118637E6" w14:textId="77777777" w:rsidR="003E1539" w:rsidRDefault="00000000">
      <w:pPr>
        <w:pStyle w:val="ListBullet"/>
      </w:pPr>
      <w:r>
        <w:t>Sabit precision — ekip yanlış pozitif tavanı tanımlar (örn. %25). Modelden bu precision'a karşılık gelen eşik geriye doğru hesaplanır.</w:t>
      </w:r>
    </w:p>
    <w:p w14:paraId="651B3B29" w14:textId="77777777" w:rsidR="003E1539" w:rsidRDefault="00000000">
      <w:pPr>
        <w:pStyle w:val="Heading2"/>
      </w:pPr>
      <w:bookmarkStart w:id="20" w:name="h_10_1_esik_taramasi_test_seti"/>
      <w:r>
        <w:lastRenderedPageBreak/>
        <w:t>10.1 Eşik taraması (test seti)</w:t>
      </w:r>
      <w:bookmarkEnd w:id="20"/>
    </w:p>
    <w:p w14:paraId="60B96E1B" w14:textId="77777777" w:rsidR="003E1539" w:rsidRDefault="00000000">
      <w:pPr>
        <w:jc w:val="center"/>
      </w:pPr>
      <w:r>
        <w:rPr>
          <w:noProof/>
        </w:rPr>
        <w:drawing>
          <wp:inline distT="0" distB="0" distL="0" distR="0" wp14:anchorId="5408001B" wp14:editId="51F8F408">
            <wp:extent cx="5303520" cy="3498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threshold_sweep.png"/>
                    <pic:cNvPicPr/>
                  </pic:nvPicPr>
                  <pic:blipFill>
                    <a:blip r:embed="rId13"/>
                    <a:stretch>
                      <a:fillRect/>
                    </a:stretch>
                  </pic:blipFill>
                  <pic:spPr>
                    <a:xfrm>
                      <a:off x="0" y="0"/>
                      <a:ext cx="5303520" cy="3498888"/>
                    </a:xfrm>
                    <a:prstGeom prst="rect">
                      <a:avLst/>
                    </a:prstGeom>
                  </pic:spPr>
                </pic:pic>
              </a:graphicData>
            </a:graphic>
          </wp:inline>
        </w:drawing>
      </w:r>
    </w:p>
    <w:p w14:paraId="44C1F652" w14:textId="77777777" w:rsidR="003E1539" w:rsidRDefault="00000000">
      <w:pPr>
        <w:jc w:val="center"/>
      </w:pPr>
      <w:r>
        <w:rPr>
          <w:i/>
          <w:sz w:val="20"/>
        </w:rPr>
        <w:t>Şekil 8 — Eşik vs. precision (düz çizgi) ve recall (kesik çizgi). Eşik yükseldikçe precision artar, recall düşer; iki eğrinin kesişimi operasyonel sweet spot adayıdır.</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3E1539" w14:paraId="152F9364" w14:textId="77777777" w:rsidTr="003E1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1392EF" w14:textId="77777777" w:rsidR="003E1539" w:rsidRDefault="00000000">
            <w:r>
              <w:t>Eşik</w:t>
            </w:r>
          </w:p>
        </w:tc>
        <w:tc>
          <w:tcPr>
            <w:tcW w:w="1234" w:type="dxa"/>
          </w:tcPr>
          <w:p w14:paraId="69F8D149" w14:textId="77777777" w:rsidR="003E1539" w:rsidRDefault="00000000">
            <w:pPr>
              <w:cnfStyle w:val="100000000000" w:firstRow="1" w:lastRow="0" w:firstColumn="0" w:lastColumn="0" w:oddVBand="0" w:evenVBand="0" w:oddHBand="0" w:evenHBand="0" w:firstRowFirstColumn="0" w:firstRowLastColumn="0" w:lastRowFirstColumn="0" w:lastRowLastColumn="0"/>
            </w:pPr>
            <w:r>
              <w:t>LR flag</w:t>
            </w:r>
          </w:p>
        </w:tc>
        <w:tc>
          <w:tcPr>
            <w:tcW w:w="1234" w:type="dxa"/>
          </w:tcPr>
          <w:p w14:paraId="0981BE08" w14:textId="77777777" w:rsidR="003E1539" w:rsidRDefault="00000000">
            <w:pPr>
              <w:cnfStyle w:val="100000000000" w:firstRow="1" w:lastRow="0" w:firstColumn="0" w:lastColumn="0" w:oddVBand="0" w:evenVBand="0" w:oddHBand="0" w:evenHBand="0" w:firstRowFirstColumn="0" w:firstRowLastColumn="0" w:lastRowFirstColumn="0" w:lastRowLastColumn="0"/>
            </w:pPr>
            <w:r>
              <w:t>LR prec.</w:t>
            </w:r>
          </w:p>
        </w:tc>
        <w:tc>
          <w:tcPr>
            <w:tcW w:w="1234" w:type="dxa"/>
          </w:tcPr>
          <w:p w14:paraId="5163EA95" w14:textId="77777777" w:rsidR="003E1539" w:rsidRDefault="00000000">
            <w:pPr>
              <w:cnfStyle w:val="100000000000" w:firstRow="1" w:lastRow="0" w:firstColumn="0" w:lastColumn="0" w:oddVBand="0" w:evenVBand="0" w:oddHBand="0" w:evenHBand="0" w:firstRowFirstColumn="0" w:firstRowLastColumn="0" w:lastRowFirstColumn="0" w:lastRowLastColumn="0"/>
            </w:pPr>
            <w:r>
              <w:t>LR recall</w:t>
            </w:r>
          </w:p>
        </w:tc>
        <w:tc>
          <w:tcPr>
            <w:tcW w:w="1234" w:type="dxa"/>
          </w:tcPr>
          <w:p w14:paraId="012B4062"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 flag</w:t>
            </w:r>
          </w:p>
        </w:tc>
        <w:tc>
          <w:tcPr>
            <w:tcW w:w="1234" w:type="dxa"/>
          </w:tcPr>
          <w:p w14:paraId="73519271"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 prec.</w:t>
            </w:r>
          </w:p>
        </w:tc>
        <w:tc>
          <w:tcPr>
            <w:tcW w:w="1234" w:type="dxa"/>
          </w:tcPr>
          <w:p w14:paraId="1B6BE4A7" w14:textId="77777777" w:rsidR="003E1539" w:rsidRDefault="00000000">
            <w:pPr>
              <w:cnfStyle w:val="100000000000" w:firstRow="1" w:lastRow="0" w:firstColumn="0" w:lastColumn="0" w:oddVBand="0" w:evenVBand="0" w:oddHBand="0" w:evenHBand="0" w:firstRowFirstColumn="0" w:firstRowLastColumn="0" w:lastRowFirstColumn="0" w:lastRowLastColumn="0"/>
            </w:pPr>
            <w:r>
              <w:t>LGBM recall</w:t>
            </w:r>
          </w:p>
        </w:tc>
      </w:tr>
      <w:tr w:rsidR="003E1539" w14:paraId="64AA65CA"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5D362A0F" w14:textId="77777777" w:rsidR="003E1539" w:rsidRDefault="00000000">
            <w:r>
              <w:t>0.3</w:t>
            </w:r>
          </w:p>
        </w:tc>
        <w:tc>
          <w:tcPr>
            <w:tcW w:w="1234" w:type="dxa"/>
            <w:vAlign w:val="center"/>
          </w:tcPr>
          <w:p w14:paraId="01F86D46" w14:textId="77777777" w:rsidR="003E1539" w:rsidRDefault="00000000">
            <w:pPr>
              <w:cnfStyle w:val="000000100000" w:firstRow="0" w:lastRow="0" w:firstColumn="0" w:lastColumn="0" w:oddVBand="0" w:evenVBand="0" w:oddHBand="1" w:evenHBand="0" w:firstRowFirstColumn="0" w:firstRowLastColumn="0" w:lastRowFirstColumn="0" w:lastRowLastColumn="0"/>
            </w:pPr>
            <w:r>
              <w:t>%53.63</w:t>
            </w:r>
          </w:p>
        </w:tc>
        <w:tc>
          <w:tcPr>
            <w:tcW w:w="1234" w:type="dxa"/>
            <w:vAlign w:val="center"/>
          </w:tcPr>
          <w:p w14:paraId="3284D885" w14:textId="77777777" w:rsidR="003E1539" w:rsidRDefault="00000000">
            <w:pPr>
              <w:cnfStyle w:val="000000100000" w:firstRow="0" w:lastRow="0" w:firstColumn="0" w:lastColumn="0" w:oddVBand="0" w:evenVBand="0" w:oddHBand="1" w:evenHBand="0" w:firstRowFirstColumn="0" w:firstRowLastColumn="0" w:lastRowFirstColumn="0" w:lastRowLastColumn="0"/>
            </w:pPr>
            <w:r>
              <w:t>0.6660</w:t>
            </w:r>
          </w:p>
        </w:tc>
        <w:tc>
          <w:tcPr>
            <w:tcW w:w="1234" w:type="dxa"/>
            <w:vAlign w:val="center"/>
          </w:tcPr>
          <w:p w14:paraId="2D7321BD" w14:textId="77777777" w:rsidR="003E1539" w:rsidRDefault="00000000">
            <w:pPr>
              <w:cnfStyle w:val="000000100000" w:firstRow="0" w:lastRow="0" w:firstColumn="0" w:lastColumn="0" w:oddVBand="0" w:evenVBand="0" w:oddHBand="1" w:evenHBand="0" w:firstRowFirstColumn="0" w:firstRowLastColumn="0" w:lastRowFirstColumn="0" w:lastRowLastColumn="0"/>
            </w:pPr>
            <w:r>
              <w:t>0.9270</w:t>
            </w:r>
          </w:p>
        </w:tc>
        <w:tc>
          <w:tcPr>
            <w:tcW w:w="1234" w:type="dxa"/>
            <w:vAlign w:val="center"/>
          </w:tcPr>
          <w:p w14:paraId="34E21BB7" w14:textId="77777777" w:rsidR="003E1539" w:rsidRDefault="00000000">
            <w:pPr>
              <w:cnfStyle w:val="000000100000" w:firstRow="0" w:lastRow="0" w:firstColumn="0" w:lastColumn="0" w:oddVBand="0" w:evenVBand="0" w:oddHBand="1" w:evenHBand="0" w:firstRowFirstColumn="0" w:firstRowLastColumn="0" w:lastRowFirstColumn="0" w:lastRowLastColumn="0"/>
            </w:pPr>
            <w:r>
              <w:t>%52.71</w:t>
            </w:r>
          </w:p>
        </w:tc>
        <w:tc>
          <w:tcPr>
            <w:tcW w:w="1234" w:type="dxa"/>
            <w:vAlign w:val="center"/>
          </w:tcPr>
          <w:p w14:paraId="614DFCF7" w14:textId="77777777" w:rsidR="003E1539" w:rsidRDefault="00000000">
            <w:pPr>
              <w:cnfStyle w:val="000000100000" w:firstRow="0" w:lastRow="0" w:firstColumn="0" w:lastColumn="0" w:oddVBand="0" w:evenVBand="0" w:oddHBand="1" w:evenHBand="0" w:firstRowFirstColumn="0" w:firstRowLastColumn="0" w:lastRowFirstColumn="0" w:lastRowLastColumn="0"/>
            </w:pPr>
            <w:r>
              <w:t>0.6817</w:t>
            </w:r>
          </w:p>
        </w:tc>
        <w:tc>
          <w:tcPr>
            <w:tcW w:w="1234" w:type="dxa"/>
            <w:vAlign w:val="center"/>
          </w:tcPr>
          <w:p w14:paraId="07EE867F" w14:textId="77777777" w:rsidR="003E1539" w:rsidRDefault="00000000">
            <w:pPr>
              <w:cnfStyle w:val="000000100000" w:firstRow="0" w:lastRow="0" w:firstColumn="0" w:lastColumn="0" w:oddVBand="0" w:evenVBand="0" w:oddHBand="1" w:evenHBand="0" w:firstRowFirstColumn="0" w:firstRowLastColumn="0" w:lastRowFirstColumn="0" w:lastRowLastColumn="0"/>
            </w:pPr>
            <w:r>
              <w:t>0.9326</w:t>
            </w:r>
          </w:p>
        </w:tc>
      </w:tr>
      <w:tr w:rsidR="003E1539" w14:paraId="6666E08C"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780FE44D" w14:textId="77777777" w:rsidR="003E1539" w:rsidRDefault="00000000">
            <w:r>
              <w:t>0.4</w:t>
            </w:r>
          </w:p>
        </w:tc>
        <w:tc>
          <w:tcPr>
            <w:tcW w:w="1234" w:type="dxa"/>
            <w:vAlign w:val="center"/>
          </w:tcPr>
          <w:p w14:paraId="14B649B9" w14:textId="77777777" w:rsidR="003E1539" w:rsidRDefault="00000000">
            <w:pPr>
              <w:cnfStyle w:val="000000010000" w:firstRow="0" w:lastRow="0" w:firstColumn="0" w:lastColumn="0" w:oddVBand="0" w:evenVBand="0" w:oddHBand="0" w:evenHBand="1" w:firstRowFirstColumn="0" w:firstRowLastColumn="0" w:lastRowFirstColumn="0" w:lastRowLastColumn="0"/>
            </w:pPr>
            <w:r>
              <w:t>%46.43</w:t>
            </w:r>
          </w:p>
        </w:tc>
        <w:tc>
          <w:tcPr>
            <w:tcW w:w="1234" w:type="dxa"/>
            <w:vAlign w:val="center"/>
          </w:tcPr>
          <w:p w14:paraId="3036F954" w14:textId="77777777" w:rsidR="003E1539" w:rsidRDefault="00000000">
            <w:pPr>
              <w:cnfStyle w:val="000000010000" w:firstRow="0" w:lastRow="0" w:firstColumn="0" w:lastColumn="0" w:oddVBand="0" w:evenVBand="0" w:oddHBand="0" w:evenHBand="1" w:firstRowFirstColumn="0" w:firstRowLastColumn="0" w:lastRowFirstColumn="0" w:lastRowLastColumn="0"/>
            </w:pPr>
            <w:r>
              <w:t>0.7075</w:t>
            </w:r>
          </w:p>
        </w:tc>
        <w:tc>
          <w:tcPr>
            <w:tcW w:w="1234" w:type="dxa"/>
            <w:vAlign w:val="center"/>
          </w:tcPr>
          <w:p w14:paraId="4807CB0E" w14:textId="77777777" w:rsidR="003E1539" w:rsidRDefault="00000000">
            <w:pPr>
              <w:cnfStyle w:val="000000010000" w:firstRow="0" w:lastRow="0" w:firstColumn="0" w:lastColumn="0" w:oddVBand="0" w:evenVBand="0" w:oddHBand="0" w:evenHBand="1" w:firstRowFirstColumn="0" w:firstRowLastColumn="0" w:lastRowFirstColumn="0" w:lastRowLastColumn="0"/>
            </w:pPr>
            <w:r>
              <w:t>0.8525</w:t>
            </w:r>
          </w:p>
        </w:tc>
        <w:tc>
          <w:tcPr>
            <w:tcW w:w="1234" w:type="dxa"/>
            <w:vAlign w:val="center"/>
          </w:tcPr>
          <w:p w14:paraId="6E05B31F" w14:textId="77777777" w:rsidR="003E1539" w:rsidRDefault="00000000">
            <w:pPr>
              <w:cnfStyle w:val="000000010000" w:firstRow="0" w:lastRow="0" w:firstColumn="0" w:lastColumn="0" w:oddVBand="0" w:evenVBand="0" w:oddHBand="0" w:evenHBand="1" w:firstRowFirstColumn="0" w:firstRowLastColumn="0" w:lastRowFirstColumn="0" w:lastRowLastColumn="0"/>
            </w:pPr>
            <w:r>
              <w:t>%49.24</w:t>
            </w:r>
          </w:p>
        </w:tc>
        <w:tc>
          <w:tcPr>
            <w:tcW w:w="1234" w:type="dxa"/>
            <w:vAlign w:val="center"/>
          </w:tcPr>
          <w:p w14:paraId="6BB5A0B3" w14:textId="77777777" w:rsidR="003E1539" w:rsidRDefault="00000000">
            <w:pPr>
              <w:cnfStyle w:val="000000010000" w:firstRow="0" w:lastRow="0" w:firstColumn="0" w:lastColumn="0" w:oddVBand="0" w:evenVBand="0" w:oddHBand="0" w:evenHBand="1" w:firstRowFirstColumn="0" w:firstRowLastColumn="0" w:lastRowFirstColumn="0" w:lastRowLastColumn="0"/>
            </w:pPr>
            <w:r>
              <w:t>0.7143</w:t>
            </w:r>
          </w:p>
        </w:tc>
        <w:tc>
          <w:tcPr>
            <w:tcW w:w="1234" w:type="dxa"/>
            <w:vAlign w:val="center"/>
          </w:tcPr>
          <w:p w14:paraId="31E2D735" w14:textId="77777777" w:rsidR="003E1539" w:rsidRDefault="00000000">
            <w:pPr>
              <w:cnfStyle w:val="000000010000" w:firstRow="0" w:lastRow="0" w:firstColumn="0" w:lastColumn="0" w:oddVBand="0" w:evenVBand="0" w:oddHBand="0" w:evenHBand="1" w:firstRowFirstColumn="0" w:firstRowLastColumn="0" w:lastRowFirstColumn="0" w:lastRowLastColumn="0"/>
            </w:pPr>
            <w:r>
              <w:t>0.9129</w:t>
            </w:r>
          </w:p>
        </w:tc>
      </w:tr>
      <w:tr w:rsidR="003E1539" w14:paraId="02634C7C"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13C141F7" w14:textId="77777777" w:rsidR="003E1539" w:rsidRDefault="00000000">
            <w:r>
              <w:t>0.5</w:t>
            </w:r>
          </w:p>
        </w:tc>
        <w:tc>
          <w:tcPr>
            <w:tcW w:w="1234" w:type="dxa"/>
            <w:vAlign w:val="center"/>
          </w:tcPr>
          <w:p w14:paraId="780C51CE" w14:textId="77777777" w:rsidR="003E1539" w:rsidRDefault="00000000">
            <w:pPr>
              <w:cnfStyle w:val="000000100000" w:firstRow="0" w:lastRow="0" w:firstColumn="0" w:lastColumn="0" w:oddVBand="0" w:evenVBand="0" w:oddHBand="1" w:evenHBand="0" w:firstRowFirstColumn="0" w:firstRowLastColumn="0" w:lastRowFirstColumn="0" w:lastRowLastColumn="0"/>
            </w:pPr>
            <w:r>
              <w:t>%41.45</w:t>
            </w:r>
          </w:p>
        </w:tc>
        <w:tc>
          <w:tcPr>
            <w:tcW w:w="1234" w:type="dxa"/>
            <w:vAlign w:val="center"/>
          </w:tcPr>
          <w:p w14:paraId="0BAB4B11" w14:textId="77777777" w:rsidR="003E1539" w:rsidRDefault="00000000">
            <w:pPr>
              <w:cnfStyle w:val="000000100000" w:firstRow="0" w:lastRow="0" w:firstColumn="0" w:lastColumn="0" w:oddVBand="0" w:evenVBand="0" w:oddHBand="1" w:evenHBand="0" w:firstRowFirstColumn="0" w:firstRowLastColumn="0" w:lastRowFirstColumn="0" w:lastRowLastColumn="0"/>
            </w:pPr>
            <w:r>
              <w:t>0.7533</w:t>
            </w:r>
          </w:p>
        </w:tc>
        <w:tc>
          <w:tcPr>
            <w:tcW w:w="1234" w:type="dxa"/>
            <w:vAlign w:val="center"/>
          </w:tcPr>
          <w:p w14:paraId="456B8EFC" w14:textId="77777777" w:rsidR="003E1539" w:rsidRDefault="00000000">
            <w:pPr>
              <w:cnfStyle w:val="000000100000" w:firstRow="0" w:lastRow="0" w:firstColumn="0" w:lastColumn="0" w:oddVBand="0" w:evenVBand="0" w:oddHBand="1" w:evenHBand="0" w:firstRowFirstColumn="0" w:firstRowLastColumn="0" w:lastRowFirstColumn="0" w:lastRowLastColumn="0"/>
            </w:pPr>
            <w:r>
              <w:t>0.8104</w:t>
            </w:r>
          </w:p>
        </w:tc>
        <w:tc>
          <w:tcPr>
            <w:tcW w:w="1234" w:type="dxa"/>
            <w:vAlign w:val="center"/>
          </w:tcPr>
          <w:p w14:paraId="4A594225" w14:textId="77777777" w:rsidR="003E1539" w:rsidRDefault="00000000">
            <w:pPr>
              <w:cnfStyle w:val="000000100000" w:firstRow="0" w:lastRow="0" w:firstColumn="0" w:lastColumn="0" w:oddVBand="0" w:evenVBand="0" w:oddHBand="1" w:evenHBand="0" w:firstRowFirstColumn="0" w:firstRowLastColumn="0" w:lastRowFirstColumn="0" w:lastRowLastColumn="0"/>
            </w:pPr>
            <w:r>
              <w:t>%43.67</w:t>
            </w:r>
          </w:p>
        </w:tc>
        <w:tc>
          <w:tcPr>
            <w:tcW w:w="1234" w:type="dxa"/>
            <w:vAlign w:val="center"/>
          </w:tcPr>
          <w:p w14:paraId="5D4B7528" w14:textId="77777777" w:rsidR="003E1539" w:rsidRDefault="00000000">
            <w:pPr>
              <w:cnfStyle w:val="000000100000" w:firstRow="0" w:lastRow="0" w:firstColumn="0" w:lastColumn="0" w:oddVBand="0" w:evenVBand="0" w:oddHBand="1" w:evenHBand="0" w:firstRowFirstColumn="0" w:firstRowLastColumn="0" w:lastRowFirstColumn="0" w:lastRowLastColumn="0"/>
            </w:pPr>
            <w:r>
              <w:t>0.7596</w:t>
            </w:r>
          </w:p>
        </w:tc>
        <w:tc>
          <w:tcPr>
            <w:tcW w:w="1234" w:type="dxa"/>
            <w:vAlign w:val="center"/>
          </w:tcPr>
          <w:p w14:paraId="32DA7911" w14:textId="77777777" w:rsidR="003E1539" w:rsidRDefault="00000000">
            <w:pPr>
              <w:cnfStyle w:val="000000100000" w:firstRow="0" w:lastRow="0" w:firstColumn="0" w:lastColumn="0" w:oddVBand="0" w:evenVBand="0" w:oddHBand="1" w:evenHBand="0" w:firstRowFirstColumn="0" w:firstRowLastColumn="0" w:lastRowFirstColumn="0" w:lastRowLastColumn="0"/>
            </w:pPr>
            <w:r>
              <w:t>0.8610</w:t>
            </w:r>
          </w:p>
        </w:tc>
      </w:tr>
      <w:tr w:rsidR="003E1539" w14:paraId="469350CF" w14:textId="77777777" w:rsidTr="003E15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3679D337" w14:textId="77777777" w:rsidR="003E1539" w:rsidRDefault="00000000">
            <w:r>
              <w:t>0.6</w:t>
            </w:r>
          </w:p>
        </w:tc>
        <w:tc>
          <w:tcPr>
            <w:tcW w:w="1234" w:type="dxa"/>
            <w:vAlign w:val="center"/>
          </w:tcPr>
          <w:p w14:paraId="7AA8B83A" w14:textId="77777777" w:rsidR="003E1539" w:rsidRDefault="00000000">
            <w:pPr>
              <w:cnfStyle w:val="000000010000" w:firstRow="0" w:lastRow="0" w:firstColumn="0" w:lastColumn="0" w:oddVBand="0" w:evenVBand="0" w:oddHBand="0" w:evenHBand="1" w:firstRowFirstColumn="0" w:firstRowLastColumn="0" w:lastRowFirstColumn="0" w:lastRowLastColumn="0"/>
            </w:pPr>
            <w:r>
              <w:t>%37.66</w:t>
            </w:r>
          </w:p>
        </w:tc>
        <w:tc>
          <w:tcPr>
            <w:tcW w:w="1234" w:type="dxa"/>
            <w:vAlign w:val="center"/>
          </w:tcPr>
          <w:p w14:paraId="35B07258" w14:textId="77777777" w:rsidR="003E1539" w:rsidRDefault="00000000">
            <w:pPr>
              <w:cnfStyle w:val="000000010000" w:firstRow="0" w:lastRow="0" w:firstColumn="0" w:lastColumn="0" w:oddVBand="0" w:evenVBand="0" w:oddHBand="0" w:evenHBand="1" w:firstRowFirstColumn="0" w:firstRowLastColumn="0" w:lastRowFirstColumn="0" w:lastRowLastColumn="0"/>
            </w:pPr>
            <w:r>
              <w:t>0.7874</w:t>
            </w:r>
          </w:p>
        </w:tc>
        <w:tc>
          <w:tcPr>
            <w:tcW w:w="1234" w:type="dxa"/>
            <w:vAlign w:val="center"/>
          </w:tcPr>
          <w:p w14:paraId="4D1F7BC0" w14:textId="77777777" w:rsidR="003E1539" w:rsidRDefault="00000000">
            <w:pPr>
              <w:cnfStyle w:val="000000010000" w:firstRow="0" w:lastRow="0" w:firstColumn="0" w:lastColumn="0" w:oddVBand="0" w:evenVBand="0" w:oddHBand="0" w:evenHBand="1" w:firstRowFirstColumn="0" w:firstRowLastColumn="0" w:lastRowFirstColumn="0" w:lastRowLastColumn="0"/>
            </w:pPr>
            <w:r>
              <w:t>0.7697</w:t>
            </w:r>
          </w:p>
        </w:tc>
        <w:tc>
          <w:tcPr>
            <w:tcW w:w="1234" w:type="dxa"/>
            <w:vAlign w:val="center"/>
          </w:tcPr>
          <w:p w14:paraId="4BDB502A" w14:textId="77777777" w:rsidR="003E1539" w:rsidRDefault="00000000">
            <w:pPr>
              <w:cnfStyle w:val="000000010000" w:firstRow="0" w:lastRow="0" w:firstColumn="0" w:lastColumn="0" w:oddVBand="0" w:evenVBand="0" w:oddHBand="0" w:evenHBand="1" w:firstRowFirstColumn="0" w:firstRowLastColumn="0" w:lastRowFirstColumn="0" w:lastRowLastColumn="0"/>
            </w:pPr>
            <w:r>
              <w:t>%39.83</w:t>
            </w:r>
          </w:p>
        </w:tc>
        <w:tc>
          <w:tcPr>
            <w:tcW w:w="1234" w:type="dxa"/>
            <w:vAlign w:val="center"/>
          </w:tcPr>
          <w:p w14:paraId="379F25D0" w14:textId="77777777" w:rsidR="003E1539" w:rsidRDefault="00000000">
            <w:pPr>
              <w:cnfStyle w:val="000000010000" w:firstRow="0" w:lastRow="0" w:firstColumn="0" w:lastColumn="0" w:oddVBand="0" w:evenVBand="0" w:oddHBand="0" w:evenHBand="1" w:firstRowFirstColumn="0" w:firstRowLastColumn="0" w:lastRowFirstColumn="0" w:lastRowLastColumn="0"/>
            </w:pPr>
            <w:r>
              <w:t>0.8003</w:t>
            </w:r>
          </w:p>
        </w:tc>
        <w:tc>
          <w:tcPr>
            <w:tcW w:w="1234" w:type="dxa"/>
            <w:vAlign w:val="center"/>
          </w:tcPr>
          <w:p w14:paraId="6F7A6C22" w14:textId="77777777" w:rsidR="003E1539" w:rsidRDefault="00000000">
            <w:pPr>
              <w:cnfStyle w:val="000000010000" w:firstRow="0" w:lastRow="0" w:firstColumn="0" w:lastColumn="0" w:oddVBand="0" w:evenVBand="0" w:oddHBand="0" w:evenHBand="1" w:firstRowFirstColumn="0" w:firstRowLastColumn="0" w:lastRowFirstColumn="0" w:lastRowLastColumn="0"/>
            </w:pPr>
            <w:r>
              <w:t>0.8272</w:t>
            </w:r>
          </w:p>
        </w:tc>
      </w:tr>
      <w:tr w:rsidR="003E1539" w14:paraId="40538CC3" w14:textId="77777777" w:rsidTr="003E1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1C8FE3CD" w14:textId="77777777" w:rsidR="003E1539" w:rsidRDefault="00000000">
            <w:r>
              <w:t>0.7</w:t>
            </w:r>
          </w:p>
        </w:tc>
        <w:tc>
          <w:tcPr>
            <w:tcW w:w="1234" w:type="dxa"/>
            <w:vAlign w:val="center"/>
          </w:tcPr>
          <w:p w14:paraId="5722F7B4" w14:textId="77777777" w:rsidR="003E1539" w:rsidRDefault="00000000">
            <w:pPr>
              <w:cnfStyle w:val="000000100000" w:firstRow="0" w:lastRow="0" w:firstColumn="0" w:lastColumn="0" w:oddVBand="0" w:evenVBand="0" w:oddHBand="1" w:evenHBand="0" w:firstRowFirstColumn="0" w:firstRowLastColumn="0" w:lastRowFirstColumn="0" w:lastRowLastColumn="0"/>
            </w:pPr>
            <w:r>
              <w:t>%32.36</w:t>
            </w:r>
          </w:p>
        </w:tc>
        <w:tc>
          <w:tcPr>
            <w:tcW w:w="1234" w:type="dxa"/>
            <w:vAlign w:val="center"/>
          </w:tcPr>
          <w:p w14:paraId="73859220" w14:textId="77777777" w:rsidR="003E1539" w:rsidRDefault="00000000">
            <w:pPr>
              <w:cnfStyle w:val="000000100000" w:firstRow="0" w:lastRow="0" w:firstColumn="0" w:lastColumn="0" w:oddVBand="0" w:evenVBand="0" w:oddHBand="1" w:evenHBand="0" w:firstRowFirstColumn="0" w:firstRowLastColumn="0" w:lastRowFirstColumn="0" w:lastRowLastColumn="0"/>
            </w:pPr>
            <w:r>
              <w:t>0.8261</w:t>
            </w:r>
          </w:p>
        </w:tc>
        <w:tc>
          <w:tcPr>
            <w:tcW w:w="1234" w:type="dxa"/>
            <w:vAlign w:val="center"/>
          </w:tcPr>
          <w:p w14:paraId="6643B861" w14:textId="77777777" w:rsidR="003E1539" w:rsidRDefault="00000000">
            <w:pPr>
              <w:cnfStyle w:val="000000100000" w:firstRow="0" w:lastRow="0" w:firstColumn="0" w:lastColumn="0" w:oddVBand="0" w:evenVBand="0" w:oddHBand="1" w:evenHBand="0" w:firstRowFirstColumn="0" w:firstRowLastColumn="0" w:lastRowFirstColumn="0" w:lastRowLastColumn="0"/>
            </w:pPr>
            <w:r>
              <w:t>0.6938</w:t>
            </w:r>
          </w:p>
        </w:tc>
        <w:tc>
          <w:tcPr>
            <w:tcW w:w="1234" w:type="dxa"/>
            <w:vAlign w:val="center"/>
          </w:tcPr>
          <w:p w14:paraId="4F054A83" w14:textId="77777777" w:rsidR="003E1539" w:rsidRDefault="00000000">
            <w:pPr>
              <w:cnfStyle w:val="000000100000" w:firstRow="0" w:lastRow="0" w:firstColumn="0" w:lastColumn="0" w:oddVBand="0" w:evenVBand="0" w:oddHBand="1" w:evenHBand="0" w:firstRowFirstColumn="0" w:firstRowLastColumn="0" w:lastRowFirstColumn="0" w:lastRowLastColumn="0"/>
            </w:pPr>
            <w:r>
              <w:t>%35.39</w:t>
            </w:r>
          </w:p>
        </w:tc>
        <w:tc>
          <w:tcPr>
            <w:tcW w:w="1234" w:type="dxa"/>
            <w:vAlign w:val="center"/>
          </w:tcPr>
          <w:p w14:paraId="1908654D" w14:textId="77777777" w:rsidR="003E1539" w:rsidRDefault="00000000">
            <w:pPr>
              <w:cnfStyle w:val="000000100000" w:firstRow="0" w:lastRow="0" w:firstColumn="0" w:lastColumn="0" w:oddVBand="0" w:evenVBand="0" w:oddHBand="1" w:evenHBand="0" w:firstRowFirstColumn="0" w:firstRowLastColumn="0" w:lastRowFirstColumn="0" w:lastRowLastColumn="0"/>
            </w:pPr>
            <w:r>
              <w:t>0.8349</w:t>
            </w:r>
          </w:p>
        </w:tc>
        <w:tc>
          <w:tcPr>
            <w:tcW w:w="1234" w:type="dxa"/>
            <w:vAlign w:val="center"/>
          </w:tcPr>
          <w:p w14:paraId="7222E90D" w14:textId="77777777" w:rsidR="003E1539" w:rsidRDefault="00000000">
            <w:pPr>
              <w:cnfStyle w:val="000000100000" w:firstRow="0" w:lastRow="0" w:firstColumn="0" w:lastColumn="0" w:oddVBand="0" w:evenVBand="0" w:oddHBand="1" w:evenHBand="0" w:firstRowFirstColumn="0" w:firstRowLastColumn="0" w:lastRowFirstColumn="0" w:lastRowLastColumn="0"/>
            </w:pPr>
            <w:r>
              <w:t>0.7669</w:t>
            </w:r>
          </w:p>
        </w:tc>
      </w:tr>
    </w:tbl>
    <w:p w14:paraId="604BE40A" w14:textId="77777777" w:rsidR="003E1539" w:rsidRDefault="00000000">
      <w:r>
        <w:t>Somut öneri:</w:t>
      </w:r>
    </w:p>
    <w:p w14:paraId="5A782D3F" w14:textId="77777777" w:rsidR="003E1539" w:rsidRDefault="00000000">
      <w:pPr>
        <w:pStyle w:val="ListBullet"/>
      </w:pPr>
      <w:r>
        <w:t>LGBM @ eşik 0.6: lead'lerin %39.83'i yüksek-öncelik olarak işaretlenir.</w:t>
      </w:r>
    </w:p>
    <w:p w14:paraId="4F6CAD04" w14:textId="77777777" w:rsidR="003E1539" w:rsidRDefault="00000000">
      <w:pPr>
        <w:pStyle w:val="ListBullet"/>
      </w:pPr>
      <w:r>
        <w:t>İşaretlenenlerin %80.03'i dönüşür (precision = 0.8003).</w:t>
      </w:r>
    </w:p>
    <w:p w14:paraId="17365835" w14:textId="77777777" w:rsidR="003E1539" w:rsidRDefault="00000000">
      <w:pPr>
        <w:pStyle w:val="ListBullet"/>
      </w:pPr>
      <w:r>
        <w:t>Gerçek dönüşümlerin %82.72'i yakalanır (recall = 0.8272).</w:t>
      </w:r>
    </w:p>
    <w:p w14:paraId="1AE2B65C" w14:textId="77777777" w:rsidR="003E1539" w:rsidRDefault="00000000">
      <w:pPr>
        <w:pStyle w:val="ListBullet"/>
      </w:pPr>
      <w:r>
        <w:t xml:space="preserve">Daha yüksek precision için 0.7'ye çıkarılabilir; karar mühendislik </w:t>
      </w:r>
      <w:proofErr w:type="spellStart"/>
      <w:r>
        <w:t>değil</w:t>
      </w:r>
      <w:proofErr w:type="spellEnd"/>
      <w:r>
        <w:t xml:space="preserve">, </w:t>
      </w:r>
      <w:proofErr w:type="spellStart"/>
      <w:r>
        <w:t>satış</w:t>
      </w:r>
      <w:proofErr w:type="spellEnd"/>
      <w:r>
        <w:t xml:space="preserve"> </w:t>
      </w:r>
      <w:proofErr w:type="spellStart"/>
      <w:r>
        <w:t>ekibinin</w:t>
      </w:r>
      <w:proofErr w:type="spellEnd"/>
      <w:r>
        <w:t xml:space="preserve"> </w:t>
      </w:r>
      <w:proofErr w:type="spellStart"/>
      <w:r>
        <w:t>maliyet</w:t>
      </w:r>
      <w:proofErr w:type="spellEnd"/>
      <w:r>
        <w:t xml:space="preserve"> </w:t>
      </w:r>
      <w:proofErr w:type="spellStart"/>
      <w:r>
        <w:t>fonksiyonu</w:t>
      </w:r>
      <w:proofErr w:type="spellEnd"/>
      <w:r>
        <w:t xml:space="preserve"> </w:t>
      </w:r>
      <w:proofErr w:type="spellStart"/>
      <w:r>
        <w:t>üzerinden</w:t>
      </w:r>
      <w:proofErr w:type="spellEnd"/>
      <w:r>
        <w:t xml:space="preserve"> </w:t>
      </w:r>
      <w:proofErr w:type="spellStart"/>
      <w:r>
        <w:t>verilmelidir</w:t>
      </w:r>
      <w:proofErr w:type="spellEnd"/>
      <w:r>
        <w:t>.</w:t>
      </w:r>
    </w:p>
    <w:p w14:paraId="31F393E9" w14:textId="77777777" w:rsidR="00AC0B53" w:rsidRDefault="00AC0B53" w:rsidP="00AC0B53">
      <w:pPr>
        <w:pStyle w:val="ListBullet"/>
        <w:numPr>
          <w:ilvl w:val="0"/>
          <w:numId w:val="0"/>
        </w:numPr>
        <w:ind w:left="360" w:hanging="360"/>
      </w:pPr>
    </w:p>
    <w:p w14:paraId="48D322B0" w14:textId="77777777" w:rsidR="00AC0B53" w:rsidRDefault="00AC0B53" w:rsidP="00AC0B53">
      <w:pPr>
        <w:pStyle w:val="ListBullet"/>
        <w:numPr>
          <w:ilvl w:val="0"/>
          <w:numId w:val="0"/>
        </w:numPr>
        <w:ind w:left="360" w:hanging="360"/>
      </w:pPr>
    </w:p>
    <w:p w14:paraId="42D2AF9F" w14:textId="77777777" w:rsidR="00AC0B53" w:rsidRDefault="00AC0B53" w:rsidP="00AC0B53">
      <w:pPr>
        <w:pStyle w:val="ListBullet"/>
        <w:numPr>
          <w:ilvl w:val="0"/>
          <w:numId w:val="0"/>
        </w:numPr>
        <w:ind w:left="360" w:hanging="360"/>
      </w:pPr>
    </w:p>
    <w:p w14:paraId="3EC0DC55" w14:textId="77777777" w:rsidR="00AC0B53" w:rsidRDefault="00AC0B53" w:rsidP="00AC0B53">
      <w:pPr>
        <w:pStyle w:val="ListBullet"/>
        <w:numPr>
          <w:ilvl w:val="0"/>
          <w:numId w:val="0"/>
        </w:numPr>
        <w:ind w:left="360" w:hanging="360"/>
      </w:pPr>
    </w:p>
    <w:p w14:paraId="067A9761" w14:textId="77777777" w:rsidR="003E1539" w:rsidRDefault="00000000">
      <w:pPr>
        <w:pStyle w:val="Heading1"/>
      </w:pPr>
      <w:bookmarkStart w:id="21" w:name="h_11_sonuc_ve_phase_5_entegrasyonu"/>
      <w:r>
        <w:lastRenderedPageBreak/>
        <w:t>11. Sonuç ve Phase 5 Entegrasyonu</w:t>
      </w:r>
      <w:bookmarkEnd w:id="21"/>
    </w:p>
    <w:p w14:paraId="280E214E" w14:textId="77777777" w:rsidR="003E1539" w:rsidRDefault="00000000">
      <w:r>
        <w:t>Ana bulgular:</w:t>
      </w:r>
    </w:p>
    <w:p w14:paraId="41208899" w14:textId="77777777" w:rsidR="003E1539" w:rsidRDefault="00000000">
      <w:pPr>
        <w:pStyle w:val="ListBullet"/>
      </w:pPr>
      <w:r>
        <w:t>LGBM test ROC-AUC = 0.9241 (LR 0.9049), PR-AUC = 0.8884 (LR 0.8580).</w:t>
      </w:r>
    </w:p>
    <w:p w14:paraId="18253891" w14:textId="77777777" w:rsidR="003E1539" w:rsidRDefault="00000000">
      <w:pPr>
        <w:pStyle w:val="ListBullet"/>
      </w:pPr>
      <w:r>
        <w:t>Paired bootstrap testi: LGBM üstünlüğü 95% güven seviyesinde anlamlı (§5.4).</w:t>
      </w:r>
    </w:p>
    <w:p w14:paraId="66F7C420" w14:textId="77777777" w:rsidR="003E1539" w:rsidRDefault="00000000">
      <w:pPr>
        <w:pStyle w:val="ListBullet"/>
      </w:pPr>
      <w:r>
        <w:t>Üst %20 lift = %48.74 — ekipin önceliklendirme kazancı somut.</w:t>
      </w:r>
    </w:p>
    <w:p w14:paraId="4A2BFB55" w14:textId="77777777" w:rsidR="003E1539" w:rsidRDefault="00000000">
      <w:pPr>
        <w:pStyle w:val="ListBullet"/>
      </w:pPr>
      <w:r>
        <w:t>Kalibrasyon eğrisi köşegene yakın; ek scaling şu an için gerekmiyor.</w:t>
      </w:r>
    </w:p>
    <w:p w14:paraId="1455C173" w14:textId="77777777" w:rsidR="003E1539" w:rsidRDefault="00000000">
      <w:pPr>
        <w:pStyle w:val="ListBullet"/>
      </w:pPr>
      <w:r>
        <w:t>Önerilen başlangıç eşiği LGBM @ 0.6 (precision ≈ %80, recall ≈ %83) — satış maliyet fonksiyonu netleştikçe yeniden kalibre edilebilir.</w:t>
      </w:r>
    </w:p>
    <w:p w14:paraId="38EB1CE3" w14:textId="77777777" w:rsidR="003E1539" w:rsidRDefault="00000000">
      <w:r>
        <w:t>Phase 5 entegrasyonu:</w:t>
      </w:r>
    </w:p>
    <w:p w14:paraId="2EC00E93" w14:textId="77777777" w:rsidR="003E1539" w:rsidRDefault="00000000">
      <w:pPr>
        <w:pStyle w:val="ListBullet"/>
      </w:pPr>
      <w:r>
        <w:t>Artefaktlar: feature_pipeline.joblib + lead_scoring_lgbm.joblib (+ LR).</w:t>
      </w:r>
    </w:p>
    <w:p w14:paraId="18FBFCA4" w14:textId="77777777" w:rsidR="003E1539" w:rsidRDefault="00000000">
      <w:pPr>
        <w:pStyle w:val="ListBullet"/>
      </w:pPr>
      <w:r>
        <w:t>Serving akışı: raw payload → FeatureTransformer.transform → 104-boyutlu ndarray → LeadScoringModel.predict_proba → pozitif sınıf olasılığı.</w:t>
      </w:r>
    </w:p>
    <w:p w14:paraId="1617CDE3" w14:textId="77777777" w:rsidR="003E1539" w:rsidRDefault="00000000">
      <w:pPr>
        <w:pStyle w:val="ListBullet"/>
      </w:pPr>
      <w:r>
        <w:t>API çıktısı kalibre olasılıktır; eşikleme ayrı bir konfigürasyon katmanında.</w:t>
      </w:r>
    </w:p>
    <w:p w14:paraId="2A423AAF" w14:textId="77777777" w:rsidR="003E1539" w:rsidRDefault="00000000">
      <w:pPr>
        <w:pStyle w:val="ListBullet"/>
      </w:pPr>
      <w:r>
        <w:t>Sonraki adım: Phase 3 sentiment sinyalini üretir, Phase 4 iki sinyali tek öncelik skorunda birleştirir.</w:t>
      </w:r>
    </w:p>
    <w:sectPr w:rsidR="003E15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046913">
    <w:abstractNumId w:val="8"/>
  </w:num>
  <w:num w:numId="2" w16cid:durableId="626469903">
    <w:abstractNumId w:val="6"/>
  </w:num>
  <w:num w:numId="3" w16cid:durableId="1044869389">
    <w:abstractNumId w:val="5"/>
  </w:num>
  <w:num w:numId="4" w16cid:durableId="643506937">
    <w:abstractNumId w:val="4"/>
  </w:num>
  <w:num w:numId="5" w16cid:durableId="347365697">
    <w:abstractNumId w:val="7"/>
  </w:num>
  <w:num w:numId="6" w16cid:durableId="690881200">
    <w:abstractNumId w:val="3"/>
  </w:num>
  <w:num w:numId="7" w16cid:durableId="645352467">
    <w:abstractNumId w:val="2"/>
  </w:num>
  <w:num w:numId="8" w16cid:durableId="299383190">
    <w:abstractNumId w:val="1"/>
  </w:num>
  <w:num w:numId="9" w16cid:durableId="53034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905"/>
    <w:rsid w:val="00034616"/>
    <w:rsid w:val="0006063C"/>
    <w:rsid w:val="0015074B"/>
    <w:rsid w:val="0029639D"/>
    <w:rsid w:val="00326F90"/>
    <w:rsid w:val="003E1539"/>
    <w:rsid w:val="009D5BB3"/>
    <w:rsid w:val="00AA1D8D"/>
    <w:rsid w:val="00AC0B53"/>
    <w:rsid w:val="00B47730"/>
    <w:rsid w:val="00CB0664"/>
    <w:rsid w:val="00EB2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F1C12"/>
  <w14:defaultImageDpi w14:val="300"/>
  <w15:docId w15:val="{53E08480-F136-F444-9B47-05BE784D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Şeref Recep Keskin</cp:lastModifiedBy>
  <cp:revision>3</cp:revision>
  <dcterms:created xsi:type="dcterms:W3CDTF">2013-12-23T23:15:00Z</dcterms:created>
  <dcterms:modified xsi:type="dcterms:W3CDTF">2026-06-05T10:47:00Z</dcterms:modified>
  <cp:category/>
</cp:coreProperties>
</file>