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9CC47" w14:textId="77777777" w:rsidR="009F040C" w:rsidRDefault="00000000">
      <w:pPr>
        <w:pStyle w:val="Title"/>
      </w:pPr>
      <w:r>
        <w:t>Etkileşim Sentiment / Niyet Sınıflandırması — OpenRouter LLM</w:t>
      </w:r>
    </w:p>
    <w:p w14:paraId="651E809B" w14:textId="77777777" w:rsidR="009F040C" w:rsidRDefault="00000000">
      <w:r>
        <w:t>Bu çalışma, satış ekibinin lead etkileşim notlarını dört tutum sınıfına ayıran bir sınıflandırıcının kurulumunu, ölçümlerini ve operasyonel kullanımını anlatır. Yaklaşım: açık-kaynak bir LLM ile few-shot prompting. Veri TR / EN / Mix (code-switching) karışık geldiği için model seçimi, prompt tasarımı ve değerlendirme metrikleri bu çoklu-dil yapıyı koruyacak şekilde kurgulandı. Değerlendirme: 924 notluk stratified test seti üzerinde per-sınıf, per-dil F1, bootstrap güven aralığı ve hata analizi.</w:t>
      </w:r>
    </w:p>
    <w:p w14:paraId="5E3898B7" w14:textId="77777777" w:rsidR="009F040C" w:rsidRDefault="00000000">
      <w:pPr>
        <w:pStyle w:val="Heading1"/>
      </w:pPr>
      <w:r>
        <w:t>İçindekiler</w:t>
      </w:r>
    </w:p>
    <w:p w14:paraId="3C479F97" w14:textId="77777777" w:rsidR="009F040C" w:rsidRPr="00674EE1" w:rsidRDefault="00000000">
      <w:pPr>
        <w:rPr>
          <w:sz w:val="18"/>
          <w:szCs w:val="18"/>
        </w:rPr>
      </w:pPr>
      <w:hyperlink w:anchor="h_1_amac_ve_kapsam">
        <w:r w:rsidRPr="00674EE1">
          <w:rPr>
            <w:sz w:val="18"/>
            <w:szCs w:val="18"/>
          </w:rPr>
          <w:t>1. Amaç ve Kapsam</w:t>
        </w:r>
      </w:hyperlink>
    </w:p>
    <w:p w14:paraId="22C2280B" w14:textId="77777777" w:rsidR="009F040C" w:rsidRPr="00674EE1" w:rsidRDefault="00000000">
      <w:pPr>
        <w:ind w:left="360"/>
        <w:rPr>
          <w:sz w:val="18"/>
          <w:szCs w:val="18"/>
        </w:rPr>
      </w:pPr>
      <w:hyperlink w:anchor="h_1_1_yaklasim_gerekcesi_neden_llm_neden_fine_tune_degil">
        <w:r w:rsidRPr="00674EE1">
          <w:rPr>
            <w:sz w:val="18"/>
            <w:szCs w:val="18"/>
          </w:rPr>
          <w:t>1.1 Yaklaşım gerekçesi — neden LLM, neden fine-tune değil</w:t>
        </w:r>
      </w:hyperlink>
    </w:p>
    <w:p w14:paraId="0D86ECB7" w14:textId="77777777" w:rsidR="009F040C" w:rsidRPr="00674EE1" w:rsidRDefault="00000000">
      <w:pPr>
        <w:ind w:left="360"/>
        <w:rPr>
          <w:sz w:val="18"/>
          <w:szCs w:val="18"/>
        </w:rPr>
      </w:pPr>
      <w:hyperlink w:anchor="h_1_2_bilincli_kapsam_disi_bilesenler">
        <w:r w:rsidRPr="00674EE1">
          <w:rPr>
            <w:sz w:val="18"/>
            <w:szCs w:val="18"/>
          </w:rPr>
          <w:t>1.2 Bilinçli kapsam dışı bileşenler</w:t>
        </w:r>
      </w:hyperlink>
    </w:p>
    <w:p w14:paraId="0C33DD3C" w14:textId="77777777" w:rsidR="009F040C" w:rsidRPr="00674EE1" w:rsidRDefault="00000000">
      <w:pPr>
        <w:rPr>
          <w:sz w:val="18"/>
          <w:szCs w:val="18"/>
        </w:rPr>
      </w:pPr>
      <w:hyperlink w:anchor="h_2_degerlendirme_metrikleri_hizli_sozluk">
        <w:r w:rsidRPr="00674EE1">
          <w:rPr>
            <w:sz w:val="18"/>
            <w:szCs w:val="18"/>
          </w:rPr>
          <w:t>2. Değerlendirme Metrikleri — Hızlı Sözlük</w:t>
        </w:r>
      </w:hyperlink>
    </w:p>
    <w:p w14:paraId="3CBAF57A" w14:textId="77777777" w:rsidR="009F040C" w:rsidRPr="00674EE1" w:rsidRDefault="00000000">
      <w:pPr>
        <w:rPr>
          <w:sz w:val="18"/>
          <w:szCs w:val="18"/>
        </w:rPr>
      </w:pPr>
      <w:hyperlink w:anchor="h_3_veri_bolme_ve_sinif_dagilimi">
        <w:r w:rsidRPr="00674EE1">
          <w:rPr>
            <w:sz w:val="18"/>
            <w:szCs w:val="18"/>
          </w:rPr>
          <w:t>3. Veri Bölme ve Sınıf Dağılımı</w:t>
        </w:r>
      </w:hyperlink>
    </w:p>
    <w:p w14:paraId="6B682960" w14:textId="77777777" w:rsidR="009F040C" w:rsidRPr="00674EE1" w:rsidRDefault="00000000">
      <w:pPr>
        <w:rPr>
          <w:sz w:val="18"/>
          <w:szCs w:val="18"/>
        </w:rPr>
      </w:pPr>
      <w:hyperlink w:anchor="h_4_prompt_mimarisi">
        <w:r w:rsidRPr="00674EE1">
          <w:rPr>
            <w:sz w:val="18"/>
            <w:szCs w:val="18"/>
          </w:rPr>
          <w:t>4. Prompt Mimarisi</w:t>
        </w:r>
      </w:hyperlink>
    </w:p>
    <w:p w14:paraId="160842D6" w14:textId="77777777" w:rsidR="009F040C" w:rsidRPr="00674EE1" w:rsidRDefault="00000000">
      <w:pPr>
        <w:ind w:left="360"/>
        <w:rPr>
          <w:sz w:val="18"/>
          <w:szCs w:val="18"/>
        </w:rPr>
      </w:pPr>
      <w:hyperlink w:anchor="h_4_1_kavramsal_arka_plan_in_context_learning">
        <w:r w:rsidRPr="00674EE1">
          <w:rPr>
            <w:sz w:val="18"/>
            <w:szCs w:val="18"/>
          </w:rPr>
          <w:t>4.1 Kavramsal arka plan — in-context learning</w:t>
        </w:r>
      </w:hyperlink>
    </w:p>
    <w:p w14:paraId="55F8C210" w14:textId="77777777" w:rsidR="009F040C" w:rsidRPr="00674EE1" w:rsidRDefault="00000000">
      <w:pPr>
        <w:ind w:left="360"/>
        <w:rPr>
          <w:sz w:val="18"/>
          <w:szCs w:val="18"/>
        </w:rPr>
      </w:pPr>
      <w:hyperlink w:anchor="h_4_2_model_secimi_ve_openrouter_erisimi">
        <w:r w:rsidRPr="00674EE1">
          <w:rPr>
            <w:sz w:val="18"/>
            <w:szCs w:val="18"/>
          </w:rPr>
          <w:t>4.2 Model seçimi ve OpenRouter erişimi</w:t>
        </w:r>
      </w:hyperlink>
    </w:p>
    <w:p w14:paraId="4339D41A" w14:textId="77777777" w:rsidR="009F040C" w:rsidRPr="00674EE1" w:rsidRDefault="00000000">
      <w:pPr>
        <w:rPr>
          <w:sz w:val="18"/>
          <w:szCs w:val="18"/>
        </w:rPr>
      </w:pPr>
      <w:hyperlink w:anchor="h_5_genel_sonuclar">
        <w:r w:rsidRPr="00674EE1">
          <w:rPr>
            <w:sz w:val="18"/>
            <w:szCs w:val="18"/>
          </w:rPr>
          <w:t>5. Genel Sonuçlar</w:t>
        </w:r>
      </w:hyperlink>
    </w:p>
    <w:p w14:paraId="1C8ABFB1" w14:textId="77777777" w:rsidR="009F040C" w:rsidRPr="00674EE1" w:rsidRDefault="00000000">
      <w:pPr>
        <w:rPr>
          <w:sz w:val="18"/>
          <w:szCs w:val="18"/>
        </w:rPr>
      </w:pPr>
      <w:hyperlink w:anchor="h_6_sinif_basina_derinlesme">
        <w:r w:rsidRPr="00674EE1">
          <w:rPr>
            <w:sz w:val="18"/>
            <w:szCs w:val="18"/>
          </w:rPr>
          <w:t>6. Sınıf-Başına Derinleşme</w:t>
        </w:r>
      </w:hyperlink>
    </w:p>
    <w:p w14:paraId="11E89F67" w14:textId="77777777" w:rsidR="009F040C" w:rsidRPr="00674EE1" w:rsidRDefault="00000000">
      <w:pPr>
        <w:ind w:left="360"/>
        <w:rPr>
          <w:sz w:val="18"/>
          <w:szCs w:val="18"/>
        </w:rPr>
      </w:pPr>
      <w:hyperlink w:anchor="h_6_1_confusion_matrix_yorumu">
        <w:r w:rsidRPr="00674EE1">
          <w:rPr>
            <w:sz w:val="18"/>
            <w:szCs w:val="18"/>
          </w:rPr>
          <w:t>6.1 Confusion matrix yorumu</w:t>
        </w:r>
      </w:hyperlink>
    </w:p>
    <w:p w14:paraId="2437EB71" w14:textId="77777777" w:rsidR="009F040C" w:rsidRPr="00674EE1" w:rsidRDefault="00000000">
      <w:pPr>
        <w:rPr>
          <w:sz w:val="18"/>
          <w:szCs w:val="18"/>
        </w:rPr>
      </w:pPr>
      <w:hyperlink w:anchor="h_7_dil_bazli_analiz_tr_en_mix">
        <w:r w:rsidRPr="00674EE1">
          <w:rPr>
            <w:sz w:val="18"/>
            <w:szCs w:val="18"/>
          </w:rPr>
          <w:t>7. Dil Bazlı Analiz — TR / EN / Mix</w:t>
        </w:r>
      </w:hyperlink>
    </w:p>
    <w:p w14:paraId="10500A4C" w14:textId="77777777" w:rsidR="009F040C" w:rsidRPr="00674EE1" w:rsidRDefault="00000000">
      <w:pPr>
        <w:rPr>
          <w:sz w:val="18"/>
          <w:szCs w:val="18"/>
        </w:rPr>
      </w:pPr>
      <w:hyperlink w:anchor="h_8_istatistiksel_anlamlilik_bootstrap_ci">
        <w:r w:rsidRPr="00674EE1">
          <w:rPr>
            <w:sz w:val="18"/>
            <w:szCs w:val="18"/>
          </w:rPr>
          <w:t>8. İstatistiksel Anlamlılık — Bootstrap CI</w:t>
        </w:r>
      </w:hyperlink>
    </w:p>
    <w:p w14:paraId="69A7BA95" w14:textId="77777777" w:rsidR="009F040C" w:rsidRPr="00674EE1" w:rsidRDefault="00000000">
      <w:pPr>
        <w:rPr>
          <w:sz w:val="18"/>
          <w:szCs w:val="18"/>
        </w:rPr>
      </w:pPr>
      <w:hyperlink w:anchor="h_9_hata_analizi">
        <w:r w:rsidRPr="00674EE1">
          <w:rPr>
            <w:sz w:val="18"/>
            <w:szCs w:val="18"/>
          </w:rPr>
          <w:t>9. Hata Analizi</w:t>
        </w:r>
      </w:hyperlink>
    </w:p>
    <w:p w14:paraId="62ADD013" w14:textId="77777777" w:rsidR="009F040C" w:rsidRPr="00674EE1" w:rsidRDefault="00000000">
      <w:pPr>
        <w:ind w:left="360"/>
        <w:rPr>
          <w:sz w:val="18"/>
          <w:szCs w:val="18"/>
        </w:rPr>
      </w:pPr>
      <w:hyperlink w:anchor="h_9_1_ornek_yanlis_siniflandirmalar">
        <w:r w:rsidRPr="00674EE1">
          <w:rPr>
            <w:sz w:val="18"/>
            <w:szCs w:val="18"/>
          </w:rPr>
          <w:t>9.1 Örnek yanlış sınıflandırmalar</w:t>
        </w:r>
      </w:hyperlink>
    </w:p>
    <w:p w14:paraId="411462F6" w14:textId="77777777" w:rsidR="009F040C" w:rsidRPr="00674EE1" w:rsidRDefault="00000000">
      <w:pPr>
        <w:rPr>
          <w:sz w:val="18"/>
          <w:szCs w:val="18"/>
        </w:rPr>
      </w:pPr>
      <w:hyperlink w:anchor="h_10_operasyonel_karar_hata_maliyeti">
        <w:r w:rsidRPr="00674EE1">
          <w:rPr>
            <w:sz w:val="18"/>
            <w:szCs w:val="18"/>
          </w:rPr>
          <w:t>10. Operasyonel Karar — Hata Maliyeti</w:t>
        </w:r>
      </w:hyperlink>
    </w:p>
    <w:p w14:paraId="46254D16" w14:textId="77777777" w:rsidR="009F040C" w:rsidRPr="00674EE1" w:rsidRDefault="00000000">
      <w:pPr>
        <w:rPr>
          <w:sz w:val="18"/>
          <w:szCs w:val="18"/>
        </w:rPr>
      </w:pPr>
      <w:hyperlink w:anchor="h_11_fairness_ve_etik_notu">
        <w:r w:rsidRPr="00674EE1">
          <w:rPr>
            <w:sz w:val="18"/>
            <w:szCs w:val="18"/>
          </w:rPr>
          <w:t>11. Fairness ve Etik Notu</w:t>
        </w:r>
      </w:hyperlink>
    </w:p>
    <w:p w14:paraId="200B170A" w14:textId="77777777" w:rsidR="009F040C" w:rsidRPr="00674EE1" w:rsidRDefault="00000000">
      <w:pPr>
        <w:rPr>
          <w:sz w:val="18"/>
          <w:szCs w:val="18"/>
        </w:rPr>
      </w:pPr>
      <w:hyperlink w:anchor="h_12_sonraki_adimlar_3_gunde_yetismeyen">
        <w:r w:rsidRPr="00674EE1">
          <w:rPr>
            <w:sz w:val="18"/>
            <w:szCs w:val="18"/>
          </w:rPr>
          <w:t>12. Sonraki Adımlar — 3 Günde Yetişmeyen</w:t>
        </w:r>
      </w:hyperlink>
    </w:p>
    <w:p w14:paraId="647FB080" w14:textId="77777777" w:rsidR="009F040C" w:rsidRPr="00674EE1" w:rsidRDefault="00000000">
      <w:pPr>
        <w:rPr>
          <w:sz w:val="18"/>
          <w:szCs w:val="18"/>
        </w:rPr>
      </w:pPr>
      <w:hyperlink w:anchor="h_13_birlesik_skor_entegrasyonu_sentiment_priority">
        <w:r w:rsidRPr="00674EE1">
          <w:rPr>
            <w:sz w:val="18"/>
            <w:szCs w:val="18"/>
          </w:rPr>
          <w:t>13. Birleşik Skor Entegrasyonu — Sentiment → Priority</w:t>
        </w:r>
      </w:hyperlink>
    </w:p>
    <w:p w14:paraId="11A2FE7C" w14:textId="20C2B0F6" w:rsidR="009F040C" w:rsidRDefault="009F040C"/>
    <w:p w14:paraId="3509A8AC" w14:textId="77777777" w:rsidR="009F040C" w:rsidRDefault="00000000">
      <w:pPr>
        <w:pStyle w:val="Heading1"/>
      </w:pPr>
      <w:bookmarkStart w:id="0" w:name="h_1_amac_ve_kapsam"/>
      <w:r>
        <w:t>1. Amaç ve Kapsam</w:t>
      </w:r>
      <w:bookmarkEnd w:id="0"/>
    </w:p>
    <w:p w14:paraId="4E98AF37" w14:textId="77777777" w:rsidR="009F040C" w:rsidRDefault="00000000">
      <w:r>
        <w:t>Özet:</w:t>
      </w:r>
    </w:p>
    <w:p w14:paraId="5286BDED" w14:textId="77777777" w:rsidR="009F040C" w:rsidRDefault="00000000">
      <w:pPr>
        <w:pStyle w:val="ListBullet"/>
      </w:pPr>
      <w:r>
        <w:t>Görev: lead etkileşim notlarını dört tutum sınıfına ayır — positive_engagement, objection, neutral, disengaged.</w:t>
      </w:r>
    </w:p>
    <w:p w14:paraId="16310AFC" w14:textId="77777777" w:rsidR="009F040C" w:rsidRDefault="00000000">
      <w:pPr>
        <w:pStyle w:val="ListBullet"/>
      </w:pPr>
      <w:r>
        <w:t>Veri: 9.240 sentetik etkileşim notu, dil dağılımı TR %49,7 / EN %20,4 / Mix %29,9 (code-switching). Üretim metodolojisi 0 numaralı çalışmada (`docs/0_synthetic_data_and_leakage.docx`) anlatıldı.</w:t>
      </w:r>
    </w:p>
    <w:p w14:paraId="727F2FDF" w14:textId="77777777" w:rsidR="009F040C" w:rsidRDefault="00000000">
      <w:pPr>
        <w:pStyle w:val="ListBullet"/>
      </w:pPr>
      <w:r>
        <w:t>Yaklaşım: açık-kaynak bir LLM (`z-ai/glm-4.5-air:free`) ile few-shot prompting; system prompt + 8 örnek (4 sınıf × 2 dil TR+EN) + JSON şeması ile çağrı.</w:t>
      </w:r>
    </w:p>
    <w:p w14:paraId="145C8569" w14:textId="77777777" w:rsidR="009F040C" w:rsidRDefault="00000000">
      <w:pPr>
        <w:pStyle w:val="ListBullet"/>
      </w:pPr>
      <w:r>
        <w:t>Sonuç: 924 notluk test setinde overall accuracy %89.18, F1-macro 0.8816, F1-weighted 0.8902.</w:t>
      </w:r>
    </w:p>
    <w:p w14:paraId="3C76C950" w14:textId="77777777" w:rsidR="009F040C" w:rsidRDefault="00000000">
      <w:pPr>
        <w:pStyle w:val="Heading2"/>
      </w:pPr>
      <w:bookmarkStart w:id="1" w:name="h_1_1_yaklasim_gerekcesi_neden_llm_neden"/>
      <w:r>
        <w:t>1.1 Yaklaşım gerekçesi — neden LLM, neden fine-tune değil</w:t>
      </w:r>
      <w:bookmarkEnd w:id="1"/>
    </w:p>
    <w:p w14:paraId="3415D66F" w14:textId="77777777" w:rsidR="009F040C" w:rsidRDefault="00000000">
      <w:r>
        <w:t>Tasarım kararları:</w:t>
      </w:r>
    </w:p>
    <w:p w14:paraId="44D02808" w14:textId="77777777" w:rsidR="009F040C" w:rsidRDefault="00000000">
      <w:pPr>
        <w:pStyle w:val="ListBullet"/>
      </w:pPr>
      <w:r>
        <w:t>Production'da sıfır training-time + yeni sınıf eklemek dakikalar — pazarlama süreci değiştiğinde rapor ekibi promptu güncelleyip yeniden dağıtabilir.</w:t>
      </w:r>
    </w:p>
    <w:p w14:paraId="009C8E3B" w14:textId="77777777" w:rsidR="009F040C" w:rsidRDefault="00000000">
      <w:pPr>
        <w:pStyle w:val="ListBullet"/>
      </w:pPr>
      <w:r>
        <w:t>Modelleme derinliği lead scoring çalışmasında (`docs/2_lead_scoring.docx`) yoğunlaştırıldı (LR vs LGBM bootstrap CI, paired test, SHAP, threshold sweep). Case study'nin 'genişlikten çok derinliği önemsiyoruz' yönlendirmesi izlenerek bu çalışmada baseline kalitesinde tutuldu, modelleme bütçesi yeniden harcanmadı.</w:t>
      </w:r>
    </w:p>
    <w:p w14:paraId="11092050" w14:textId="77777777" w:rsidR="009F040C" w:rsidRDefault="00000000">
      <w:pPr>
        <w:pStyle w:val="ListBullet"/>
      </w:pPr>
      <w:r>
        <w:t>Baseline kalitesi öncelikli — encoder fine-tune (XLM-RoBERTa-base) §12'de '3 günde yetişmeyen' başlığı altında detaylı next-step olarak duruyor, baseline yetersiz kalırsa devreye alınır.</w:t>
      </w:r>
    </w:p>
    <w:p w14:paraId="26295D5B" w14:textId="77777777" w:rsidR="009F040C" w:rsidRDefault="00000000">
      <w:pPr>
        <w:pStyle w:val="Heading2"/>
      </w:pPr>
      <w:bookmarkStart w:id="2" w:name="h_1_2_bilincli_kapsam_disi_bilesenler"/>
      <w:r>
        <w:t>1.2 Bilinçli kapsam dışı bileşenler</w:t>
      </w:r>
      <w:bookmarkEnd w:id="2"/>
    </w:p>
    <w:p w14:paraId="1BEF2532" w14:textId="77777777" w:rsidR="009F040C" w:rsidRDefault="00000000">
      <w:r>
        <w:t>Aşağıdaki bileşenler bilinçli olarak bu çalışmanın kapsamı dışında bırakıldı:</w:t>
      </w:r>
    </w:p>
    <w:p w14:paraId="4072A2AD" w14:textId="77777777" w:rsidR="009F040C" w:rsidRDefault="00000000">
      <w:pPr>
        <w:pStyle w:val="ListBullet"/>
      </w:pPr>
      <w:r>
        <w:t>Encoder fine-tune (XLM-R / DistilBERT) — §12'de tahmini efor + beklenen kazanım.</w:t>
      </w:r>
    </w:p>
    <w:p w14:paraId="08D7AF30" w14:textId="77777777" w:rsidR="009F040C" w:rsidRDefault="00000000">
      <w:pPr>
        <w:pStyle w:val="ListBullet"/>
      </w:pPr>
      <w:r>
        <w:t>TR-specific monolingual modeller — cross-lingual avantajdan vazgeçilmek istenmedi; veri %20 EN + %30 Mix içeriyor.</w:t>
      </w:r>
    </w:p>
    <w:p w14:paraId="5568889F" w14:textId="77777777" w:rsidR="009F040C" w:rsidRDefault="00000000">
      <w:pPr>
        <w:pStyle w:val="ListBullet"/>
      </w:pPr>
      <w:r>
        <w:t>Prompt iteration / RAG / chain-of-thought — bir prompt yeterli baseline (0.8816 F1-macro) sağladı.</w:t>
      </w:r>
    </w:p>
    <w:p w14:paraId="264E20D8" w14:textId="77777777" w:rsidR="009F040C" w:rsidRDefault="00000000">
      <w:pPr>
        <w:pStyle w:val="ListBullet"/>
      </w:pPr>
      <w:r>
        <w:t>Çoklu model karşılaştırması — case study tekil LLM'le yeterli sayıyor; tek modelde per-class + per-dil + bootstrap CI + hata analizi derinleşti.</w:t>
      </w:r>
    </w:p>
    <w:p w14:paraId="1E4EB338" w14:textId="77777777" w:rsidR="009F040C" w:rsidRDefault="00000000">
      <w:pPr>
        <w:pStyle w:val="Heading1"/>
      </w:pPr>
      <w:bookmarkStart w:id="3" w:name="h_2_degerlendirme_metrikleri_hizli_sozlu"/>
      <w:r>
        <w:lastRenderedPageBreak/>
        <w:t>2. Değerlendirme Metrikleri — Hızlı Sözlük</w:t>
      </w:r>
      <w:bookmarkEnd w:id="3"/>
    </w:p>
    <w:p w14:paraId="4C3E4063" w14:textId="77777777" w:rsidR="009F040C" w:rsidRDefault="00000000">
      <w:r>
        <w:t>Aşağıdaki tablo bu dokümanda kullanılan metrikleri sade ve formal tanımlarıyla birlikte tek noktada toplar.</w:t>
      </w:r>
    </w:p>
    <w:tbl>
      <w:tblPr>
        <w:tblStyle w:val="LightGrid-Accent1"/>
        <w:tblW w:w="0" w:type="auto"/>
        <w:tblLook w:val="04A0" w:firstRow="1" w:lastRow="0" w:firstColumn="1" w:lastColumn="0" w:noHBand="0" w:noVBand="1"/>
      </w:tblPr>
      <w:tblGrid>
        <w:gridCol w:w="2880"/>
        <w:gridCol w:w="2880"/>
        <w:gridCol w:w="2880"/>
      </w:tblGrid>
      <w:tr w:rsidR="009F040C" w14:paraId="6A2ADB73" w14:textId="77777777" w:rsidTr="009F04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38F607" w14:textId="77777777" w:rsidR="009F040C" w:rsidRDefault="00000000">
            <w:r>
              <w:t>Metrik</w:t>
            </w:r>
          </w:p>
        </w:tc>
        <w:tc>
          <w:tcPr>
            <w:tcW w:w="2880" w:type="dxa"/>
          </w:tcPr>
          <w:p w14:paraId="234318C7" w14:textId="77777777" w:rsidR="009F040C" w:rsidRDefault="00000000">
            <w:pPr>
              <w:cnfStyle w:val="100000000000" w:firstRow="1" w:lastRow="0" w:firstColumn="0" w:lastColumn="0" w:oddVBand="0" w:evenVBand="0" w:oddHBand="0" w:evenHBand="0" w:firstRowFirstColumn="0" w:firstRowLastColumn="0" w:lastRowFirstColumn="0" w:lastRowLastColumn="0"/>
            </w:pPr>
            <w:r>
              <w:t>Sade tanım</w:t>
            </w:r>
          </w:p>
        </w:tc>
        <w:tc>
          <w:tcPr>
            <w:tcW w:w="2880" w:type="dxa"/>
          </w:tcPr>
          <w:p w14:paraId="601A408A" w14:textId="77777777" w:rsidR="009F040C" w:rsidRDefault="00000000">
            <w:pPr>
              <w:cnfStyle w:val="100000000000" w:firstRow="1" w:lastRow="0" w:firstColumn="0" w:lastColumn="0" w:oddVBand="0" w:evenVBand="0" w:oddHBand="0" w:evenHBand="0" w:firstRowFirstColumn="0" w:firstRowLastColumn="0" w:lastRowFirstColumn="0" w:lastRowLastColumn="0"/>
            </w:pPr>
            <w:r>
              <w:t>Formal tanım</w:t>
            </w:r>
          </w:p>
        </w:tc>
      </w:tr>
      <w:tr w:rsidR="009F040C" w14:paraId="12B17BED" w14:textId="77777777" w:rsidTr="009F0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0931CB82" w14:textId="77777777" w:rsidR="009F040C" w:rsidRDefault="00000000">
            <w:r>
              <w:t>Accuracy</w:t>
            </w:r>
          </w:p>
        </w:tc>
        <w:tc>
          <w:tcPr>
            <w:tcW w:w="2880" w:type="dxa"/>
            <w:vAlign w:val="center"/>
          </w:tcPr>
          <w:p w14:paraId="5658EFF3" w14:textId="77777777" w:rsidR="009F040C" w:rsidRDefault="00000000">
            <w:pPr>
              <w:cnfStyle w:val="000000100000" w:firstRow="0" w:lastRow="0" w:firstColumn="0" w:lastColumn="0" w:oddVBand="0" w:evenVBand="0" w:oddHBand="1" w:evenHBand="0" w:firstRowFirstColumn="0" w:firstRowLastColumn="0" w:lastRowFirstColumn="0" w:lastRowLastColumn="0"/>
            </w:pPr>
            <w:r>
              <w:t>Doğru tahmin edilen örnek sayısının toplam örnek sayısına oranı. Sınıf dağılımı dengesizse yanıltıcı olabilir.</w:t>
            </w:r>
          </w:p>
        </w:tc>
        <w:tc>
          <w:tcPr>
            <w:tcW w:w="2880" w:type="dxa"/>
            <w:vAlign w:val="center"/>
          </w:tcPr>
          <w:p w14:paraId="2CFA202F" w14:textId="77777777" w:rsidR="009F040C" w:rsidRDefault="00000000">
            <w:pPr>
              <w:cnfStyle w:val="000000100000" w:firstRow="0" w:lastRow="0" w:firstColumn="0" w:lastColumn="0" w:oddVBand="0" w:evenVBand="0" w:oddHBand="1" w:evenHBand="0" w:firstRowFirstColumn="0" w:firstRowLastColumn="0" w:lastRowFirstColumn="0" w:lastRowLastColumn="0"/>
            </w:pPr>
            <w:r>
              <w:t>1/n × Σ 𝟙(y_i = ŷ_i).</w:t>
            </w:r>
          </w:p>
        </w:tc>
      </w:tr>
      <w:tr w:rsidR="009F040C" w14:paraId="36970375" w14:textId="77777777" w:rsidTr="009F04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DEBE633" w14:textId="77777777" w:rsidR="009F040C" w:rsidRDefault="00000000">
            <w:r>
              <w:t>F1 (sınıf bazlı)</w:t>
            </w:r>
          </w:p>
        </w:tc>
        <w:tc>
          <w:tcPr>
            <w:tcW w:w="2880" w:type="dxa"/>
            <w:vAlign w:val="center"/>
          </w:tcPr>
          <w:p w14:paraId="1DEB07B9" w14:textId="77777777" w:rsidR="009F040C" w:rsidRDefault="00000000">
            <w:pPr>
              <w:cnfStyle w:val="000000010000" w:firstRow="0" w:lastRow="0" w:firstColumn="0" w:lastColumn="0" w:oddVBand="0" w:evenVBand="0" w:oddHBand="0" w:evenHBand="1" w:firstRowFirstColumn="0" w:firstRowLastColumn="0" w:lastRowFirstColumn="0" w:lastRowLastColumn="0"/>
            </w:pPr>
            <w:r>
              <w:t>Bir sınıf için precision ve recall'un harmonik ortalaması. 1.0 mükemmel, 0.0 sınıfın tamamen kaçırılması.</w:t>
            </w:r>
          </w:p>
        </w:tc>
        <w:tc>
          <w:tcPr>
            <w:tcW w:w="2880" w:type="dxa"/>
            <w:vAlign w:val="center"/>
          </w:tcPr>
          <w:p w14:paraId="5C940BD6" w14:textId="77777777" w:rsidR="009F040C" w:rsidRDefault="00000000">
            <w:pPr>
              <w:cnfStyle w:val="000000010000" w:firstRow="0" w:lastRow="0" w:firstColumn="0" w:lastColumn="0" w:oddVBand="0" w:evenVBand="0" w:oddHBand="0" w:evenHBand="1" w:firstRowFirstColumn="0" w:firstRowLastColumn="0" w:lastRowFirstColumn="0" w:lastRowLastColumn="0"/>
            </w:pPr>
            <w:r>
              <w:t>2 · (precision · recall) / (precision + recall).</w:t>
            </w:r>
          </w:p>
        </w:tc>
      </w:tr>
      <w:tr w:rsidR="009F040C" w14:paraId="17A313DA" w14:textId="77777777" w:rsidTr="009F0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A6C7CDD" w14:textId="77777777" w:rsidR="009F040C" w:rsidRDefault="00000000">
            <w:r>
              <w:t>F1-macro</w:t>
            </w:r>
          </w:p>
        </w:tc>
        <w:tc>
          <w:tcPr>
            <w:tcW w:w="2880" w:type="dxa"/>
            <w:vAlign w:val="center"/>
          </w:tcPr>
          <w:p w14:paraId="0EFF1091" w14:textId="77777777" w:rsidR="009F040C" w:rsidRDefault="00000000">
            <w:pPr>
              <w:cnfStyle w:val="000000100000" w:firstRow="0" w:lastRow="0" w:firstColumn="0" w:lastColumn="0" w:oddVBand="0" w:evenVBand="0" w:oddHBand="1" w:evenHBand="0" w:firstRowFirstColumn="0" w:firstRowLastColumn="0" w:lastRowFirstColumn="0" w:lastRowLastColumn="0"/>
            </w:pPr>
            <w:r>
              <w:t>Sınıf-başına F1'lerin aritmetik ortalaması. Az örneklenmiş sınıfların ağırlığını korur — dengesiz veride doğru tercih.</w:t>
            </w:r>
          </w:p>
        </w:tc>
        <w:tc>
          <w:tcPr>
            <w:tcW w:w="2880" w:type="dxa"/>
            <w:vAlign w:val="center"/>
          </w:tcPr>
          <w:p w14:paraId="6A2B3BD4" w14:textId="77777777" w:rsidR="009F040C" w:rsidRDefault="00000000">
            <w:pPr>
              <w:cnfStyle w:val="000000100000" w:firstRow="0" w:lastRow="0" w:firstColumn="0" w:lastColumn="0" w:oddVBand="0" w:evenVBand="0" w:oddHBand="1" w:evenHBand="0" w:firstRowFirstColumn="0" w:firstRowLastColumn="0" w:lastRowFirstColumn="0" w:lastRowLastColumn="0"/>
            </w:pPr>
            <w:r>
              <w:t>(1/K) × Σ F1_k.</w:t>
            </w:r>
          </w:p>
        </w:tc>
      </w:tr>
      <w:tr w:rsidR="009F040C" w14:paraId="4A290903" w14:textId="77777777" w:rsidTr="009F04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63D51E2" w14:textId="77777777" w:rsidR="009F040C" w:rsidRDefault="00000000">
            <w:r>
              <w:t>F1-weighted</w:t>
            </w:r>
          </w:p>
        </w:tc>
        <w:tc>
          <w:tcPr>
            <w:tcW w:w="2880" w:type="dxa"/>
            <w:vAlign w:val="center"/>
          </w:tcPr>
          <w:p w14:paraId="597B3413" w14:textId="77777777" w:rsidR="009F040C" w:rsidRDefault="00000000">
            <w:pPr>
              <w:cnfStyle w:val="000000010000" w:firstRow="0" w:lastRow="0" w:firstColumn="0" w:lastColumn="0" w:oddVBand="0" w:evenVBand="0" w:oddHBand="0" w:evenHBand="1" w:firstRowFirstColumn="0" w:firstRowLastColumn="0" w:lastRowFirstColumn="0" w:lastRowLastColumn="0"/>
            </w:pPr>
            <w:r>
              <w:t>Sınıf-başına F1'lerin örnek sayısına göre ağırlıklı ortalaması. Çoğunluk sınıfı bastırır — bu raporda F1-macro ile birlikte ve karşılaştırmalı olarak kullanılır.</w:t>
            </w:r>
          </w:p>
        </w:tc>
        <w:tc>
          <w:tcPr>
            <w:tcW w:w="2880" w:type="dxa"/>
            <w:vAlign w:val="center"/>
          </w:tcPr>
          <w:p w14:paraId="6689A919" w14:textId="77777777" w:rsidR="009F040C" w:rsidRDefault="00000000">
            <w:pPr>
              <w:cnfStyle w:val="000000010000" w:firstRow="0" w:lastRow="0" w:firstColumn="0" w:lastColumn="0" w:oddVBand="0" w:evenVBand="0" w:oddHBand="0" w:evenHBand="1" w:firstRowFirstColumn="0" w:firstRowLastColumn="0" w:lastRowFirstColumn="0" w:lastRowLastColumn="0"/>
            </w:pPr>
            <w:r>
              <w:t>Σ (n_k/n) · F1_k.</w:t>
            </w:r>
          </w:p>
        </w:tc>
      </w:tr>
      <w:tr w:rsidR="009F040C" w14:paraId="527212FB" w14:textId="77777777" w:rsidTr="009F0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234B8545" w14:textId="77777777" w:rsidR="009F040C" w:rsidRDefault="00000000">
            <w:r>
              <w:t>Confusion matrix</w:t>
            </w:r>
          </w:p>
        </w:tc>
        <w:tc>
          <w:tcPr>
            <w:tcW w:w="2880" w:type="dxa"/>
            <w:vAlign w:val="center"/>
          </w:tcPr>
          <w:p w14:paraId="23445EFE" w14:textId="77777777" w:rsidR="009F040C" w:rsidRDefault="00000000">
            <w:pPr>
              <w:cnfStyle w:val="000000100000" w:firstRow="0" w:lastRow="0" w:firstColumn="0" w:lastColumn="0" w:oddVBand="0" w:evenVBand="0" w:oddHBand="1" w:evenHBand="0" w:firstRowFirstColumn="0" w:firstRowLastColumn="0" w:lastRowFirstColumn="0" w:lastRowLastColumn="0"/>
            </w:pPr>
            <w:r>
              <w:t>Hangi sınıfı hangisiyle karıştırdığımızı satır (gerçek) × sütun (tahmin) olarak gösterir. Diyagonal = doğru.</w:t>
            </w:r>
          </w:p>
        </w:tc>
        <w:tc>
          <w:tcPr>
            <w:tcW w:w="2880" w:type="dxa"/>
            <w:vAlign w:val="center"/>
          </w:tcPr>
          <w:p w14:paraId="10FCEF39" w14:textId="77777777" w:rsidR="009F040C" w:rsidRDefault="00000000">
            <w:pPr>
              <w:cnfStyle w:val="000000100000" w:firstRow="0" w:lastRow="0" w:firstColumn="0" w:lastColumn="0" w:oddVBand="0" w:evenVBand="0" w:oddHBand="1" w:evenHBand="0" w:firstRowFirstColumn="0" w:firstRowLastColumn="0" w:lastRowFirstColumn="0" w:lastRowLastColumn="0"/>
            </w:pPr>
            <w:r>
              <w:t>C_{ij} = #{ y = i ∧ ŷ = j }.</w:t>
            </w:r>
          </w:p>
        </w:tc>
      </w:tr>
      <w:tr w:rsidR="009F040C" w14:paraId="18D54FCC" w14:textId="77777777" w:rsidTr="009F04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7D4F06A4" w14:textId="77777777" w:rsidR="009F040C" w:rsidRDefault="00000000">
            <w:r>
              <w:t>Bootstrap CI (95%)</w:t>
            </w:r>
          </w:p>
        </w:tc>
        <w:tc>
          <w:tcPr>
            <w:tcW w:w="2880" w:type="dxa"/>
            <w:vAlign w:val="center"/>
          </w:tcPr>
          <w:p w14:paraId="5BBEAB27" w14:textId="77777777" w:rsidR="009F040C" w:rsidRDefault="00000000">
            <w:pPr>
              <w:cnfStyle w:val="000000010000" w:firstRow="0" w:lastRow="0" w:firstColumn="0" w:lastColumn="0" w:oddVBand="0" w:evenVBand="0" w:oddHBand="0" w:evenHBand="1" w:firstRowFirstColumn="0" w:firstRowLastColumn="0" w:lastRowFirstColumn="0" w:lastRowLastColumn="0"/>
            </w:pPr>
            <w:r>
              <w:t>Test setini 1.000 kez yerine koyma ile yeniden örnekleyip her örneklemde metriği yeniden hesaplar; %2,5 ve %97,5 yüzdelikler güven aralığını verir.</w:t>
            </w:r>
          </w:p>
        </w:tc>
        <w:tc>
          <w:tcPr>
            <w:tcW w:w="2880" w:type="dxa"/>
            <w:vAlign w:val="center"/>
          </w:tcPr>
          <w:p w14:paraId="3CB8CE76" w14:textId="77777777" w:rsidR="009F040C" w:rsidRDefault="00000000">
            <w:pPr>
              <w:cnfStyle w:val="000000010000" w:firstRow="0" w:lastRow="0" w:firstColumn="0" w:lastColumn="0" w:oddVBand="0" w:evenVBand="0" w:oddHBand="0" w:evenHBand="1" w:firstRowFirstColumn="0" w:firstRowLastColumn="0" w:lastRowFirstColumn="0" w:lastRowLastColumn="0"/>
            </w:pPr>
            <w:r>
              <w:t>[q_{0.025}(M_b), q_{0.975}(M_b)] — M_b = bootstrap metrik.</w:t>
            </w:r>
          </w:p>
        </w:tc>
      </w:tr>
      <w:tr w:rsidR="009F040C" w14:paraId="41BA090A" w14:textId="77777777" w:rsidTr="009F0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A631129" w14:textId="77777777" w:rsidR="009F040C" w:rsidRDefault="00000000">
            <w:r>
              <w:t>Per-language F1</w:t>
            </w:r>
          </w:p>
        </w:tc>
        <w:tc>
          <w:tcPr>
            <w:tcW w:w="2880" w:type="dxa"/>
            <w:vAlign w:val="center"/>
          </w:tcPr>
          <w:p w14:paraId="559639BF" w14:textId="77777777" w:rsidR="009F040C" w:rsidRDefault="00000000">
            <w:pPr>
              <w:cnfStyle w:val="000000100000" w:firstRow="0" w:lastRow="0" w:firstColumn="0" w:lastColumn="0" w:oddVBand="0" w:evenVBand="0" w:oddHBand="1" w:evenHBand="0" w:firstRowFirstColumn="0" w:firstRowLastColumn="0" w:lastRowFirstColumn="0" w:lastRowLastColumn="0"/>
            </w:pPr>
            <w:r>
              <w:t>Dil dilimleri (TR / EN / Mix) üzerinde ayrı ayrı hesaplanan F1-macro. Multilingual model iddiasının kanıtı.</w:t>
            </w:r>
          </w:p>
        </w:tc>
        <w:tc>
          <w:tcPr>
            <w:tcW w:w="2880" w:type="dxa"/>
            <w:vAlign w:val="center"/>
          </w:tcPr>
          <w:p w14:paraId="7F3224C8" w14:textId="77777777" w:rsidR="009F040C" w:rsidRDefault="00000000">
            <w:pPr>
              <w:cnfStyle w:val="000000100000" w:firstRow="0" w:lastRow="0" w:firstColumn="0" w:lastColumn="0" w:oddVBand="0" w:evenVBand="0" w:oddHBand="1" w:evenHBand="0" w:firstRowFirstColumn="0" w:firstRowLastColumn="0" w:lastRowFirstColumn="0" w:lastRowLastColumn="0"/>
            </w:pPr>
            <w:r>
              <w:t>F1_macro( y_lang, ŷ_lang ) — lang ∈ {tr, en, mix}.</w:t>
            </w:r>
          </w:p>
        </w:tc>
      </w:tr>
    </w:tbl>
    <w:p w14:paraId="1EC1D478" w14:textId="77777777" w:rsidR="00674EE1" w:rsidRDefault="00674EE1">
      <w:pPr>
        <w:pStyle w:val="Heading1"/>
      </w:pPr>
      <w:bookmarkStart w:id="4" w:name="h_3_veri_bolme_ve_sinif_dagilimi"/>
    </w:p>
    <w:p w14:paraId="18F98C31" w14:textId="680B90E0" w:rsidR="009F040C" w:rsidRDefault="00000000">
      <w:pPr>
        <w:pStyle w:val="Heading1"/>
      </w:pPr>
      <w:r>
        <w:t>3. Veri Bölme ve Sınıf Dağılımı</w:t>
      </w:r>
      <w:bookmarkEnd w:id="4"/>
    </w:p>
    <w:p w14:paraId="3883F92F" w14:textId="77777777" w:rsidR="009F040C" w:rsidRDefault="00000000">
      <w:r>
        <w:t>Sentetik veri hazırlığında üretilen 9.240 etkileşim notu üzerinden iki ardışık stratified split ile %80 / %10 / %10 (train / val / test) bölündü. Stratifikasyon anahtarı `attitude + language` (4 sınıf × 3 dil = 12 strat) — test seti hem sınıf hem dil dağılımını koruyor. Aşağıdaki figür test setindeki dağılımı gösterir.</w:t>
      </w:r>
    </w:p>
    <w:p w14:paraId="39FB618E" w14:textId="77777777" w:rsidR="009F040C" w:rsidRDefault="00000000">
      <w:pPr>
        <w:jc w:val="center"/>
      </w:pPr>
      <w:r>
        <w:rPr>
          <w:noProof/>
        </w:rPr>
        <w:drawing>
          <wp:inline distT="0" distB="0" distL="0" distR="0" wp14:anchorId="3AE353FD" wp14:editId="3E19F191">
            <wp:extent cx="5303520" cy="31348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class_distribution.png"/>
                    <pic:cNvPicPr/>
                  </pic:nvPicPr>
                  <pic:blipFill>
                    <a:blip r:embed="rId6"/>
                    <a:stretch>
                      <a:fillRect/>
                    </a:stretch>
                  </pic:blipFill>
                  <pic:spPr>
                    <a:xfrm>
                      <a:off x="0" y="0"/>
                      <a:ext cx="5303520" cy="3134896"/>
                    </a:xfrm>
                    <a:prstGeom prst="rect">
                      <a:avLst/>
                    </a:prstGeom>
                  </pic:spPr>
                </pic:pic>
              </a:graphicData>
            </a:graphic>
          </wp:inline>
        </w:drawing>
      </w:r>
    </w:p>
    <w:p w14:paraId="7BDA6A7C" w14:textId="77777777" w:rsidR="009F040C" w:rsidRDefault="00000000">
      <w:pPr>
        <w:jc w:val="center"/>
      </w:pPr>
      <w:r>
        <w:rPr>
          <w:i/>
          <w:sz w:val="20"/>
        </w:rPr>
        <w:t>Şekil 1 — Test setinde sınıf × dil çapraz dağılımı. TR baskın (%49,7), Mix ikinci (%29,9), EN üçüncü (%20,4) — eğitim verisiyle aynı oran korunmuş.</w:t>
      </w:r>
    </w:p>
    <w:p w14:paraId="05341874" w14:textId="77777777" w:rsidR="009F040C" w:rsidRDefault="00000000">
      <w:pPr>
        <w:pStyle w:val="Heading1"/>
      </w:pPr>
      <w:bookmarkStart w:id="5" w:name="h_4_prompt_mimarisi"/>
      <w:r>
        <w:t>4. Prompt Mimarisi</w:t>
      </w:r>
      <w:bookmarkEnd w:id="5"/>
    </w:p>
    <w:p w14:paraId="3A9AC1EE" w14:textId="77777777" w:rsidR="009F040C" w:rsidRDefault="00000000">
      <w:r>
        <w:t>Tasarım kararları:</w:t>
      </w:r>
    </w:p>
    <w:p w14:paraId="5E0E8C3E" w14:textId="77777777" w:rsidR="009F040C" w:rsidRDefault="00000000">
      <w:pPr>
        <w:pStyle w:val="ListBullet"/>
      </w:pPr>
      <w:r>
        <w:t>System prompt — görev tanımı + 4 sınıf açıklaması (TR/EN/Mix beklenecek) + JSON şeması (`{"attitude": "&lt;label&gt;"}`) + 'prose, markdown fence YOK' kuralı.</w:t>
      </w:r>
    </w:p>
    <w:p w14:paraId="6F271CFC" w14:textId="77777777" w:rsidR="009F040C" w:rsidRDefault="00000000">
      <w:pPr>
        <w:pStyle w:val="ListBullet"/>
      </w:pPr>
      <w:r>
        <w:t>Few-shot — 8 örnek: 4 sınıf × 2 dil (TR + EN). Mix code-switching modelin generalization'ına bırakıldı; per-language F1 dilimi bu seçimin etkisini ölçer.</w:t>
      </w:r>
    </w:p>
    <w:p w14:paraId="4A8FD00E" w14:textId="77777777" w:rsidR="009F040C" w:rsidRDefault="00000000">
      <w:pPr>
        <w:pStyle w:val="ListBullet"/>
      </w:pPr>
      <w:r>
        <w:t>User mesajı — sınıflanacak ham not. Tek mesaj, ek context yok.</w:t>
      </w:r>
    </w:p>
    <w:p w14:paraId="0A2D8121" w14:textId="77777777" w:rsidR="009F040C" w:rsidRDefault="00000000">
      <w:pPr>
        <w:pStyle w:val="ListBullet"/>
      </w:pPr>
      <w:r>
        <w:t>Generation — `temperature=0.0` (re-run determinism), `response_format=json_object` (model OpenAI-uyumlu JSON moduna geçer).</w:t>
      </w:r>
    </w:p>
    <w:p w14:paraId="0EBF92E0" w14:textId="77777777" w:rsidR="009F040C" w:rsidRDefault="00000000">
      <w:pPr>
        <w:pStyle w:val="ListBullet"/>
      </w:pPr>
      <w:r>
        <w:t>Parser — iki katmanlı: önce `json.loads`, sonra `{"attitude": "..."}` regex fallback (Z.AI gibi reasoning modeller content null bırakıp cevabı reasoning trace'ine koyabiliyor).</w:t>
      </w:r>
    </w:p>
    <w:p w14:paraId="66726494" w14:textId="77777777" w:rsidR="009F040C" w:rsidRDefault="00000000">
      <w:pPr>
        <w:pStyle w:val="Heading2"/>
      </w:pPr>
      <w:bookmarkStart w:id="6" w:name="h_4_1_kavramsal_arka_plan_in_context_lea"/>
      <w:r>
        <w:lastRenderedPageBreak/>
        <w:t>4.1 Kavramsal arka plan — in-context learning</w:t>
      </w:r>
      <w:bookmarkEnd w:id="6"/>
    </w:p>
    <w:p w14:paraId="4D896D5D" w14:textId="77777777" w:rsidR="009F040C" w:rsidRDefault="00000000">
      <w:r>
        <w:t>Few-shot prompting'in temeli **in-context learning** (Brown et al., GPT-3 paper, 2020): büyük dil modeli pretraining sırasında milyonlarca metinde 'örnekten örnek uydurma' kalıbına maruz kalır, prompt içinde verilen K örnek üzerinden o anki görevi gradient güncellemesi olmadan çözer. Fine-tune'dan farkı:</w:t>
      </w:r>
    </w:p>
    <w:p w14:paraId="2C355C55" w14:textId="77777777" w:rsidR="009F040C" w:rsidRDefault="00000000">
      <w:pPr>
        <w:pStyle w:val="ListBullet"/>
      </w:pPr>
      <w:r>
        <w:t>Fine-tune — model ağırlıkları görev verisinde gradient descent ile güncellenir, training-time + GPU + checkpoint yönetimi gerektirir.</w:t>
      </w:r>
    </w:p>
    <w:p w14:paraId="1623F0AA" w14:textId="77777777" w:rsidR="009F040C" w:rsidRDefault="00000000">
      <w:pPr>
        <w:pStyle w:val="ListBullet"/>
      </w:pPr>
      <w:r>
        <w:t>Few-shot — model ağırlıkları sabit; prompt değişir. Sıfır training-time, ama her çağrıda K örnek + sistem promptu yeniden gönderilir (token maliyeti).</w:t>
      </w:r>
    </w:p>
    <w:p w14:paraId="7BD45DAE" w14:textId="77777777" w:rsidR="009F040C" w:rsidRDefault="00000000">
      <w:pPr>
        <w:pStyle w:val="ListBullet"/>
      </w:pPr>
      <w:r>
        <w:t>Zero-shot — few-shot'ın K=0 hali; yalnız sistem promptu + görev tanımı. Karmaşık görevlerde few-shot'tan belirgin geride kalır.</w:t>
      </w:r>
    </w:p>
    <w:p w14:paraId="1D1AD7B2" w14:textId="77777777" w:rsidR="009F040C" w:rsidRDefault="00000000">
      <w:pPr>
        <w:pStyle w:val="Heading2"/>
      </w:pPr>
      <w:bookmarkStart w:id="7" w:name="h_4_2_model_secimi_ve_openrouter_erisimi"/>
      <w:r>
        <w:t>4.2 Model seçimi ve OpenRouter erişimi</w:t>
      </w:r>
      <w:bookmarkEnd w:id="7"/>
    </w:p>
    <w:p w14:paraId="29D18854" w14:textId="77777777" w:rsidR="009F040C" w:rsidRDefault="00000000">
      <w:r>
        <w:t>OpenRouter (https://openrouter.ai), birden fazla LLM sağlayıcısına tek bir OpenAI-uyumlu API üzerinden erişim sunan bir gateway'dir. Bu çalışmada kullanılan model OpenRouter üzerinden seçildi çünkü kart bilgisi vermeden, yalnızca e-posta ile kayıt olunup ücretsiz model varyantları denenebiliyor.</w:t>
      </w:r>
    </w:p>
    <w:p w14:paraId="6667CEFD" w14:textId="77777777" w:rsidR="009F040C" w:rsidRDefault="00000000">
      <w:r>
        <w:t>Ücretsiz katman pratiği:</w:t>
      </w:r>
    </w:p>
    <w:p w14:paraId="377C9CE6" w14:textId="77777777" w:rsidR="009F040C" w:rsidRDefault="00000000">
      <w:pPr>
        <w:pStyle w:val="ListBullet"/>
      </w:pPr>
      <w:r>
        <w:t>Model adının sonunda `:free` eki olan varyantlar (örn. `z-ai/glm-4.5-air:free`) ücretsizdir — bakiyeden düşüm yapılmaz.</w:t>
      </w:r>
    </w:p>
    <w:p w14:paraId="429BE6FE" w14:textId="77777777" w:rsidR="009F040C" w:rsidRDefault="00000000">
      <w:pPr>
        <w:pStyle w:val="ListBullet"/>
      </w:pPr>
      <w:r>
        <w:t>Günlük çağrı limiti, hesap bakiyesi sıfırsa ~50 istek/gün; hesap ömrü boyunca en az ~10 USD bakiye yüklendiyse ~1.000 istek/gün'e çıkar. Bu çalışma 924 test çağrısı + birkaç smoke ile tek modelde tamamlandı, yüklenmiş bakiyeden hiçbir kesinti olmadı.</w:t>
      </w:r>
    </w:p>
    <w:p w14:paraId="71F96407" w14:textId="77777777" w:rsidR="009F040C" w:rsidRDefault="00000000">
      <w:pPr>
        <w:pStyle w:val="ListBullet"/>
      </w:pPr>
      <w:r>
        <w:t>Modeller görece hızlı değişebilir — örneğin değerlendirme aşamasında plan'da yer alan `deepseek-chat:free` ve `qwen-2.5-72b:free` kataloğdan çıkmıştı. Yeni model id denemeden önce `GET /api/v1/models` ile mevcut listeyi teyit etmek gerekiyor.</w:t>
      </w:r>
    </w:p>
    <w:p w14:paraId="077F64DF" w14:textId="77777777" w:rsidR="009F040C" w:rsidRDefault="00000000">
      <w:pPr>
        <w:pStyle w:val="ListBullet"/>
      </w:pPr>
      <w:r>
        <w:t>Seçilen model `z-ai/glm-4.5-air:free` (Z.AI'nin GLM-4.5 Air varyantı) — JSON modunu desteklediği, TR/EN/Mix üçünde de tutarlı çıktı verdiği ve `:free` katmanda kararlı durduğu için tercih edildi.</w:t>
      </w:r>
    </w:p>
    <w:p w14:paraId="3D4D69F2" w14:textId="77777777" w:rsidR="009F040C" w:rsidRDefault="00000000">
      <w:r>
        <w:t>Yeniden üretim akışı:</w:t>
      </w:r>
    </w:p>
    <w:p w14:paraId="5DE645D3" w14:textId="77777777" w:rsidR="009F040C" w:rsidRDefault="00000000">
      <w:pPr>
        <w:pStyle w:val="ListBullet"/>
      </w:pPr>
      <w:r>
        <w:t>https://openrouter.ai üzerinden kayıt → Keys sayfasından API key üret → `.env` dosyasındaki `OPEN_ROUTER_API_KEY` alanına yapıştır.</w:t>
      </w:r>
    </w:p>
    <w:p w14:paraId="6611927B" w14:textId="77777777" w:rsidR="009F040C" w:rsidRDefault="00000000">
      <w:pPr>
        <w:pStyle w:val="ListBullet"/>
      </w:pPr>
      <w:r>
        <w:t>`python scripts/evaluate_openrouter_sentiment.py --model glm` komutu test set boyunca model çağrılarını yapar; checkpoint mantığıyla quota dolduğunda kaldığı yerden devam eder.</w:t>
      </w:r>
    </w:p>
    <w:p w14:paraId="4B2D68ED" w14:textId="77777777" w:rsidR="009F040C" w:rsidRDefault="00000000">
      <w:pPr>
        <w:pStyle w:val="ListBullet"/>
      </w:pPr>
      <w:r>
        <w:t>Sonuçlar `artifacts/sentiment_predictions/glm-4-5-air_test.parquet` altında repoda tracked. Repo klonlandığında bu cache var olduğu için OpenRouter'a tekrar çağrı yapmadan da metrikler ve grafikler üretilebilir.</w:t>
      </w:r>
    </w:p>
    <w:p w14:paraId="281F29AF" w14:textId="77777777" w:rsidR="009F040C" w:rsidRDefault="00000000">
      <w:pPr>
        <w:pStyle w:val="Heading1"/>
      </w:pPr>
      <w:bookmarkStart w:id="8" w:name="h_5_genel_sonuclar"/>
      <w:r>
        <w:lastRenderedPageBreak/>
        <w:t>5. Genel Sonuçlar</w:t>
      </w:r>
      <w:bookmarkEnd w:id="8"/>
    </w:p>
    <w:p w14:paraId="4E8EF364" w14:textId="77777777" w:rsidR="009F040C" w:rsidRDefault="00000000">
      <w:r>
        <w:t>Ana bulgular:</w:t>
      </w:r>
    </w:p>
    <w:p w14:paraId="5D1C34D8" w14:textId="77777777" w:rsidR="009F040C" w:rsidRDefault="00000000">
      <w:pPr>
        <w:pStyle w:val="ListBullet"/>
      </w:pPr>
      <w:r>
        <w:t>Overall accuracy %89.18 — 4 sınıflı çoklu-dil görevde güçlü bir baseline.</w:t>
      </w:r>
    </w:p>
    <w:p w14:paraId="1E24236E" w14:textId="77777777" w:rsidR="009F040C" w:rsidRDefault="00000000">
      <w:pPr>
        <w:pStyle w:val="ListBullet"/>
      </w:pPr>
      <w:r>
        <w:t>F1-macro 0.8816 — sınıf dengesizliğini düzelten metrik; en az örneklenmiş sınıfa da ağırlık verir.</w:t>
      </w:r>
    </w:p>
    <w:p w14:paraId="6B6FE815" w14:textId="77777777" w:rsidR="009F040C" w:rsidRDefault="00000000">
      <w:pPr>
        <w:pStyle w:val="ListBullet"/>
      </w:pPr>
      <w:r>
        <w:t>F1-weighted 0.8902 — örnek sayısına göre ağırlıklı; positive_engagement (%34,5) baskın olduğundan F1-macro'dan biraz yüksek.</w:t>
      </w:r>
    </w:p>
    <w:p w14:paraId="3F276584" w14:textId="77777777" w:rsidR="009F040C" w:rsidRDefault="00000000">
      <w:pPr>
        <w:pStyle w:val="ListBullet"/>
      </w:pPr>
      <w:r>
        <w:t>95% bootstrap CI F1-macro ∈ [0.8598, 0.9010] — 1.000 stratified bootstrap iterasyonu (seed=42), test sampling belirsizliğini ölçer.</w:t>
      </w:r>
    </w:p>
    <w:p w14:paraId="656E4467" w14:textId="77777777" w:rsidR="009F040C" w:rsidRDefault="00000000">
      <w:pPr>
        <w:pStyle w:val="Heading1"/>
      </w:pPr>
      <w:bookmarkStart w:id="9" w:name="h_6_sinif_basina_derinlesme"/>
      <w:r>
        <w:t>6. Sınıf-Başına Derinleşme</w:t>
      </w:r>
      <w:bookmarkEnd w:id="9"/>
    </w:p>
    <w:p w14:paraId="5243203F" w14:textId="77777777" w:rsidR="009F040C" w:rsidRDefault="00000000">
      <w:r>
        <w:t>Aşağıdaki tablo her sınıf için precision, recall, F1 ve örnek sayısını verir. Sınıf desteği (support) sütunu test setindeki gerçek dağılımı yansıtır.</w:t>
      </w:r>
    </w:p>
    <w:tbl>
      <w:tblPr>
        <w:tblStyle w:val="LightGrid-Accent1"/>
        <w:tblW w:w="0" w:type="auto"/>
        <w:tblLook w:val="04A0" w:firstRow="1" w:lastRow="0" w:firstColumn="1" w:lastColumn="0" w:noHBand="0" w:noVBand="1"/>
      </w:tblPr>
      <w:tblGrid>
        <w:gridCol w:w="2191"/>
        <w:gridCol w:w="1678"/>
        <w:gridCol w:w="1662"/>
        <w:gridCol w:w="1662"/>
        <w:gridCol w:w="1663"/>
      </w:tblGrid>
      <w:tr w:rsidR="009F040C" w14:paraId="5447EBD2" w14:textId="77777777" w:rsidTr="009F04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4390240" w14:textId="77777777" w:rsidR="009F040C" w:rsidRDefault="00000000">
            <w:r>
              <w:t>Sınıf</w:t>
            </w:r>
          </w:p>
        </w:tc>
        <w:tc>
          <w:tcPr>
            <w:tcW w:w="1728" w:type="dxa"/>
          </w:tcPr>
          <w:p w14:paraId="4A184AA2" w14:textId="77777777" w:rsidR="009F040C" w:rsidRDefault="00000000">
            <w:pPr>
              <w:cnfStyle w:val="100000000000" w:firstRow="1" w:lastRow="0" w:firstColumn="0" w:lastColumn="0" w:oddVBand="0" w:evenVBand="0" w:oddHBand="0" w:evenHBand="0" w:firstRowFirstColumn="0" w:firstRowLastColumn="0" w:lastRowFirstColumn="0" w:lastRowLastColumn="0"/>
            </w:pPr>
            <w:r>
              <w:t>Precision</w:t>
            </w:r>
          </w:p>
        </w:tc>
        <w:tc>
          <w:tcPr>
            <w:tcW w:w="1728" w:type="dxa"/>
          </w:tcPr>
          <w:p w14:paraId="20F40C95" w14:textId="77777777" w:rsidR="009F040C" w:rsidRDefault="00000000">
            <w:pPr>
              <w:cnfStyle w:val="100000000000" w:firstRow="1" w:lastRow="0" w:firstColumn="0" w:lastColumn="0" w:oddVBand="0" w:evenVBand="0" w:oddHBand="0" w:evenHBand="0" w:firstRowFirstColumn="0" w:firstRowLastColumn="0" w:lastRowFirstColumn="0" w:lastRowLastColumn="0"/>
            </w:pPr>
            <w:r>
              <w:t>Recall</w:t>
            </w:r>
          </w:p>
        </w:tc>
        <w:tc>
          <w:tcPr>
            <w:tcW w:w="1728" w:type="dxa"/>
          </w:tcPr>
          <w:p w14:paraId="4D9380E7" w14:textId="77777777" w:rsidR="009F040C" w:rsidRDefault="00000000">
            <w:pPr>
              <w:cnfStyle w:val="100000000000" w:firstRow="1" w:lastRow="0" w:firstColumn="0" w:lastColumn="0" w:oddVBand="0" w:evenVBand="0" w:oddHBand="0" w:evenHBand="0" w:firstRowFirstColumn="0" w:firstRowLastColumn="0" w:lastRowFirstColumn="0" w:lastRowLastColumn="0"/>
            </w:pPr>
            <w:r>
              <w:t>F1</w:t>
            </w:r>
          </w:p>
        </w:tc>
        <w:tc>
          <w:tcPr>
            <w:tcW w:w="1728" w:type="dxa"/>
          </w:tcPr>
          <w:p w14:paraId="2EC4F06A" w14:textId="77777777" w:rsidR="009F040C" w:rsidRDefault="00000000">
            <w:pPr>
              <w:cnfStyle w:val="100000000000" w:firstRow="1" w:lastRow="0" w:firstColumn="0" w:lastColumn="0" w:oddVBand="0" w:evenVBand="0" w:oddHBand="0" w:evenHBand="0" w:firstRowFirstColumn="0" w:firstRowLastColumn="0" w:lastRowFirstColumn="0" w:lastRowLastColumn="0"/>
            </w:pPr>
            <w:r>
              <w:t>Destek</w:t>
            </w:r>
          </w:p>
        </w:tc>
      </w:tr>
      <w:tr w:rsidR="009F040C" w14:paraId="2F8D2BDB" w14:textId="77777777" w:rsidTr="009F0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662EC4E8" w14:textId="77777777" w:rsidR="009F040C" w:rsidRDefault="00000000">
            <w:r>
              <w:t>positive_engagement</w:t>
            </w:r>
          </w:p>
        </w:tc>
        <w:tc>
          <w:tcPr>
            <w:tcW w:w="1728" w:type="dxa"/>
            <w:vAlign w:val="center"/>
          </w:tcPr>
          <w:p w14:paraId="2B44EE85" w14:textId="77777777" w:rsidR="009F040C" w:rsidRDefault="00000000">
            <w:pPr>
              <w:cnfStyle w:val="000000100000" w:firstRow="0" w:lastRow="0" w:firstColumn="0" w:lastColumn="0" w:oddVBand="0" w:evenVBand="0" w:oddHBand="1" w:evenHBand="0" w:firstRowFirstColumn="0" w:firstRowLastColumn="0" w:lastRowFirstColumn="0" w:lastRowLastColumn="0"/>
            </w:pPr>
            <w:r>
              <w:t>0.8395</w:t>
            </w:r>
          </w:p>
        </w:tc>
        <w:tc>
          <w:tcPr>
            <w:tcW w:w="1728" w:type="dxa"/>
            <w:vAlign w:val="center"/>
          </w:tcPr>
          <w:p w14:paraId="0E7F2FEC" w14:textId="77777777" w:rsidR="009F040C" w:rsidRDefault="00000000">
            <w:pPr>
              <w:cnfStyle w:val="000000100000" w:firstRow="0" w:lastRow="0" w:firstColumn="0" w:lastColumn="0" w:oddVBand="0" w:evenVBand="0" w:oddHBand="1" w:evenHBand="0" w:firstRowFirstColumn="0" w:firstRowLastColumn="0" w:lastRowFirstColumn="0" w:lastRowLastColumn="0"/>
            </w:pPr>
            <w:r>
              <w:t>1.0000</w:t>
            </w:r>
          </w:p>
        </w:tc>
        <w:tc>
          <w:tcPr>
            <w:tcW w:w="1728" w:type="dxa"/>
            <w:vAlign w:val="center"/>
          </w:tcPr>
          <w:p w14:paraId="405E2EC6" w14:textId="77777777" w:rsidR="009F040C" w:rsidRDefault="00000000">
            <w:pPr>
              <w:cnfStyle w:val="000000100000" w:firstRow="0" w:lastRow="0" w:firstColumn="0" w:lastColumn="0" w:oddVBand="0" w:evenVBand="0" w:oddHBand="1" w:evenHBand="0" w:firstRowFirstColumn="0" w:firstRowLastColumn="0" w:lastRowFirstColumn="0" w:lastRowLastColumn="0"/>
            </w:pPr>
            <w:r>
              <w:t>0.9127</w:t>
            </w:r>
          </w:p>
        </w:tc>
        <w:tc>
          <w:tcPr>
            <w:tcW w:w="1728" w:type="dxa"/>
            <w:vAlign w:val="center"/>
          </w:tcPr>
          <w:p w14:paraId="78354B0D" w14:textId="77777777" w:rsidR="009F040C" w:rsidRDefault="00000000">
            <w:pPr>
              <w:cnfStyle w:val="000000100000" w:firstRow="0" w:lastRow="0" w:firstColumn="0" w:lastColumn="0" w:oddVBand="0" w:evenVBand="0" w:oddHBand="1" w:evenHBand="0" w:firstRowFirstColumn="0" w:firstRowLastColumn="0" w:lastRowFirstColumn="0" w:lastRowLastColumn="0"/>
            </w:pPr>
            <w:r>
              <w:t>319</w:t>
            </w:r>
          </w:p>
        </w:tc>
      </w:tr>
      <w:tr w:rsidR="009F040C" w14:paraId="63BDABE1" w14:textId="77777777" w:rsidTr="009F04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55D84D3E" w14:textId="77777777" w:rsidR="009F040C" w:rsidRDefault="00000000">
            <w:r>
              <w:t>objection</w:t>
            </w:r>
          </w:p>
        </w:tc>
        <w:tc>
          <w:tcPr>
            <w:tcW w:w="1728" w:type="dxa"/>
            <w:vAlign w:val="center"/>
          </w:tcPr>
          <w:p w14:paraId="661837CF" w14:textId="77777777" w:rsidR="009F040C" w:rsidRDefault="00000000">
            <w:pPr>
              <w:cnfStyle w:val="000000010000" w:firstRow="0" w:lastRow="0" w:firstColumn="0" w:lastColumn="0" w:oddVBand="0" w:evenVBand="0" w:oddHBand="0" w:evenHBand="1" w:firstRowFirstColumn="0" w:firstRowLastColumn="0" w:lastRowFirstColumn="0" w:lastRowLastColumn="0"/>
            </w:pPr>
            <w:r>
              <w:t>1.0000</w:t>
            </w:r>
          </w:p>
        </w:tc>
        <w:tc>
          <w:tcPr>
            <w:tcW w:w="1728" w:type="dxa"/>
            <w:vAlign w:val="center"/>
          </w:tcPr>
          <w:p w14:paraId="4A21FCCE" w14:textId="77777777" w:rsidR="009F040C" w:rsidRDefault="00000000">
            <w:pPr>
              <w:cnfStyle w:val="000000010000" w:firstRow="0" w:lastRow="0" w:firstColumn="0" w:lastColumn="0" w:oddVBand="0" w:evenVBand="0" w:oddHBand="0" w:evenHBand="1" w:firstRowFirstColumn="0" w:firstRowLastColumn="0" w:lastRowFirstColumn="0" w:lastRowLastColumn="0"/>
            </w:pPr>
            <w:r>
              <w:t>0.8322</w:t>
            </w:r>
          </w:p>
        </w:tc>
        <w:tc>
          <w:tcPr>
            <w:tcW w:w="1728" w:type="dxa"/>
            <w:vAlign w:val="center"/>
          </w:tcPr>
          <w:p w14:paraId="14EC474D" w14:textId="77777777" w:rsidR="009F040C" w:rsidRDefault="00000000">
            <w:pPr>
              <w:cnfStyle w:val="000000010000" w:firstRow="0" w:lastRow="0" w:firstColumn="0" w:lastColumn="0" w:oddVBand="0" w:evenVBand="0" w:oddHBand="0" w:evenHBand="1" w:firstRowFirstColumn="0" w:firstRowLastColumn="0" w:lastRowFirstColumn="0" w:lastRowLastColumn="0"/>
            </w:pPr>
            <w:r>
              <w:t>0.9084</w:t>
            </w:r>
          </w:p>
        </w:tc>
        <w:tc>
          <w:tcPr>
            <w:tcW w:w="1728" w:type="dxa"/>
            <w:vAlign w:val="center"/>
          </w:tcPr>
          <w:p w14:paraId="47780DFE" w14:textId="77777777" w:rsidR="009F040C" w:rsidRDefault="00000000">
            <w:pPr>
              <w:cnfStyle w:val="000000010000" w:firstRow="0" w:lastRow="0" w:firstColumn="0" w:lastColumn="0" w:oddVBand="0" w:evenVBand="0" w:oddHBand="0" w:evenHBand="1" w:firstRowFirstColumn="0" w:firstRowLastColumn="0" w:lastRowFirstColumn="0" w:lastRowLastColumn="0"/>
            </w:pPr>
            <w:r>
              <w:t>143</w:t>
            </w:r>
          </w:p>
        </w:tc>
      </w:tr>
      <w:tr w:rsidR="009F040C" w14:paraId="186C5827" w14:textId="77777777" w:rsidTr="009F0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7E77B213" w14:textId="77777777" w:rsidR="009F040C" w:rsidRDefault="00000000">
            <w:r>
              <w:t>neutral</w:t>
            </w:r>
          </w:p>
        </w:tc>
        <w:tc>
          <w:tcPr>
            <w:tcW w:w="1728" w:type="dxa"/>
            <w:vAlign w:val="center"/>
          </w:tcPr>
          <w:p w14:paraId="50F76CDA" w14:textId="77777777" w:rsidR="009F040C" w:rsidRDefault="00000000">
            <w:pPr>
              <w:cnfStyle w:val="000000100000" w:firstRow="0" w:lastRow="0" w:firstColumn="0" w:lastColumn="0" w:oddVBand="0" w:evenVBand="0" w:oddHBand="1" w:evenHBand="0" w:firstRowFirstColumn="0" w:firstRowLastColumn="0" w:lastRowFirstColumn="0" w:lastRowLastColumn="0"/>
            </w:pPr>
            <w:r>
              <w:t>0.8302</w:t>
            </w:r>
          </w:p>
        </w:tc>
        <w:tc>
          <w:tcPr>
            <w:tcW w:w="1728" w:type="dxa"/>
            <w:vAlign w:val="center"/>
          </w:tcPr>
          <w:p w14:paraId="3F17BAE4" w14:textId="77777777" w:rsidR="009F040C" w:rsidRDefault="00000000">
            <w:pPr>
              <w:cnfStyle w:val="000000100000" w:firstRow="0" w:lastRow="0" w:firstColumn="0" w:lastColumn="0" w:oddVBand="0" w:evenVBand="0" w:oddHBand="1" w:evenHBand="0" w:firstRowFirstColumn="0" w:firstRowLastColumn="0" w:lastRowFirstColumn="0" w:lastRowLastColumn="0"/>
            </w:pPr>
            <w:r>
              <w:t>0.7293</w:t>
            </w:r>
          </w:p>
        </w:tc>
        <w:tc>
          <w:tcPr>
            <w:tcW w:w="1728" w:type="dxa"/>
            <w:vAlign w:val="center"/>
          </w:tcPr>
          <w:p w14:paraId="0C69928D" w14:textId="77777777" w:rsidR="009F040C" w:rsidRDefault="00000000">
            <w:pPr>
              <w:cnfStyle w:val="000000100000" w:firstRow="0" w:lastRow="0" w:firstColumn="0" w:lastColumn="0" w:oddVBand="0" w:evenVBand="0" w:oddHBand="1" w:evenHBand="0" w:firstRowFirstColumn="0" w:firstRowLastColumn="0" w:lastRowFirstColumn="0" w:lastRowLastColumn="0"/>
            </w:pPr>
            <w:r>
              <w:t>0.7765</w:t>
            </w:r>
          </w:p>
        </w:tc>
        <w:tc>
          <w:tcPr>
            <w:tcW w:w="1728" w:type="dxa"/>
            <w:vAlign w:val="center"/>
          </w:tcPr>
          <w:p w14:paraId="4927D6E8" w14:textId="77777777" w:rsidR="009F040C" w:rsidRDefault="00000000">
            <w:pPr>
              <w:cnfStyle w:val="000000100000" w:firstRow="0" w:lastRow="0" w:firstColumn="0" w:lastColumn="0" w:oddVBand="0" w:evenVBand="0" w:oddHBand="1" w:evenHBand="0" w:firstRowFirstColumn="0" w:firstRowLastColumn="0" w:lastRowFirstColumn="0" w:lastRowLastColumn="0"/>
            </w:pPr>
            <w:r>
              <w:t>181</w:t>
            </w:r>
          </w:p>
        </w:tc>
      </w:tr>
      <w:tr w:rsidR="009F040C" w14:paraId="2E106F17" w14:textId="77777777" w:rsidTr="009F04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0F7E89CB" w14:textId="77777777" w:rsidR="009F040C" w:rsidRDefault="00000000">
            <w:r>
              <w:t>disengaged</w:t>
            </w:r>
          </w:p>
        </w:tc>
        <w:tc>
          <w:tcPr>
            <w:tcW w:w="1728" w:type="dxa"/>
            <w:vAlign w:val="center"/>
          </w:tcPr>
          <w:p w14:paraId="0478D803" w14:textId="77777777" w:rsidR="009F040C" w:rsidRDefault="00000000">
            <w:pPr>
              <w:cnfStyle w:val="000000010000" w:firstRow="0" w:lastRow="0" w:firstColumn="0" w:lastColumn="0" w:oddVBand="0" w:evenVBand="0" w:oddHBand="0" w:evenHBand="1" w:firstRowFirstColumn="0" w:firstRowLastColumn="0" w:lastRowFirstColumn="0" w:lastRowLastColumn="0"/>
            </w:pPr>
            <w:r>
              <w:t>0.9549</w:t>
            </w:r>
          </w:p>
        </w:tc>
        <w:tc>
          <w:tcPr>
            <w:tcW w:w="1728" w:type="dxa"/>
            <w:vAlign w:val="center"/>
          </w:tcPr>
          <w:p w14:paraId="2B03A576" w14:textId="77777777" w:rsidR="009F040C" w:rsidRDefault="00000000">
            <w:pPr>
              <w:cnfStyle w:val="000000010000" w:firstRow="0" w:lastRow="0" w:firstColumn="0" w:lastColumn="0" w:oddVBand="0" w:evenVBand="0" w:oddHBand="0" w:evenHBand="1" w:firstRowFirstColumn="0" w:firstRowLastColumn="0" w:lastRowFirstColumn="0" w:lastRowLastColumn="0"/>
            </w:pPr>
            <w:r>
              <w:t>0.9039</w:t>
            </w:r>
          </w:p>
        </w:tc>
        <w:tc>
          <w:tcPr>
            <w:tcW w:w="1728" w:type="dxa"/>
            <w:vAlign w:val="center"/>
          </w:tcPr>
          <w:p w14:paraId="45EF6673" w14:textId="77777777" w:rsidR="009F040C" w:rsidRDefault="00000000">
            <w:pPr>
              <w:cnfStyle w:val="000000010000" w:firstRow="0" w:lastRow="0" w:firstColumn="0" w:lastColumn="0" w:oddVBand="0" w:evenVBand="0" w:oddHBand="0" w:evenHBand="1" w:firstRowFirstColumn="0" w:firstRowLastColumn="0" w:lastRowFirstColumn="0" w:lastRowLastColumn="0"/>
            </w:pPr>
            <w:r>
              <w:t>0.9287</w:t>
            </w:r>
          </w:p>
        </w:tc>
        <w:tc>
          <w:tcPr>
            <w:tcW w:w="1728" w:type="dxa"/>
            <w:vAlign w:val="center"/>
          </w:tcPr>
          <w:p w14:paraId="0C3A27AA" w14:textId="77777777" w:rsidR="009F040C" w:rsidRDefault="00000000">
            <w:pPr>
              <w:cnfStyle w:val="000000010000" w:firstRow="0" w:lastRow="0" w:firstColumn="0" w:lastColumn="0" w:oddVBand="0" w:evenVBand="0" w:oddHBand="0" w:evenHBand="1" w:firstRowFirstColumn="0" w:firstRowLastColumn="0" w:lastRowFirstColumn="0" w:lastRowLastColumn="0"/>
            </w:pPr>
            <w:r>
              <w:t>281</w:t>
            </w:r>
          </w:p>
        </w:tc>
      </w:tr>
    </w:tbl>
    <w:p w14:paraId="47828006" w14:textId="77777777" w:rsidR="009F040C" w:rsidRDefault="00000000">
      <w:pPr>
        <w:jc w:val="center"/>
      </w:pPr>
      <w:r>
        <w:rPr>
          <w:noProof/>
        </w:rPr>
        <w:drawing>
          <wp:inline distT="0" distB="0" distL="0" distR="0" wp14:anchorId="04552DA8" wp14:editId="52C541AC">
            <wp:extent cx="5303520" cy="27893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per_class_metrics.png"/>
                    <pic:cNvPicPr/>
                  </pic:nvPicPr>
                  <pic:blipFill>
                    <a:blip r:embed="rId7"/>
                    <a:stretch>
                      <a:fillRect/>
                    </a:stretch>
                  </pic:blipFill>
                  <pic:spPr>
                    <a:xfrm>
                      <a:off x="0" y="0"/>
                      <a:ext cx="5303520" cy="2789394"/>
                    </a:xfrm>
                    <a:prstGeom prst="rect">
                      <a:avLst/>
                    </a:prstGeom>
                  </pic:spPr>
                </pic:pic>
              </a:graphicData>
            </a:graphic>
          </wp:inline>
        </w:drawing>
      </w:r>
    </w:p>
    <w:p w14:paraId="747648A2" w14:textId="77777777" w:rsidR="009F040C" w:rsidRDefault="00000000">
      <w:pPr>
        <w:jc w:val="center"/>
      </w:pPr>
      <w:r>
        <w:rPr>
          <w:i/>
          <w:sz w:val="20"/>
        </w:rPr>
        <w:t>Şekil 2 — Sınıf-başına precision / recall / F1. positive_engagement neredeyse mükemmel; neutral ve objection sınıfı modelin en zayıf bantları.</w:t>
      </w:r>
    </w:p>
    <w:p w14:paraId="78CD629D" w14:textId="77777777" w:rsidR="009F040C" w:rsidRDefault="00000000">
      <w:pPr>
        <w:pStyle w:val="Heading2"/>
      </w:pPr>
      <w:bookmarkStart w:id="10" w:name="h_6_1_confusion_matrix_yorumu"/>
      <w:r>
        <w:lastRenderedPageBreak/>
        <w:t>6.1 Confusion matrix yorumu</w:t>
      </w:r>
      <w:bookmarkEnd w:id="10"/>
    </w:p>
    <w:p w14:paraId="7A4D134C" w14:textId="77777777" w:rsidR="009F040C" w:rsidRDefault="00000000">
      <w:pPr>
        <w:jc w:val="center"/>
      </w:pPr>
      <w:r>
        <w:rPr>
          <w:noProof/>
        </w:rPr>
        <w:drawing>
          <wp:inline distT="0" distB="0" distL="0" distR="0" wp14:anchorId="747553CD" wp14:editId="541CC407">
            <wp:extent cx="5303520" cy="44138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confusion_matrix.png"/>
                    <pic:cNvPicPr/>
                  </pic:nvPicPr>
                  <pic:blipFill>
                    <a:blip r:embed="rId8"/>
                    <a:stretch>
                      <a:fillRect/>
                    </a:stretch>
                  </pic:blipFill>
                  <pic:spPr>
                    <a:xfrm>
                      <a:off x="0" y="0"/>
                      <a:ext cx="5303520" cy="4413823"/>
                    </a:xfrm>
                    <a:prstGeom prst="rect">
                      <a:avLst/>
                    </a:prstGeom>
                  </pic:spPr>
                </pic:pic>
              </a:graphicData>
            </a:graphic>
          </wp:inline>
        </w:drawing>
      </w:r>
    </w:p>
    <w:p w14:paraId="79EA4AF5" w14:textId="77777777" w:rsidR="009F040C" w:rsidRDefault="00000000">
      <w:pPr>
        <w:jc w:val="center"/>
      </w:pPr>
      <w:r>
        <w:rPr>
          <w:i/>
          <w:sz w:val="20"/>
        </w:rPr>
        <w:t>Şekil 3 — Test setinde confusion matrix. Hücreler satır-bazında normalize, sayı + yüzde gösterimi.</w:t>
      </w:r>
    </w:p>
    <w:tbl>
      <w:tblPr>
        <w:tblStyle w:val="LightGrid-Accent1"/>
        <w:tblW w:w="0" w:type="auto"/>
        <w:tblLook w:val="04A0" w:firstRow="1" w:lastRow="0" w:firstColumn="1" w:lastColumn="0" w:noHBand="0" w:noVBand="1"/>
      </w:tblPr>
      <w:tblGrid>
        <w:gridCol w:w="2190"/>
        <w:gridCol w:w="2190"/>
        <w:gridCol w:w="1495"/>
        <w:gridCol w:w="1424"/>
        <w:gridCol w:w="1557"/>
      </w:tblGrid>
      <w:tr w:rsidR="009F040C" w14:paraId="53BDF124" w14:textId="77777777" w:rsidTr="009F04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C4A9F0D" w14:textId="77777777" w:rsidR="009F040C" w:rsidRDefault="00000000">
            <w:r>
              <w:t>Gerçek \ Tahmin</w:t>
            </w:r>
          </w:p>
        </w:tc>
        <w:tc>
          <w:tcPr>
            <w:tcW w:w="1728" w:type="dxa"/>
          </w:tcPr>
          <w:p w14:paraId="45C48DEA" w14:textId="77777777" w:rsidR="009F040C" w:rsidRDefault="00000000">
            <w:pPr>
              <w:cnfStyle w:val="100000000000" w:firstRow="1" w:lastRow="0" w:firstColumn="0" w:lastColumn="0" w:oddVBand="0" w:evenVBand="0" w:oddHBand="0" w:evenHBand="0" w:firstRowFirstColumn="0" w:firstRowLastColumn="0" w:lastRowFirstColumn="0" w:lastRowLastColumn="0"/>
            </w:pPr>
            <w:r>
              <w:t>positive_engagement</w:t>
            </w:r>
          </w:p>
        </w:tc>
        <w:tc>
          <w:tcPr>
            <w:tcW w:w="1728" w:type="dxa"/>
          </w:tcPr>
          <w:p w14:paraId="20851BD5" w14:textId="77777777" w:rsidR="009F040C" w:rsidRDefault="00000000">
            <w:pPr>
              <w:cnfStyle w:val="100000000000" w:firstRow="1" w:lastRow="0" w:firstColumn="0" w:lastColumn="0" w:oddVBand="0" w:evenVBand="0" w:oddHBand="0" w:evenHBand="0" w:firstRowFirstColumn="0" w:firstRowLastColumn="0" w:lastRowFirstColumn="0" w:lastRowLastColumn="0"/>
            </w:pPr>
            <w:r>
              <w:t>objection</w:t>
            </w:r>
          </w:p>
        </w:tc>
        <w:tc>
          <w:tcPr>
            <w:tcW w:w="1728" w:type="dxa"/>
          </w:tcPr>
          <w:p w14:paraId="2D897B58" w14:textId="77777777" w:rsidR="009F040C" w:rsidRDefault="00000000">
            <w:pPr>
              <w:cnfStyle w:val="100000000000" w:firstRow="1" w:lastRow="0" w:firstColumn="0" w:lastColumn="0" w:oddVBand="0" w:evenVBand="0" w:oddHBand="0" w:evenHBand="0" w:firstRowFirstColumn="0" w:firstRowLastColumn="0" w:lastRowFirstColumn="0" w:lastRowLastColumn="0"/>
            </w:pPr>
            <w:r>
              <w:t>neutral</w:t>
            </w:r>
          </w:p>
        </w:tc>
        <w:tc>
          <w:tcPr>
            <w:tcW w:w="1728" w:type="dxa"/>
          </w:tcPr>
          <w:p w14:paraId="0E4DA4F5" w14:textId="77777777" w:rsidR="009F040C" w:rsidRDefault="00000000">
            <w:pPr>
              <w:cnfStyle w:val="100000000000" w:firstRow="1" w:lastRow="0" w:firstColumn="0" w:lastColumn="0" w:oddVBand="0" w:evenVBand="0" w:oddHBand="0" w:evenHBand="0" w:firstRowFirstColumn="0" w:firstRowLastColumn="0" w:lastRowFirstColumn="0" w:lastRowLastColumn="0"/>
            </w:pPr>
            <w:r>
              <w:t>disengaged</w:t>
            </w:r>
          </w:p>
        </w:tc>
      </w:tr>
      <w:tr w:rsidR="009F040C" w14:paraId="5D9E36C3" w14:textId="77777777" w:rsidTr="009F0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38D8DD60" w14:textId="77777777" w:rsidR="009F040C" w:rsidRDefault="00000000">
            <w:r>
              <w:t>positive_engagement</w:t>
            </w:r>
          </w:p>
        </w:tc>
        <w:tc>
          <w:tcPr>
            <w:tcW w:w="1728" w:type="dxa"/>
            <w:vAlign w:val="center"/>
          </w:tcPr>
          <w:p w14:paraId="72B189E8" w14:textId="77777777" w:rsidR="009F040C" w:rsidRDefault="00000000">
            <w:pPr>
              <w:cnfStyle w:val="000000100000" w:firstRow="0" w:lastRow="0" w:firstColumn="0" w:lastColumn="0" w:oddVBand="0" w:evenVBand="0" w:oddHBand="1" w:evenHBand="0" w:firstRowFirstColumn="0" w:firstRowLastColumn="0" w:lastRowFirstColumn="0" w:lastRowLastColumn="0"/>
            </w:pPr>
            <w:r>
              <w:t>319</w:t>
            </w:r>
          </w:p>
        </w:tc>
        <w:tc>
          <w:tcPr>
            <w:tcW w:w="1728" w:type="dxa"/>
            <w:vAlign w:val="center"/>
          </w:tcPr>
          <w:p w14:paraId="200487EA" w14:textId="77777777" w:rsidR="009F040C" w:rsidRDefault="00000000">
            <w:pPr>
              <w:cnfStyle w:val="000000100000" w:firstRow="0" w:lastRow="0" w:firstColumn="0" w:lastColumn="0" w:oddVBand="0" w:evenVBand="0" w:oddHBand="1" w:evenHBand="0" w:firstRowFirstColumn="0" w:firstRowLastColumn="0" w:lastRowFirstColumn="0" w:lastRowLastColumn="0"/>
            </w:pPr>
            <w:r>
              <w:t>0</w:t>
            </w:r>
          </w:p>
        </w:tc>
        <w:tc>
          <w:tcPr>
            <w:tcW w:w="1728" w:type="dxa"/>
            <w:vAlign w:val="center"/>
          </w:tcPr>
          <w:p w14:paraId="68DECE6F" w14:textId="77777777" w:rsidR="009F040C" w:rsidRDefault="00000000">
            <w:pPr>
              <w:cnfStyle w:val="000000100000" w:firstRow="0" w:lastRow="0" w:firstColumn="0" w:lastColumn="0" w:oddVBand="0" w:evenVBand="0" w:oddHBand="1" w:evenHBand="0" w:firstRowFirstColumn="0" w:firstRowLastColumn="0" w:lastRowFirstColumn="0" w:lastRowLastColumn="0"/>
            </w:pPr>
            <w:r>
              <w:t>0</w:t>
            </w:r>
          </w:p>
        </w:tc>
        <w:tc>
          <w:tcPr>
            <w:tcW w:w="1728" w:type="dxa"/>
            <w:vAlign w:val="center"/>
          </w:tcPr>
          <w:p w14:paraId="46A25B87" w14:textId="77777777" w:rsidR="009F040C" w:rsidRDefault="00000000">
            <w:pPr>
              <w:cnfStyle w:val="000000100000" w:firstRow="0" w:lastRow="0" w:firstColumn="0" w:lastColumn="0" w:oddVBand="0" w:evenVBand="0" w:oddHBand="1" w:evenHBand="0" w:firstRowFirstColumn="0" w:firstRowLastColumn="0" w:lastRowFirstColumn="0" w:lastRowLastColumn="0"/>
            </w:pPr>
            <w:r>
              <w:t>0</w:t>
            </w:r>
          </w:p>
        </w:tc>
      </w:tr>
      <w:tr w:rsidR="009F040C" w14:paraId="3243503D" w14:textId="77777777" w:rsidTr="009F04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19A7C630" w14:textId="77777777" w:rsidR="009F040C" w:rsidRDefault="00000000">
            <w:r>
              <w:t>objection</w:t>
            </w:r>
          </w:p>
        </w:tc>
        <w:tc>
          <w:tcPr>
            <w:tcW w:w="1728" w:type="dxa"/>
            <w:vAlign w:val="center"/>
          </w:tcPr>
          <w:p w14:paraId="546ACFC4" w14:textId="77777777" w:rsidR="009F040C" w:rsidRDefault="00000000">
            <w:pPr>
              <w:cnfStyle w:val="000000010000" w:firstRow="0" w:lastRow="0" w:firstColumn="0" w:lastColumn="0" w:oddVBand="0" w:evenVBand="0" w:oddHBand="0" w:evenHBand="1" w:firstRowFirstColumn="0" w:firstRowLastColumn="0" w:lastRowFirstColumn="0" w:lastRowLastColumn="0"/>
            </w:pPr>
            <w:r>
              <w:t>24</w:t>
            </w:r>
          </w:p>
        </w:tc>
        <w:tc>
          <w:tcPr>
            <w:tcW w:w="1728" w:type="dxa"/>
            <w:vAlign w:val="center"/>
          </w:tcPr>
          <w:p w14:paraId="20B1721D" w14:textId="77777777" w:rsidR="009F040C" w:rsidRDefault="00000000">
            <w:pPr>
              <w:cnfStyle w:val="000000010000" w:firstRow="0" w:lastRow="0" w:firstColumn="0" w:lastColumn="0" w:oddVBand="0" w:evenVBand="0" w:oddHBand="0" w:evenHBand="1" w:firstRowFirstColumn="0" w:firstRowLastColumn="0" w:lastRowFirstColumn="0" w:lastRowLastColumn="0"/>
            </w:pPr>
            <w:r>
              <w:t>119</w:t>
            </w:r>
          </w:p>
        </w:tc>
        <w:tc>
          <w:tcPr>
            <w:tcW w:w="1728" w:type="dxa"/>
            <w:vAlign w:val="center"/>
          </w:tcPr>
          <w:p w14:paraId="52738931" w14:textId="77777777" w:rsidR="009F040C" w:rsidRDefault="00000000">
            <w:pPr>
              <w:cnfStyle w:val="000000010000" w:firstRow="0" w:lastRow="0" w:firstColumn="0" w:lastColumn="0" w:oddVBand="0" w:evenVBand="0" w:oddHBand="0" w:evenHBand="1" w:firstRowFirstColumn="0" w:firstRowLastColumn="0" w:lastRowFirstColumn="0" w:lastRowLastColumn="0"/>
            </w:pPr>
            <w:r>
              <w:t>0</w:t>
            </w:r>
          </w:p>
        </w:tc>
        <w:tc>
          <w:tcPr>
            <w:tcW w:w="1728" w:type="dxa"/>
            <w:vAlign w:val="center"/>
          </w:tcPr>
          <w:p w14:paraId="356301A8" w14:textId="77777777" w:rsidR="009F040C" w:rsidRDefault="00000000">
            <w:pPr>
              <w:cnfStyle w:val="000000010000" w:firstRow="0" w:lastRow="0" w:firstColumn="0" w:lastColumn="0" w:oddVBand="0" w:evenVBand="0" w:oddHBand="0" w:evenHBand="1" w:firstRowFirstColumn="0" w:firstRowLastColumn="0" w:lastRowFirstColumn="0" w:lastRowLastColumn="0"/>
            </w:pPr>
            <w:r>
              <w:t>0</w:t>
            </w:r>
          </w:p>
        </w:tc>
      </w:tr>
      <w:tr w:rsidR="009F040C" w14:paraId="752B508D" w14:textId="77777777" w:rsidTr="009F0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5B6A1591" w14:textId="77777777" w:rsidR="009F040C" w:rsidRDefault="00000000">
            <w:r>
              <w:t>neutral</w:t>
            </w:r>
          </w:p>
        </w:tc>
        <w:tc>
          <w:tcPr>
            <w:tcW w:w="1728" w:type="dxa"/>
            <w:vAlign w:val="center"/>
          </w:tcPr>
          <w:p w14:paraId="0FCA3A9D" w14:textId="77777777" w:rsidR="009F040C" w:rsidRDefault="00000000">
            <w:pPr>
              <w:cnfStyle w:val="000000100000" w:firstRow="0" w:lastRow="0" w:firstColumn="0" w:lastColumn="0" w:oddVBand="0" w:evenVBand="0" w:oddHBand="1" w:evenHBand="0" w:firstRowFirstColumn="0" w:firstRowLastColumn="0" w:lastRowFirstColumn="0" w:lastRowLastColumn="0"/>
            </w:pPr>
            <w:r>
              <w:t>37</w:t>
            </w:r>
          </w:p>
        </w:tc>
        <w:tc>
          <w:tcPr>
            <w:tcW w:w="1728" w:type="dxa"/>
            <w:vAlign w:val="center"/>
          </w:tcPr>
          <w:p w14:paraId="5C3751D4" w14:textId="77777777" w:rsidR="009F040C" w:rsidRDefault="00000000">
            <w:pPr>
              <w:cnfStyle w:val="000000100000" w:firstRow="0" w:lastRow="0" w:firstColumn="0" w:lastColumn="0" w:oddVBand="0" w:evenVBand="0" w:oddHBand="1" w:evenHBand="0" w:firstRowFirstColumn="0" w:firstRowLastColumn="0" w:lastRowFirstColumn="0" w:lastRowLastColumn="0"/>
            </w:pPr>
            <w:r>
              <w:t>0</w:t>
            </w:r>
          </w:p>
        </w:tc>
        <w:tc>
          <w:tcPr>
            <w:tcW w:w="1728" w:type="dxa"/>
            <w:vAlign w:val="center"/>
          </w:tcPr>
          <w:p w14:paraId="514B2614" w14:textId="77777777" w:rsidR="009F040C" w:rsidRDefault="00000000">
            <w:pPr>
              <w:cnfStyle w:val="000000100000" w:firstRow="0" w:lastRow="0" w:firstColumn="0" w:lastColumn="0" w:oddVBand="0" w:evenVBand="0" w:oddHBand="1" w:evenHBand="0" w:firstRowFirstColumn="0" w:firstRowLastColumn="0" w:lastRowFirstColumn="0" w:lastRowLastColumn="0"/>
            </w:pPr>
            <w:r>
              <w:t>132</w:t>
            </w:r>
          </w:p>
        </w:tc>
        <w:tc>
          <w:tcPr>
            <w:tcW w:w="1728" w:type="dxa"/>
            <w:vAlign w:val="center"/>
          </w:tcPr>
          <w:p w14:paraId="4B00B4F7" w14:textId="77777777" w:rsidR="009F040C" w:rsidRDefault="00000000">
            <w:pPr>
              <w:cnfStyle w:val="000000100000" w:firstRow="0" w:lastRow="0" w:firstColumn="0" w:lastColumn="0" w:oddVBand="0" w:evenVBand="0" w:oddHBand="1" w:evenHBand="0" w:firstRowFirstColumn="0" w:firstRowLastColumn="0" w:lastRowFirstColumn="0" w:lastRowLastColumn="0"/>
            </w:pPr>
            <w:r>
              <w:t>12</w:t>
            </w:r>
          </w:p>
        </w:tc>
      </w:tr>
      <w:tr w:rsidR="009F040C" w14:paraId="53632E65" w14:textId="77777777" w:rsidTr="009F04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19BE35D9" w14:textId="77777777" w:rsidR="009F040C" w:rsidRDefault="00000000">
            <w:r>
              <w:t>disengaged</w:t>
            </w:r>
          </w:p>
        </w:tc>
        <w:tc>
          <w:tcPr>
            <w:tcW w:w="1728" w:type="dxa"/>
            <w:vAlign w:val="center"/>
          </w:tcPr>
          <w:p w14:paraId="31248CA4" w14:textId="77777777" w:rsidR="009F040C" w:rsidRDefault="00000000">
            <w:pPr>
              <w:cnfStyle w:val="000000010000" w:firstRow="0" w:lastRow="0" w:firstColumn="0" w:lastColumn="0" w:oddVBand="0" w:evenVBand="0" w:oddHBand="0" w:evenHBand="1" w:firstRowFirstColumn="0" w:firstRowLastColumn="0" w:lastRowFirstColumn="0" w:lastRowLastColumn="0"/>
            </w:pPr>
            <w:r>
              <w:t>0</w:t>
            </w:r>
          </w:p>
        </w:tc>
        <w:tc>
          <w:tcPr>
            <w:tcW w:w="1728" w:type="dxa"/>
            <w:vAlign w:val="center"/>
          </w:tcPr>
          <w:p w14:paraId="62343C01" w14:textId="77777777" w:rsidR="009F040C" w:rsidRDefault="00000000">
            <w:pPr>
              <w:cnfStyle w:val="000000010000" w:firstRow="0" w:lastRow="0" w:firstColumn="0" w:lastColumn="0" w:oddVBand="0" w:evenVBand="0" w:oddHBand="0" w:evenHBand="1" w:firstRowFirstColumn="0" w:firstRowLastColumn="0" w:lastRowFirstColumn="0" w:lastRowLastColumn="0"/>
            </w:pPr>
            <w:r>
              <w:t>0</w:t>
            </w:r>
          </w:p>
        </w:tc>
        <w:tc>
          <w:tcPr>
            <w:tcW w:w="1728" w:type="dxa"/>
            <w:vAlign w:val="center"/>
          </w:tcPr>
          <w:p w14:paraId="08EED6B2" w14:textId="77777777" w:rsidR="009F040C" w:rsidRDefault="00000000">
            <w:pPr>
              <w:cnfStyle w:val="000000010000" w:firstRow="0" w:lastRow="0" w:firstColumn="0" w:lastColumn="0" w:oddVBand="0" w:evenVBand="0" w:oddHBand="0" w:evenHBand="1" w:firstRowFirstColumn="0" w:firstRowLastColumn="0" w:lastRowFirstColumn="0" w:lastRowLastColumn="0"/>
            </w:pPr>
            <w:r>
              <w:t>27</w:t>
            </w:r>
          </w:p>
        </w:tc>
        <w:tc>
          <w:tcPr>
            <w:tcW w:w="1728" w:type="dxa"/>
            <w:vAlign w:val="center"/>
          </w:tcPr>
          <w:p w14:paraId="4DAF2675" w14:textId="77777777" w:rsidR="009F040C" w:rsidRDefault="00000000">
            <w:pPr>
              <w:cnfStyle w:val="000000010000" w:firstRow="0" w:lastRow="0" w:firstColumn="0" w:lastColumn="0" w:oddVBand="0" w:evenVBand="0" w:oddHBand="0" w:evenHBand="1" w:firstRowFirstColumn="0" w:firstRowLastColumn="0" w:lastRowFirstColumn="0" w:lastRowLastColumn="0"/>
            </w:pPr>
            <w:r>
              <w:t>254</w:t>
            </w:r>
          </w:p>
        </w:tc>
      </w:tr>
    </w:tbl>
    <w:p w14:paraId="1EF7B501" w14:textId="77777777" w:rsidR="009F040C" w:rsidRDefault="00000000">
      <w:r>
        <w:t xml:space="preserve">Diyagonal hücreler doğru tahminler. Off-diagonal'in büyük olduğu yerler hata kümeleridir — özellikle neutral sınıfı sık olarak diğer üç sınıfa kayıyor, model bu </w:t>
      </w:r>
      <w:proofErr w:type="spellStart"/>
      <w:r>
        <w:t>sınıfı</w:t>
      </w:r>
      <w:proofErr w:type="spellEnd"/>
      <w:r>
        <w:t xml:space="preserve"> '</w:t>
      </w:r>
      <w:proofErr w:type="spellStart"/>
      <w:r>
        <w:t>belirsiz</w:t>
      </w:r>
      <w:proofErr w:type="spellEnd"/>
      <w:r>
        <w:t xml:space="preserve">' </w:t>
      </w:r>
      <w:proofErr w:type="spellStart"/>
      <w:r>
        <w:t>kovasıyla</w:t>
      </w:r>
      <w:proofErr w:type="spellEnd"/>
      <w:r>
        <w:t xml:space="preserve"> </w:t>
      </w:r>
      <w:proofErr w:type="spellStart"/>
      <w:r>
        <w:t>karıştırıyor</w:t>
      </w:r>
      <w:proofErr w:type="spellEnd"/>
      <w:r>
        <w:t>.</w:t>
      </w:r>
    </w:p>
    <w:p w14:paraId="6EE28B35" w14:textId="77777777" w:rsidR="00674EE1" w:rsidRDefault="00674EE1"/>
    <w:p w14:paraId="6E23349E" w14:textId="77777777" w:rsidR="00674EE1" w:rsidRDefault="00674EE1"/>
    <w:p w14:paraId="174441F6" w14:textId="77777777" w:rsidR="00674EE1" w:rsidRDefault="00674EE1"/>
    <w:p w14:paraId="1FE7B8D0" w14:textId="77777777" w:rsidR="009F040C" w:rsidRDefault="00000000">
      <w:pPr>
        <w:pStyle w:val="Heading1"/>
      </w:pPr>
      <w:bookmarkStart w:id="11" w:name="h_7_dil_bazli_analiz_tr_en_mix"/>
      <w:r>
        <w:lastRenderedPageBreak/>
        <w:t>7. Dil Bazlı Analiz — TR / EN / Mix</w:t>
      </w:r>
      <w:bookmarkEnd w:id="11"/>
    </w:p>
    <w:p w14:paraId="17A9C80D" w14:textId="77777777" w:rsidR="009F040C" w:rsidRDefault="00000000">
      <w:r>
        <w:t>Multilingual baseline iddiasının görsel kanıtı: F1 her üç dilde de tutarlı olmalı; Mix bandında belirgin düşüş code-switching üzerinde modelin zayıfladığı anlamına gelir.</w:t>
      </w:r>
    </w:p>
    <w:tbl>
      <w:tblPr>
        <w:tblStyle w:val="LightGrid-Accent1"/>
        <w:tblW w:w="0" w:type="auto"/>
        <w:tblLook w:val="04A0" w:firstRow="1" w:lastRow="0" w:firstColumn="1" w:lastColumn="0" w:noHBand="0" w:noVBand="1"/>
      </w:tblPr>
      <w:tblGrid>
        <w:gridCol w:w="1234"/>
        <w:gridCol w:w="1234"/>
        <w:gridCol w:w="1234"/>
        <w:gridCol w:w="1234"/>
        <w:gridCol w:w="1234"/>
        <w:gridCol w:w="1234"/>
        <w:gridCol w:w="1234"/>
      </w:tblGrid>
      <w:tr w:rsidR="009F040C" w14:paraId="63577FB6" w14:textId="77777777" w:rsidTr="009F04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76C4EF2" w14:textId="77777777" w:rsidR="009F040C" w:rsidRDefault="00000000">
            <w:r>
              <w:t>Dil</w:t>
            </w:r>
          </w:p>
        </w:tc>
        <w:tc>
          <w:tcPr>
            <w:tcW w:w="1234" w:type="dxa"/>
          </w:tcPr>
          <w:p w14:paraId="411D8AE8" w14:textId="77777777" w:rsidR="009F040C" w:rsidRDefault="00000000">
            <w:pPr>
              <w:cnfStyle w:val="100000000000" w:firstRow="1" w:lastRow="0" w:firstColumn="0" w:lastColumn="0" w:oddVBand="0" w:evenVBand="0" w:oddHBand="0" w:evenHBand="0" w:firstRowFirstColumn="0" w:firstRowLastColumn="0" w:lastRowFirstColumn="0" w:lastRowLastColumn="0"/>
            </w:pPr>
            <w:r>
              <w:t>n</w:t>
            </w:r>
          </w:p>
        </w:tc>
        <w:tc>
          <w:tcPr>
            <w:tcW w:w="1234" w:type="dxa"/>
          </w:tcPr>
          <w:p w14:paraId="2566BCD3" w14:textId="77777777" w:rsidR="009F040C" w:rsidRDefault="00000000">
            <w:pPr>
              <w:cnfStyle w:val="100000000000" w:firstRow="1" w:lastRow="0" w:firstColumn="0" w:lastColumn="0" w:oddVBand="0" w:evenVBand="0" w:oddHBand="0" w:evenHBand="0" w:firstRowFirstColumn="0" w:firstRowLastColumn="0" w:lastRowFirstColumn="0" w:lastRowLastColumn="0"/>
            </w:pPr>
            <w:r>
              <w:t>Accuracy</w:t>
            </w:r>
          </w:p>
        </w:tc>
        <w:tc>
          <w:tcPr>
            <w:tcW w:w="1234" w:type="dxa"/>
          </w:tcPr>
          <w:p w14:paraId="7166BC9F" w14:textId="77777777" w:rsidR="009F040C" w:rsidRDefault="00000000">
            <w:pPr>
              <w:cnfStyle w:val="100000000000" w:firstRow="1" w:lastRow="0" w:firstColumn="0" w:lastColumn="0" w:oddVBand="0" w:evenVBand="0" w:oddHBand="0" w:evenHBand="0" w:firstRowFirstColumn="0" w:firstRowLastColumn="0" w:lastRowFirstColumn="0" w:lastRowLastColumn="0"/>
            </w:pPr>
            <w:r>
              <w:t>F1-macro</w:t>
            </w:r>
          </w:p>
        </w:tc>
        <w:tc>
          <w:tcPr>
            <w:tcW w:w="1234" w:type="dxa"/>
          </w:tcPr>
          <w:p w14:paraId="0D5F1507" w14:textId="77777777" w:rsidR="009F040C" w:rsidRDefault="00000000">
            <w:pPr>
              <w:cnfStyle w:val="100000000000" w:firstRow="1" w:lastRow="0" w:firstColumn="0" w:lastColumn="0" w:oddVBand="0" w:evenVBand="0" w:oddHBand="0" w:evenHBand="0" w:firstRowFirstColumn="0" w:firstRowLastColumn="0" w:lastRowFirstColumn="0" w:lastRowLastColumn="0"/>
            </w:pPr>
            <w:r>
              <w:t>F1-weighted</w:t>
            </w:r>
          </w:p>
        </w:tc>
        <w:tc>
          <w:tcPr>
            <w:tcW w:w="1234" w:type="dxa"/>
          </w:tcPr>
          <w:p w14:paraId="13B66B5D" w14:textId="77777777" w:rsidR="009F040C" w:rsidRDefault="00000000">
            <w:pPr>
              <w:cnfStyle w:val="100000000000" w:firstRow="1" w:lastRow="0" w:firstColumn="0" w:lastColumn="0" w:oddVBand="0" w:evenVBand="0" w:oddHBand="0" w:evenHBand="0" w:firstRowFirstColumn="0" w:firstRowLastColumn="0" w:lastRowFirstColumn="0" w:lastRowLastColumn="0"/>
            </w:pPr>
            <w:r>
              <w:t>Precision (macro)</w:t>
            </w:r>
          </w:p>
        </w:tc>
        <w:tc>
          <w:tcPr>
            <w:tcW w:w="1234" w:type="dxa"/>
          </w:tcPr>
          <w:p w14:paraId="58417CA4" w14:textId="77777777" w:rsidR="009F040C" w:rsidRDefault="00000000">
            <w:pPr>
              <w:cnfStyle w:val="100000000000" w:firstRow="1" w:lastRow="0" w:firstColumn="0" w:lastColumn="0" w:oddVBand="0" w:evenVBand="0" w:oddHBand="0" w:evenHBand="0" w:firstRowFirstColumn="0" w:firstRowLastColumn="0" w:lastRowFirstColumn="0" w:lastRowLastColumn="0"/>
            </w:pPr>
            <w:r>
              <w:t>Recall (macro)</w:t>
            </w:r>
          </w:p>
        </w:tc>
      </w:tr>
      <w:tr w:rsidR="009F040C" w14:paraId="602ECFBC" w14:textId="77777777" w:rsidTr="009F0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vAlign w:val="center"/>
          </w:tcPr>
          <w:p w14:paraId="2ECB44AE" w14:textId="77777777" w:rsidR="009F040C" w:rsidRDefault="00000000">
            <w:r>
              <w:t>TR</w:t>
            </w:r>
          </w:p>
        </w:tc>
        <w:tc>
          <w:tcPr>
            <w:tcW w:w="1234" w:type="dxa"/>
            <w:vAlign w:val="center"/>
          </w:tcPr>
          <w:p w14:paraId="47169FB3" w14:textId="77777777" w:rsidR="009F040C" w:rsidRDefault="00000000">
            <w:pPr>
              <w:cnfStyle w:val="000000100000" w:firstRow="0" w:lastRow="0" w:firstColumn="0" w:lastColumn="0" w:oddVBand="0" w:evenVBand="0" w:oddHBand="1" w:evenHBand="0" w:firstRowFirstColumn="0" w:firstRowLastColumn="0" w:lastRowFirstColumn="0" w:lastRowLastColumn="0"/>
            </w:pPr>
            <w:r>
              <w:t>459</w:t>
            </w:r>
          </w:p>
        </w:tc>
        <w:tc>
          <w:tcPr>
            <w:tcW w:w="1234" w:type="dxa"/>
            <w:vAlign w:val="center"/>
          </w:tcPr>
          <w:p w14:paraId="49F983B9" w14:textId="77777777" w:rsidR="009F040C" w:rsidRDefault="00000000">
            <w:pPr>
              <w:cnfStyle w:val="000000100000" w:firstRow="0" w:lastRow="0" w:firstColumn="0" w:lastColumn="0" w:oddVBand="0" w:evenVBand="0" w:oddHBand="1" w:evenHBand="0" w:firstRowFirstColumn="0" w:firstRowLastColumn="0" w:lastRowFirstColumn="0" w:lastRowLastColumn="0"/>
            </w:pPr>
            <w:r>
              <w:t>%89.11</w:t>
            </w:r>
          </w:p>
        </w:tc>
        <w:tc>
          <w:tcPr>
            <w:tcW w:w="1234" w:type="dxa"/>
            <w:vAlign w:val="center"/>
          </w:tcPr>
          <w:p w14:paraId="043F270E" w14:textId="77777777" w:rsidR="009F040C" w:rsidRDefault="00000000">
            <w:pPr>
              <w:cnfStyle w:val="000000100000" w:firstRow="0" w:lastRow="0" w:firstColumn="0" w:lastColumn="0" w:oddVBand="0" w:evenVBand="0" w:oddHBand="1" w:evenHBand="0" w:firstRowFirstColumn="0" w:firstRowLastColumn="0" w:lastRowFirstColumn="0" w:lastRowLastColumn="0"/>
            </w:pPr>
            <w:r>
              <w:t>0.8815</w:t>
            </w:r>
          </w:p>
        </w:tc>
        <w:tc>
          <w:tcPr>
            <w:tcW w:w="1234" w:type="dxa"/>
            <w:vAlign w:val="center"/>
          </w:tcPr>
          <w:p w14:paraId="05C9E535" w14:textId="77777777" w:rsidR="009F040C" w:rsidRDefault="00000000">
            <w:pPr>
              <w:cnfStyle w:val="000000100000" w:firstRow="0" w:lastRow="0" w:firstColumn="0" w:lastColumn="0" w:oddVBand="0" w:evenVBand="0" w:oddHBand="1" w:evenHBand="0" w:firstRowFirstColumn="0" w:firstRowLastColumn="0" w:lastRowFirstColumn="0" w:lastRowLastColumn="0"/>
            </w:pPr>
            <w:r>
              <w:t>0.8907</w:t>
            </w:r>
          </w:p>
        </w:tc>
        <w:tc>
          <w:tcPr>
            <w:tcW w:w="1234" w:type="dxa"/>
            <w:vAlign w:val="center"/>
          </w:tcPr>
          <w:p w14:paraId="2D6AE0AC" w14:textId="77777777" w:rsidR="009F040C" w:rsidRDefault="00000000">
            <w:pPr>
              <w:cnfStyle w:val="000000100000" w:firstRow="0" w:lastRow="0" w:firstColumn="0" w:lastColumn="0" w:oddVBand="0" w:evenVBand="0" w:oddHBand="1" w:evenHBand="0" w:firstRowFirstColumn="0" w:firstRowLastColumn="0" w:lastRowFirstColumn="0" w:lastRowLastColumn="0"/>
            </w:pPr>
            <w:r>
              <w:t>0.9051</w:t>
            </w:r>
          </w:p>
        </w:tc>
        <w:tc>
          <w:tcPr>
            <w:tcW w:w="1234" w:type="dxa"/>
            <w:vAlign w:val="center"/>
          </w:tcPr>
          <w:p w14:paraId="7839E5B9" w14:textId="77777777" w:rsidR="009F040C" w:rsidRDefault="00000000">
            <w:pPr>
              <w:cnfStyle w:val="000000100000" w:firstRow="0" w:lastRow="0" w:firstColumn="0" w:lastColumn="0" w:oddVBand="0" w:evenVBand="0" w:oddHBand="1" w:evenHBand="0" w:firstRowFirstColumn="0" w:firstRowLastColumn="0" w:lastRowFirstColumn="0" w:lastRowLastColumn="0"/>
            </w:pPr>
            <w:r>
              <w:t>0.8679</w:t>
            </w:r>
          </w:p>
        </w:tc>
      </w:tr>
      <w:tr w:rsidR="009F040C" w14:paraId="20B5E55C" w14:textId="77777777" w:rsidTr="009F04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vAlign w:val="center"/>
          </w:tcPr>
          <w:p w14:paraId="7EE43DEE" w14:textId="77777777" w:rsidR="009F040C" w:rsidRDefault="00000000">
            <w:r>
              <w:t>EN</w:t>
            </w:r>
          </w:p>
        </w:tc>
        <w:tc>
          <w:tcPr>
            <w:tcW w:w="1234" w:type="dxa"/>
            <w:vAlign w:val="center"/>
          </w:tcPr>
          <w:p w14:paraId="1528BD1D" w14:textId="77777777" w:rsidR="009F040C" w:rsidRDefault="00000000">
            <w:pPr>
              <w:cnfStyle w:val="000000010000" w:firstRow="0" w:lastRow="0" w:firstColumn="0" w:lastColumn="0" w:oddVBand="0" w:evenVBand="0" w:oddHBand="0" w:evenHBand="1" w:firstRowFirstColumn="0" w:firstRowLastColumn="0" w:lastRowFirstColumn="0" w:lastRowLastColumn="0"/>
            </w:pPr>
            <w:r>
              <w:t>189</w:t>
            </w:r>
          </w:p>
        </w:tc>
        <w:tc>
          <w:tcPr>
            <w:tcW w:w="1234" w:type="dxa"/>
            <w:vAlign w:val="center"/>
          </w:tcPr>
          <w:p w14:paraId="56EBB95B" w14:textId="77777777" w:rsidR="009F040C" w:rsidRDefault="00000000">
            <w:pPr>
              <w:cnfStyle w:val="000000010000" w:firstRow="0" w:lastRow="0" w:firstColumn="0" w:lastColumn="0" w:oddVBand="0" w:evenVBand="0" w:oddHBand="0" w:evenHBand="1" w:firstRowFirstColumn="0" w:firstRowLastColumn="0" w:lastRowFirstColumn="0" w:lastRowLastColumn="0"/>
            </w:pPr>
            <w:r>
              <w:t>%92.06</w:t>
            </w:r>
          </w:p>
        </w:tc>
        <w:tc>
          <w:tcPr>
            <w:tcW w:w="1234" w:type="dxa"/>
            <w:vAlign w:val="center"/>
          </w:tcPr>
          <w:p w14:paraId="2C32BE43" w14:textId="77777777" w:rsidR="009F040C" w:rsidRDefault="00000000">
            <w:pPr>
              <w:cnfStyle w:val="000000010000" w:firstRow="0" w:lastRow="0" w:firstColumn="0" w:lastColumn="0" w:oddVBand="0" w:evenVBand="0" w:oddHBand="0" w:evenHBand="1" w:firstRowFirstColumn="0" w:firstRowLastColumn="0" w:lastRowFirstColumn="0" w:lastRowLastColumn="0"/>
            </w:pPr>
            <w:r>
              <w:t>0.9104</w:t>
            </w:r>
          </w:p>
        </w:tc>
        <w:tc>
          <w:tcPr>
            <w:tcW w:w="1234" w:type="dxa"/>
            <w:vAlign w:val="center"/>
          </w:tcPr>
          <w:p w14:paraId="31B9E0E4" w14:textId="77777777" w:rsidR="009F040C" w:rsidRDefault="00000000">
            <w:pPr>
              <w:cnfStyle w:val="000000010000" w:firstRow="0" w:lastRow="0" w:firstColumn="0" w:lastColumn="0" w:oddVBand="0" w:evenVBand="0" w:oddHBand="0" w:evenHBand="1" w:firstRowFirstColumn="0" w:firstRowLastColumn="0" w:lastRowFirstColumn="0" w:lastRowLastColumn="0"/>
            </w:pPr>
            <w:r>
              <w:t>0.9165</w:t>
            </w:r>
          </w:p>
        </w:tc>
        <w:tc>
          <w:tcPr>
            <w:tcW w:w="1234" w:type="dxa"/>
            <w:vAlign w:val="center"/>
          </w:tcPr>
          <w:p w14:paraId="42F5486B" w14:textId="77777777" w:rsidR="009F040C" w:rsidRDefault="00000000">
            <w:pPr>
              <w:cnfStyle w:val="000000010000" w:firstRow="0" w:lastRow="0" w:firstColumn="0" w:lastColumn="0" w:oddVBand="0" w:evenVBand="0" w:oddHBand="0" w:evenHBand="1" w:firstRowFirstColumn="0" w:firstRowLastColumn="0" w:lastRowFirstColumn="0" w:lastRowLastColumn="0"/>
            </w:pPr>
            <w:r>
              <w:t>0.9379</w:t>
            </w:r>
          </w:p>
        </w:tc>
        <w:tc>
          <w:tcPr>
            <w:tcW w:w="1234" w:type="dxa"/>
            <w:vAlign w:val="center"/>
          </w:tcPr>
          <w:p w14:paraId="56E8168C" w14:textId="77777777" w:rsidR="009F040C" w:rsidRDefault="00000000">
            <w:pPr>
              <w:cnfStyle w:val="000000010000" w:firstRow="0" w:lastRow="0" w:firstColumn="0" w:lastColumn="0" w:oddVBand="0" w:evenVBand="0" w:oddHBand="0" w:evenHBand="1" w:firstRowFirstColumn="0" w:firstRowLastColumn="0" w:lastRowFirstColumn="0" w:lastRowLastColumn="0"/>
            </w:pPr>
            <w:r>
              <w:t>0.8983</w:t>
            </w:r>
          </w:p>
        </w:tc>
      </w:tr>
      <w:tr w:rsidR="009F040C" w14:paraId="09C1D2BD" w14:textId="77777777" w:rsidTr="009F0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vAlign w:val="center"/>
          </w:tcPr>
          <w:p w14:paraId="7D2CAE7E" w14:textId="77777777" w:rsidR="009F040C" w:rsidRDefault="00000000">
            <w:r>
              <w:t>MIX</w:t>
            </w:r>
          </w:p>
        </w:tc>
        <w:tc>
          <w:tcPr>
            <w:tcW w:w="1234" w:type="dxa"/>
            <w:vAlign w:val="center"/>
          </w:tcPr>
          <w:p w14:paraId="362F2131" w14:textId="77777777" w:rsidR="009F040C" w:rsidRDefault="00000000">
            <w:pPr>
              <w:cnfStyle w:val="000000100000" w:firstRow="0" w:lastRow="0" w:firstColumn="0" w:lastColumn="0" w:oddVBand="0" w:evenVBand="0" w:oddHBand="1" w:evenHBand="0" w:firstRowFirstColumn="0" w:firstRowLastColumn="0" w:lastRowFirstColumn="0" w:lastRowLastColumn="0"/>
            </w:pPr>
            <w:r>
              <w:t>276</w:t>
            </w:r>
          </w:p>
        </w:tc>
        <w:tc>
          <w:tcPr>
            <w:tcW w:w="1234" w:type="dxa"/>
            <w:vAlign w:val="center"/>
          </w:tcPr>
          <w:p w14:paraId="49193396" w14:textId="77777777" w:rsidR="009F040C" w:rsidRDefault="00000000">
            <w:pPr>
              <w:cnfStyle w:val="000000100000" w:firstRow="0" w:lastRow="0" w:firstColumn="0" w:lastColumn="0" w:oddVBand="0" w:evenVBand="0" w:oddHBand="1" w:evenHBand="0" w:firstRowFirstColumn="0" w:firstRowLastColumn="0" w:lastRowFirstColumn="0" w:lastRowLastColumn="0"/>
            </w:pPr>
            <w:r>
              <w:t>%87.32</w:t>
            </w:r>
          </w:p>
        </w:tc>
        <w:tc>
          <w:tcPr>
            <w:tcW w:w="1234" w:type="dxa"/>
            <w:vAlign w:val="center"/>
          </w:tcPr>
          <w:p w14:paraId="66DCD2B6" w14:textId="77777777" w:rsidR="009F040C" w:rsidRDefault="00000000">
            <w:pPr>
              <w:cnfStyle w:val="000000100000" w:firstRow="0" w:lastRow="0" w:firstColumn="0" w:lastColumn="0" w:oddVBand="0" w:evenVBand="0" w:oddHBand="1" w:evenHBand="0" w:firstRowFirstColumn="0" w:firstRowLastColumn="0" w:lastRowFirstColumn="0" w:lastRowLastColumn="0"/>
            </w:pPr>
            <w:r>
              <w:t>0.8608</w:t>
            </w:r>
          </w:p>
        </w:tc>
        <w:tc>
          <w:tcPr>
            <w:tcW w:w="1234" w:type="dxa"/>
            <w:vAlign w:val="center"/>
          </w:tcPr>
          <w:p w14:paraId="408C8C6C" w14:textId="77777777" w:rsidR="009F040C" w:rsidRDefault="00000000">
            <w:pPr>
              <w:cnfStyle w:val="000000100000" w:firstRow="0" w:lastRow="0" w:firstColumn="0" w:lastColumn="0" w:oddVBand="0" w:evenVBand="0" w:oddHBand="1" w:evenHBand="0" w:firstRowFirstColumn="0" w:firstRowLastColumn="0" w:lastRowFirstColumn="0" w:lastRowLastColumn="0"/>
            </w:pPr>
            <w:r>
              <w:t>0.8711</w:t>
            </w:r>
          </w:p>
        </w:tc>
        <w:tc>
          <w:tcPr>
            <w:tcW w:w="1234" w:type="dxa"/>
            <w:vAlign w:val="center"/>
          </w:tcPr>
          <w:p w14:paraId="6AF3F22F" w14:textId="77777777" w:rsidR="009F040C" w:rsidRDefault="00000000">
            <w:pPr>
              <w:cnfStyle w:val="000000100000" w:firstRow="0" w:lastRow="0" w:firstColumn="0" w:lastColumn="0" w:oddVBand="0" w:evenVBand="0" w:oddHBand="1" w:evenHBand="0" w:firstRowFirstColumn="0" w:firstRowLastColumn="0" w:lastRowFirstColumn="0" w:lastRowLastColumn="0"/>
            </w:pPr>
            <w:r>
              <w:t>0.8950</w:t>
            </w:r>
          </w:p>
        </w:tc>
        <w:tc>
          <w:tcPr>
            <w:tcW w:w="1234" w:type="dxa"/>
            <w:vAlign w:val="center"/>
          </w:tcPr>
          <w:p w14:paraId="2B9EE4F2" w14:textId="77777777" w:rsidR="009F040C" w:rsidRDefault="00000000">
            <w:pPr>
              <w:cnfStyle w:val="000000100000" w:firstRow="0" w:lastRow="0" w:firstColumn="0" w:lastColumn="0" w:oddVBand="0" w:evenVBand="0" w:oddHBand="1" w:evenHBand="0" w:firstRowFirstColumn="0" w:firstRowLastColumn="0" w:lastRowFirstColumn="0" w:lastRowLastColumn="0"/>
            </w:pPr>
            <w:r>
              <w:t>0.8414</w:t>
            </w:r>
          </w:p>
        </w:tc>
      </w:tr>
    </w:tbl>
    <w:p w14:paraId="6BBE4053" w14:textId="77777777" w:rsidR="009F040C" w:rsidRDefault="00000000">
      <w:pPr>
        <w:jc w:val="center"/>
      </w:pPr>
      <w:r>
        <w:rPr>
          <w:noProof/>
        </w:rPr>
        <w:drawing>
          <wp:inline distT="0" distB="0" distL="0" distR="0" wp14:anchorId="6E99113D" wp14:editId="0137430E">
            <wp:extent cx="5303520" cy="31401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per_language_f1.png"/>
                    <pic:cNvPicPr/>
                  </pic:nvPicPr>
                  <pic:blipFill>
                    <a:blip r:embed="rId9"/>
                    <a:stretch>
                      <a:fillRect/>
                    </a:stretch>
                  </pic:blipFill>
                  <pic:spPr>
                    <a:xfrm>
                      <a:off x="0" y="0"/>
                      <a:ext cx="5303520" cy="3140169"/>
                    </a:xfrm>
                    <a:prstGeom prst="rect">
                      <a:avLst/>
                    </a:prstGeom>
                  </pic:spPr>
                </pic:pic>
              </a:graphicData>
            </a:graphic>
          </wp:inline>
        </w:drawing>
      </w:r>
    </w:p>
    <w:p w14:paraId="7CB69BAC" w14:textId="77777777" w:rsidR="009F040C" w:rsidRDefault="00000000">
      <w:pPr>
        <w:jc w:val="center"/>
        <w:rPr>
          <w:i/>
          <w:sz w:val="20"/>
        </w:rPr>
      </w:pPr>
      <w:r>
        <w:rPr>
          <w:i/>
          <w:sz w:val="20"/>
        </w:rPr>
        <w:t xml:space="preserve">Şekil 4 — Dile göre F1-macro ve F1-weighted. EN en yüksek, Mix en düşük; code-switching üzerinde ~3-5 puanlık bir </w:t>
      </w:r>
      <w:proofErr w:type="spellStart"/>
      <w:r>
        <w:rPr>
          <w:i/>
          <w:sz w:val="20"/>
        </w:rPr>
        <w:t>gerileme</w:t>
      </w:r>
      <w:proofErr w:type="spellEnd"/>
      <w:r>
        <w:rPr>
          <w:i/>
          <w:sz w:val="20"/>
        </w:rPr>
        <w:t xml:space="preserve"> </w:t>
      </w:r>
      <w:proofErr w:type="spellStart"/>
      <w:r>
        <w:rPr>
          <w:i/>
          <w:sz w:val="20"/>
        </w:rPr>
        <w:t>baseline'ın</w:t>
      </w:r>
      <w:proofErr w:type="spellEnd"/>
      <w:r>
        <w:rPr>
          <w:i/>
          <w:sz w:val="20"/>
        </w:rPr>
        <w:t xml:space="preserve"> </w:t>
      </w:r>
      <w:proofErr w:type="spellStart"/>
      <w:r>
        <w:rPr>
          <w:i/>
          <w:sz w:val="20"/>
        </w:rPr>
        <w:t>doğal</w:t>
      </w:r>
      <w:proofErr w:type="spellEnd"/>
      <w:r>
        <w:rPr>
          <w:i/>
          <w:sz w:val="20"/>
        </w:rPr>
        <w:t xml:space="preserve"> </w:t>
      </w:r>
      <w:proofErr w:type="spellStart"/>
      <w:r>
        <w:rPr>
          <w:i/>
          <w:sz w:val="20"/>
        </w:rPr>
        <w:t>limiti</w:t>
      </w:r>
      <w:proofErr w:type="spellEnd"/>
      <w:r>
        <w:rPr>
          <w:i/>
          <w:sz w:val="20"/>
        </w:rPr>
        <w:t>.</w:t>
      </w:r>
    </w:p>
    <w:p w14:paraId="02A66A93" w14:textId="77777777" w:rsidR="00674EE1" w:rsidRDefault="00674EE1">
      <w:pPr>
        <w:jc w:val="center"/>
        <w:rPr>
          <w:i/>
          <w:sz w:val="20"/>
        </w:rPr>
      </w:pPr>
    </w:p>
    <w:p w14:paraId="3BEB92E0" w14:textId="77777777" w:rsidR="00674EE1" w:rsidRDefault="00674EE1">
      <w:pPr>
        <w:jc w:val="center"/>
        <w:rPr>
          <w:i/>
          <w:sz w:val="20"/>
        </w:rPr>
      </w:pPr>
    </w:p>
    <w:p w14:paraId="4528DF9B" w14:textId="77777777" w:rsidR="00674EE1" w:rsidRDefault="00674EE1">
      <w:pPr>
        <w:jc w:val="center"/>
        <w:rPr>
          <w:i/>
          <w:sz w:val="20"/>
        </w:rPr>
      </w:pPr>
    </w:p>
    <w:p w14:paraId="25AE7F52" w14:textId="77777777" w:rsidR="00674EE1" w:rsidRDefault="00674EE1">
      <w:pPr>
        <w:jc w:val="center"/>
        <w:rPr>
          <w:i/>
          <w:sz w:val="20"/>
        </w:rPr>
      </w:pPr>
    </w:p>
    <w:p w14:paraId="4A30C2A7" w14:textId="77777777" w:rsidR="00674EE1" w:rsidRDefault="00674EE1">
      <w:pPr>
        <w:jc w:val="center"/>
        <w:rPr>
          <w:i/>
          <w:sz w:val="20"/>
        </w:rPr>
      </w:pPr>
    </w:p>
    <w:p w14:paraId="3C2B8A93" w14:textId="77777777" w:rsidR="00674EE1" w:rsidRDefault="00674EE1">
      <w:pPr>
        <w:jc w:val="center"/>
        <w:rPr>
          <w:i/>
          <w:sz w:val="20"/>
        </w:rPr>
      </w:pPr>
    </w:p>
    <w:p w14:paraId="00C105F0" w14:textId="77777777" w:rsidR="00674EE1" w:rsidRDefault="00674EE1">
      <w:pPr>
        <w:jc w:val="center"/>
      </w:pPr>
    </w:p>
    <w:p w14:paraId="047F0881" w14:textId="77777777" w:rsidR="009F040C" w:rsidRDefault="00000000">
      <w:pPr>
        <w:pStyle w:val="Heading1"/>
      </w:pPr>
      <w:bookmarkStart w:id="12" w:name="h_8_istatistiksel_anlamlilik_bootstrap_c"/>
      <w:r>
        <w:lastRenderedPageBreak/>
        <w:t>8. İstatistiksel Anlamlılık — Bootstrap CI</w:t>
      </w:r>
      <w:bookmarkEnd w:id="12"/>
    </w:p>
    <w:p w14:paraId="1875E973" w14:textId="77777777" w:rsidR="009F040C" w:rsidRDefault="00000000">
      <w:r>
        <w:t>Lead scoring çalışmasında da uygulanan kural: tek seed-tek metrik raporu yeterli değil. Test seti tek bir örneklemden ibaret olduğundan F1-macro'nun etrafına sampling varyansını ölçen bir güven aralığı yerleştirmek gerekiyor. Aşağıdaki histogram 1.000 yeniden örneklemenin dağılımını, kırmızı çizgi nokta tahminini (0.8816), gri kesikli çizgiler 95% CI sınırlarını (0.8598 – 0.9010) gösterir.</w:t>
      </w:r>
    </w:p>
    <w:p w14:paraId="7E89972C" w14:textId="77777777" w:rsidR="009F040C" w:rsidRDefault="00000000">
      <w:pPr>
        <w:jc w:val="center"/>
      </w:pPr>
      <w:r>
        <w:rPr>
          <w:noProof/>
        </w:rPr>
        <w:drawing>
          <wp:inline distT="0" distB="0" distL="0" distR="0" wp14:anchorId="40142729" wp14:editId="602F16C7">
            <wp:extent cx="5303520" cy="31401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bootstrap_ci.png"/>
                    <pic:cNvPicPr/>
                  </pic:nvPicPr>
                  <pic:blipFill>
                    <a:blip r:embed="rId10"/>
                    <a:stretch>
                      <a:fillRect/>
                    </a:stretch>
                  </pic:blipFill>
                  <pic:spPr>
                    <a:xfrm>
                      <a:off x="0" y="0"/>
                      <a:ext cx="5303520" cy="3140169"/>
                    </a:xfrm>
                    <a:prstGeom prst="rect">
                      <a:avLst/>
                    </a:prstGeom>
                  </pic:spPr>
                </pic:pic>
              </a:graphicData>
            </a:graphic>
          </wp:inline>
        </w:drawing>
      </w:r>
    </w:p>
    <w:p w14:paraId="7F796E3D" w14:textId="77777777" w:rsidR="009F040C" w:rsidRDefault="00000000">
      <w:pPr>
        <w:jc w:val="center"/>
        <w:rPr>
          <w:i/>
          <w:sz w:val="20"/>
        </w:rPr>
      </w:pPr>
      <w:r>
        <w:rPr>
          <w:i/>
          <w:sz w:val="20"/>
        </w:rPr>
        <w:t xml:space="preserve">Şekil 5 — F1-macro etrafında stratified bootstrap dağılımı (1000 iterasyon, seed=42). Dar bir CI test setinin </w:t>
      </w:r>
      <w:proofErr w:type="spellStart"/>
      <w:r>
        <w:rPr>
          <w:i/>
          <w:sz w:val="20"/>
        </w:rPr>
        <w:t>yeterince</w:t>
      </w:r>
      <w:proofErr w:type="spellEnd"/>
      <w:r>
        <w:rPr>
          <w:i/>
          <w:sz w:val="20"/>
        </w:rPr>
        <w:t xml:space="preserve"> </w:t>
      </w:r>
      <w:proofErr w:type="spellStart"/>
      <w:r>
        <w:rPr>
          <w:i/>
          <w:sz w:val="20"/>
        </w:rPr>
        <w:t>büyük</w:t>
      </w:r>
      <w:proofErr w:type="spellEnd"/>
      <w:r>
        <w:rPr>
          <w:i/>
          <w:sz w:val="20"/>
        </w:rPr>
        <w:t xml:space="preserve"> </w:t>
      </w:r>
      <w:proofErr w:type="spellStart"/>
      <w:r>
        <w:rPr>
          <w:i/>
          <w:sz w:val="20"/>
        </w:rPr>
        <w:t>olduğunu</w:t>
      </w:r>
      <w:proofErr w:type="spellEnd"/>
      <w:r>
        <w:rPr>
          <w:i/>
          <w:sz w:val="20"/>
        </w:rPr>
        <w:t xml:space="preserve"> </w:t>
      </w:r>
      <w:proofErr w:type="spellStart"/>
      <w:r>
        <w:rPr>
          <w:i/>
          <w:sz w:val="20"/>
        </w:rPr>
        <w:t>gösterir</w:t>
      </w:r>
      <w:proofErr w:type="spellEnd"/>
      <w:r>
        <w:rPr>
          <w:i/>
          <w:sz w:val="20"/>
        </w:rPr>
        <w:t>.</w:t>
      </w:r>
    </w:p>
    <w:p w14:paraId="36C5BE6C" w14:textId="77777777" w:rsidR="00674EE1" w:rsidRDefault="00674EE1">
      <w:pPr>
        <w:jc w:val="center"/>
        <w:rPr>
          <w:i/>
          <w:sz w:val="20"/>
        </w:rPr>
      </w:pPr>
    </w:p>
    <w:p w14:paraId="3B11AB45" w14:textId="77777777" w:rsidR="00674EE1" w:rsidRDefault="00674EE1">
      <w:pPr>
        <w:jc w:val="center"/>
        <w:rPr>
          <w:i/>
          <w:sz w:val="20"/>
        </w:rPr>
      </w:pPr>
    </w:p>
    <w:p w14:paraId="5F6332D3" w14:textId="77777777" w:rsidR="00674EE1" w:rsidRDefault="00674EE1">
      <w:pPr>
        <w:jc w:val="center"/>
        <w:rPr>
          <w:i/>
          <w:sz w:val="20"/>
        </w:rPr>
      </w:pPr>
    </w:p>
    <w:p w14:paraId="44A77F33" w14:textId="77777777" w:rsidR="00674EE1" w:rsidRDefault="00674EE1">
      <w:pPr>
        <w:jc w:val="center"/>
        <w:rPr>
          <w:i/>
          <w:sz w:val="20"/>
        </w:rPr>
      </w:pPr>
    </w:p>
    <w:p w14:paraId="4D36C732" w14:textId="77777777" w:rsidR="00674EE1" w:rsidRDefault="00674EE1">
      <w:pPr>
        <w:jc w:val="center"/>
        <w:rPr>
          <w:i/>
          <w:sz w:val="20"/>
        </w:rPr>
      </w:pPr>
    </w:p>
    <w:p w14:paraId="0DA60749" w14:textId="77777777" w:rsidR="00674EE1" w:rsidRDefault="00674EE1">
      <w:pPr>
        <w:jc w:val="center"/>
        <w:rPr>
          <w:i/>
          <w:sz w:val="20"/>
        </w:rPr>
      </w:pPr>
    </w:p>
    <w:p w14:paraId="36DB9B2B" w14:textId="77777777" w:rsidR="00674EE1" w:rsidRDefault="00674EE1">
      <w:pPr>
        <w:jc w:val="center"/>
        <w:rPr>
          <w:i/>
          <w:sz w:val="20"/>
        </w:rPr>
      </w:pPr>
    </w:p>
    <w:p w14:paraId="42C2D6C7" w14:textId="77777777" w:rsidR="00674EE1" w:rsidRDefault="00674EE1">
      <w:pPr>
        <w:jc w:val="center"/>
        <w:rPr>
          <w:i/>
          <w:sz w:val="20"/>
        </w:rPr>
      </w:pPr>
    </w:p>
    <w:p w14:paraId="798F8A14" w14:textId="77777777" w:rsidR="00674EE1" w:rsidRDefault="00674EE1">
      <w:pPr>
        <w:jc w:val="center"/>
      </w:pPr>
    </w:p>
    <w:p w14:paraId="708712B8" w14:textId="77777777" w:rsidR="009F040C" w:rsidRDefault="00000000">
      <w:pPr>
        <w:pStyle w:val="Heading1"/>
      </w:pPr>
      <w:bookmarkStart w:id="13" w:name="h_9_hata_analizi"/>
      <w:r>
        <w:lastRenderedPageBreak/>
        <w:t>9. Hata Analizi</w:t>
      </w:r>
      <w:bookmarkEnd w:id="13"/>
    </w:p>
    <w:p w14:paraId="08E600BA" w14:textId="77777777" w:rsidR="009F040C" w:rsidRDefault="00000000">
      <w:r>
        <w:t>Ana bulgular:</w:t>
      </w:r>
    </w:p>
    <w:p w14:paraId="7AB697FD" w14:textId="77777777" w:rsidR="009F040C" w:rsidRDefault="00000000">
      <w:pPr>
        <w:pStyle w:val="ListBullet"/>
      </w:pPr>
      <w:r>
        <w:t>Toplam hata: 100 / 924 — yanlış sınıflandırma oranı %10.82.</w:t>
      </w:r>
    </w:p>
    <w:p w14:paraId="49F1BC7F" w14:textId="77777777" w:rsidR="009F040C" w:rsidRDefault="00000000">
      <w:pPr>
        <w:pStyle w:val="ListBullet"/>
      </w:pPr>
      <w:r>
        <w:t>En sık karışıklık: neutral → positive_engagement (37 adet).</w:t>
      </w:r>
    </w:p>
    <w:p w14:paraId="59D92A14" w14:textId="77777777" w:rsidR="009F040C" w:rsidRDefault="00000000">
      <w:pPr>
        <w:pStyle w:val="ListBullet"/>
      </w:pPr>
      <w:r>
        <w:t>Dile göre hata dağılımı: EN 15, MIX 35, TR 50</w:t>
      </w:r>
    </w:p>
    <w:p w14:paraId="7B302837" w14:textId="77777777" w:rsidR="009F040C" w:rsidRDefault="00000000">
      <w:pPr>
        <w:pStyle w:val="ListBullet"/>
      </w:pPr>
      <w:r>
        <w:t>Gerçek-sınıfa göre hata dağılımı: disengaged 27, neutral 49, objection 24</w:t>
      </w:r>
    </w:p>
    <w:p w14:paraId="0183B5DA" w14:textId="77777777" w:rsidR="009F040C" w:rsidRDefault="00000000">
      <w:pPr>
        <w:jc w:val="center"/>
      </w:pPr>
      <w:r>
        <w:rPr>
          <w:noProof/>
        </w:rPr>
        <w:drawing>
          <wp:inline distT="0" distB="0" distL="0" distR="0" wp14:anchorId="0989AF28" wp14:editId="0211435D">
            <wp:extent cx="5303520" cy="27659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error_breakdown.png"/>
                    <pic:cNvPicPr/>
                  </pic:nvPicPr>
                  <pic:blipFill>
                    <a:blip r:embed="rId11"/>
                    <a:stretch>
                      <a:fillRect/>
                    </a:stretch>
                  </pic:blipFill>
                  <pic:spPr>
                    <a:xfrm>
                      <a:off x="0" y="0"/>
                      <a:ext cx="5303520" cy="2765997"/>
                    </a:xfrm>
                    <a:prstGeom prst="rect">
                      <a:avLst/>
                    </a:prstGeom>
                  </pic:spPr>
                </pic:pic>
              </a:graphicData>
            </a:graphic>
          </wp:inline>
        </w:drawing>
      </w:r>
    </w:p>
    <w:p w14:paraId="34E42704" w14:textId="77777777" w:rsidR="009F040C" w:rsidRDefault="00000000">
      <w:pPr>
        <w:jc w:val="center"/>
        <w:rPr>
          <w:i/>
          <w:sz w:val="20"/>
        </w:rPr>
      </w:pPr>
      <w:r>
        <w:rPr>
          <w:i/>
          <w:sz w:val="20"/>
        </w:rPr>
        <w:t xml:space="preserve">Şekil 6 — En sık 10 hata türü (gerçek → tahmin). Operasyonel ve doku açısından en pahalı hata </w:t>
      </w:r>
      <w:proofErr w:type="spellStart"/>
      <w:r>
        <w:rPr>
          <w:i/>
          <w:sz w:val="20"/>
        </w:rPr>
        <w:t>türü</w:t>
      </w:r>
      <w:proofErr w:type="spellEnd"/>
      <w:r>
        <w:rPr>
          <w:i/>
          <w:sz w:val="20"/>
        </w:rPr>
        <w:t xml:space="preserve"> §10'da </w:t>
      </w:r>
      <w:proofErr w:type="spellStart"/>
      <w:r>
        <w:rPr>
          <w:i/>
          <w:sz w:val="20"/>
        </w:rPr>
        <w:t>ayrıca</w:t>
      </w:r>
      <w:proofErr w:type="spellEnd"/>
      <w:r>
        <w:rPr>
          <w:i/>
          <w:sz w:val="20"/>
        </w:rPr>
        <w:t xml:space="preserve"> </w:t>
      </w:r>
      <w:proofErr w:type="spellStart"/>
      <w:r>
        <w:rPr>
          <w:i/>
          <w:sz w:val="20"/>
        </w:rPr>
        <w:t>tartışılır</w:t>
      </w:r>
      <w:proofErr w:type="spellEnd"/>
      <w:r>
        <w:rPr>
          <w:i/>
          <w:sz w:val="20"/>
        </w:rPr>
        <w:t>.</w:t>
      </w:r>
    </w:p>
    <w:p w14:paraId="1CFE0D5B" w14:textId="77777777" w:rsidR="00674EE1" w:rsidRDefault="00674EE1">
      <w:pPr>
        <w:jc w:val="center"/>
        <w:rPr>
          <w:i/>
          <w:sz w:val="20"/>
        </w:rPr>
      </w:pPr>
    </w:p>
    <w:p w14:paraId="08118345" w14:textId="77777777" w:rsidR="00674EE1" w:rsidRDefault="00674EE1">
      <w:pPr>
        <w:jc w:val="center"/>
        <w:rPr>
          <w:i/>
          <w:sz w:val="20"/>
        </w:rPr>
      </w:pPr>
    </w:p>
    <w:p w14:paraId="6FCD0CA8" w14:textId="77777777" w:rsidR="00674EE1" w:rsidRDefault="00674EE1">
      <w:pPr>
        <w:jc w:val="center"/>
        <w:rPr>
          <w:i/>
          <w:sz w:val="20"/>
        </w:rPr>
      </w:pPr>
    </w:p>
    <w:p w14:paraId="23D7723F" w14:textId="77777777" w:rsidR="00674EE1" w:rsidRDefault="00674EE1">
      <w:pPr>
        <w:jc w:val="center"/>
        <w:rPr>
          <w:i/>
          <w:sz w:val="20"/>
        </w:rPr>
      </w:pPr>
    </w:p>
    <w:p w14:paraId="0F90CA7F" w14:textId="77777777" w:rsidR="00674EE1" w:rsidRDefault="00674EE1">
      <w:pPr>
        <w:jc w:val="center"/>
        <w:rPr>
          <w:i/>
          <w:sz w:val="20"/>
        </w:rPr>
      </w:pPr>
    </w:p>
    <w:p w14:paraId="16C9FE64" w14:textId="77777777" w:rsidR="00674EE1" w:rsidRDefault="00674EE1">
      <w:pPr>
        <w:jc w:val="center"/>
        <w:rPr>
          <w:i/>
          <w:sz w:val="20"/>
        </w:rPr>
      </w:pPr>
    </w:p>
    <w:p w14:paraId="24906827" w14:textId="77777777" w:rsidR="00674EE1" w:rsidRDefault="00674EE1">
      <w:pPr>
        <w:jc w:val="center"/>
        <w:rPr>
          <w:i/>
          <w:sz w:val="20"/>
        </w:rPr>
      </w:pPr>
    </w:p>
    <w:p w14:paraId="3E66231B" w14:textId="77777777" w:rsidR="00674EE1" w:rsidRDefault="00674EE1">
      <w:pPr>
        <w:jc w:val="center"/>
        <w:rPr>
          <w:i/>
          <w:sz w:val="20"/>
        </w:rPr>
      </w:pPr>
    </w:p>
    <w:p w14:paraId="60091F8B" w14:textId="77777777" w:rsidR="00674EE1" w:rsidRDefault="00674EE1">
      <w:pPr>
        <w:jc w:val="center"/>
      </w:pPr>
    </w:p>
    <w:p w14:paraId="2FB98E7C" w14:textId="77777777" w:rsidR="009F040C" w:rsidRDefault="00000000">
      <w:pPr>
        <w:pStyle w:val="Heading2"/>
      </w:pPr>
      <w:bookmarkStart w:id="14" w:name="h_9_1_ornek_yanlis_siniflandirmalar"/>
      <w:r>
        <w:lastRenderedPageBreak/>
        <w:t>9.1 Örnek yanlış sınıflandırmalar</w:t>
      </w:r>
      <w:bookmarkEnd w:id="14"/>
    </w:p>
    <w:p w14:paraId="7C9BFBB4" w14:textId="77777777" w:rsidR="009F040C" w:rsidRDefault="00000000">
      <w:r>
        <w:t>Aşağıdaki tablo yanlış sınıflandırılan 10-12 örneği gösterir — kategori dağılımı ve dil kombinasyonlarını gözlemek için.</w:t>
      </w:r>
    </w:p>
    <w:tbl>
      <w:tblPr>
        <w:tblStyle w:val="LightGrid-Accent1"/>
        <w:tblW w:w="0" w:type="auto"/>
        <w:tblLook w:val="04A0" w:firstRow="1" w:lastRow="0" w:firstColumn="1" w:lastColumn="0" w:noHBand="0" w:noVBand="1"/>
      </w:tblPr>
      <w:tblGrid>
        <w:gridCol w:w="2160"/>
        <w:gridCol w:w="2160"/>
        <w:gridCol w:w="2160"/>
        <w:gridCol w:w="2160"/>
      </w:tblGrid>
      <w:tr w:rsidR="009F040C" w:rsidRPr="00674EE1" w14:paraId="5F645338" w14:textId="77777777" w:rsidTr="009F04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1429FC" w14:textId="77777777" w:rsidR="009F040C" w:rsidRPr="00674EE1" w:rsidRDefault="00000000">
            <w:pPr>
              <w:rPr>
                <w:sz w:val="14"/>
                <w:szCs w:val="14"/>
              </w:rPr>
            </w:pPr>
            <w:r w:rsidRPr="00674EE1">
              <w:rPr>
                <w:sz w:val="14"/>
                <w:szCs w:val="14"/>
              </w:rPr>
              <w:t>Dil</w:t>
            </w:r>
          </w:p>
        </w:tc>
        <w:tc>
          <w:tcPr>
            <w:tcW w:w="2160" w:type="dxa"/>
          </w:tcPr>
          <w:p w14:paraId="2B9B4E89" w14:textId="77777777" w:rsidR="009F040C" w:rsidRPr="00674EE1" w:rsidRDefault="00000000">
            <w:pPr>
              <w:cnfStyle w:val="100000000000" w:firstRow="1" w:lastRow="0" w:firstColumn="0" w:lastColumn="0" w:oddVBand="0" w:evenVBand="0" w:oddHBand="0" w:evenHBand="0" w:firstRowFirstColumn="0" w:firstRowLastColumn="0" w:lastRowFirstColumn="0" w:lastRowLastColumn="0"/>
              <w:rPr>
                <w:sz w:val="14"/>
                <w:szCs w:val="14"/>
              </w:rPr>
            </w:pPr>
            <w:r w:rsidRPr="00674EE1">
              <w:rPr>
                <w:sz w:val="14"/>
                <w:szCs w:val="14"/>
              </w:rPr>
              <w:t>Gerçek</w:t>
            </w:r>
          </w:p>
        </w:tc>
        <w:tc>
          <w:tcPr>
            <w:tcW w:w="2160" w:type="dxa"/>
          </w:tcPr>
          <w:p w14:paraId="0020BB22" w14:textId="77777777" w:rsidR="009F040C" w:rsidRPr="00674EE1" w:rsidRDefault="00000000">
            <w:pPr>
              <w:cnfStyle w:val="100000000000" w:firstRow="1" w:lastRow="0" w:firstColumn="0" w:lastColumn="0" w:oddVBand="0" w:evenVBand="0" w:oddHBand="0" w:evenHBand="0" w:firstRowFirstColumn="0" w:firstRowLastColumn="0" w:lastRowFirstColumn="0" w:lastRowLastColumn="0"/>
              <w:rPr>
                <w:sz w:val="14"/>
                <w:szCs w:val="14"/>
              </w:rPr>
            </w:pPr>
            <w:r w:rsidRPr="00674EE1">
              <w:rPr>
                <w:sz w:val="14"/>
                <w:szCs w:val="14"/>
              </w:rPr>
              <w:t>Tahmin</w:t>
            </w:r>
          </w:p>
        </w:tc>
        <w:tc>
          <w:tcPr>
            <w:tcW w:w="2160" w:type="dxa"/>
          </w:tcPr>
          <w:p w14:paraId="02B7C745" w14:textId="77777777" w:rsidR="009F040C" w:rsidRPr="00674EE1" w:rsidRDefault="00000000">
            <w:pPr>
              <w:cnfStyle w:val="100000000000" w:firstRow="1" w:lastRow="0" w:firstColumn="0" w:lastColumn="0" w:oddVBand="0" w:evenVBand="0" w:oddHBand="0" w:evenHBand="0" w:firstRowFirstColumn="0" w:firstRowLastColumn="0" w:lastRowFirstColumn="0" w:lastRowLastColumn="0"/>
              <w:rPr>
                <w:sz w:val="14"/>
                <w:szCs w:val="14"/>
              </w:rPr>
            </w:pPr>
            <w:r w:rsidRPr="00674EE1">
              <w:rPr>
                <w:sz w:val="14"/>
                <w:szCs w:val="14"/>
              </w:rPr>
              <w:t>Metin (kısaltılmış)</w:t>
            </w:r>
          </w:p>
        </w:tc>
      </w:tr>
      <w:tr w:rsidR="009F040C" w:rsidRPr="00674EE1" w14:paraId="3935CDD4" w14:textId="77777777" w:rsidTr="009F0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6D9798E" w14:textId="77777777" w:rsidR="009F040C" w:rsidRPr="00674EE1" w:rsidRDefault="00000000">
            <w:pPr>
              <w:rPr>
                <w:sz w:val="14"/>
                <w:szCs w:val="14"/>
              </w:rPr>
            </w:pPr>
            <w:r w:rsidRPr="00674EE1">
              <w:rPr>
                <w:sz w:val="14"/>
                <w:szCs w:val="14"/>
              </w:rPr>
              <w:t>MIX</w:t>
            </w:r>
          </w:p>
        </w:tc>
        <w:tc>
          <w:tcPr>
            <w:tcW w:w="2160" w:type="dxa"/>
            <w:vAlign w:val="center"/>
          </w:tcPr>
          <w:p w14:paraId="0018F78F" w14:textId="77777777" w:rsidR="009F040C" w:rsidRPr="00674EE1" w:rsidRDefault="00000000">
            <w:pPr>
              <w:cnfStyle w:val="000000100000" w:firstRow="0" w:lastRow="0" w:firstColumn="0" w:lastColumn="0" w:oddVBand="0" w:evenVBand="0" w:oddHBand="1" w:evenHBand="0" w:firstRowFirstColumn="0" w:firstRowLastColumn="0" w:lastRowFirstColumn="0" w:lastRowLastColumn="0"/>
              <w:rPr>
                <w:sz w:val="14"/>
                <w:szCs w:val="14"/>
              </w:rPr>
            </w:pPr>
            <w:r w:rsidRPr="00674EE1">
              <w:rPr>
                <w:sz w:val="14"/>
                <w:szCs w:val="14"/>
              </w:rPr>
              <w:t>disengaged</w:t>
            </w:r>
          </w:p>
        </w:tc>
        <w:tc>
          <w:tcPr>
            <w:tcW w:w="2160" w:type="dxa"/>
            <w:vAlign w:val="center"/>
          </w:tcPr>
          <w:p w14:paraId="58DDDA8D" w14:textId="77777777" w:rsidR="009F040C" w:rsidRPr="00674EE1" w:rsidRDefault="00000000">
            <w:pPr>
              <w:cnfStyle w:val="000000100000" w:firstRow="0" w:lastRow="0" w:firstColumn="0" w:lastColumn="0" w:oddVBand="0" w:evenVBand="0" w:oddHBand="1" w:evenHBand="0" w:firstRowFirstColumn="0" w:firstRowLastColumn="0" w:lastRowFirstColumn="0" w:lastRowLastColumn="0"/>
              <w:rPr>
                <w:sz w:val="14"/>
                <w:szCs w:val="14"/>
              </w:rPr>
            </w:pPr>
            <w:r w:rsidRPr="00674EE1">
              <w:rPr>
                <w:sz w:val="14"/>
                <w:szCs w:val="14"/>
              </w:rPr>
              <w:t>neutral</w:t>
            </w:r>
          </w:p>
        </w:tc>
        <w:tc>
          <w:tcPr>
            <w:tcW w:w="2160" w:type="dxa"/>
            <w:vAlign w:val="center"/>
          </w:tcPr>
          <w:p w14:paraId="52163681" w14:textId="77777777" w:rsidR="009F040C" w:rsidRPr="00674EE1" w:rsidRDefault="00000000">
            <w:pPr>
              <w:cnfStyle w:val="000000100000" w:firstRow="0" w:lastRow="0" w:firstColumn="0" w:lastColumn="0" w:oddVBand="0" w:evenVBand="0" w:oddHBand="1" w:evenHBand="0" w:firstRowFirstColumn="0" w:firstRowLastColumn="0" w:lastRowFirstColumn="0" w:lastRowLastColumn="0"/>
              <w:rPr>
                <w:sz w:val="14"/>
                <w:szCs w:val="14"/>
              </w:rPr>
            </w:pPr>
            <w:r w:rsidRPr="00674EE1">
              <w:rPr>
                <w:sz w:val="14"/>
                <w:szCs w:val="14"/>
              </w:rPr>
              <w:t>Son e-posta açıldı, ancak geri dönüş alamadım. Website'de yüksek bir ziyaret süresi var, ama ilgisini çekmediği anlaşılıyor. Follow-up için tekrar deneyeceğim.</w:t>
            </w:r>
          </w:p>
        </w:tc>
      </w:tr>
      <w:tr w:rsidR="009F040C" w:rsidRPr="00674EE1" w14:paraId="6AD4933D" w14:textId="77777777" w:rsidTr="009F04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6026051F" w14:textId="77777777" w:rsidR="009F040C" w:rsidRPr="00674EE1" w:rsidRDefault="00000000">
            <w:pPr>
              <w:rPr>
                <w:sz w:val="14"/>
                <w:szCs w:val="14"/>
              </w:rPr>
            </w:pPr>
            <w:r w:rsidRPr="00674EE1">
              <w:rPr>
                <w:sz w:val="14"/>
                <w:szCs w:val="14"/>
              </w:rPr>
              <w:t>MIX</w:t>
            </w:r>
          </w:p>
        </w:tc>
        <w:tc>
          <w:tcPr>
            <w:tcW w:w="2160" w:type="dxa"/>
            <w:vAlign w:val="center"/>
          </w:tcPr>
          <w:p w14:paraId="2D9F5E90" w14:textId="77777777" w:rsidR="009F040C" w:rsidRPr="00674EE1" w:rsidRDefault="00000000">
            <w:pPr>
              <w:cnfStyle w:val="000000010000" w:firstRow="0" w:lastRow="0" w:firstColumn="0" w:lastColumn="0" w:oddVBand="0" w:evenVBand="0" w:oddHBand="0" w:evenHBand="1" w:firstRowFirstColumn="0" w:firstRowLastColumn="0" w:lastRowFirstColumn="0" w:lastRowLastColumn="0"/>
              <w:rPr>
                <w:sz w:val="14"/>
                <w:szCs w:val="14"/>
              </w:rPr>
            </w:pPr>
            <w:r w:rsidRPr="00674EE1">
              <w:rPr>
                <w:sz w:val="14"/>
                <w:szCs w:val="14"/>
              </w:rPr>
              <w:t>neutral</w:t>
            </w:r>
          </w:p>
        </w:tc>
        <w:tc>
          <w:tcPr>
            <w:tcW w:w="2160" w:type="dxa"/>
            <w:vAlign w:val="center"/>
          </w:tcPr>
          <w:p w14:paraId="55FB8E28" w14:textId="77777777" w:rsidR="009F040C" w:rsidRPr="00674EE1" w:rsidRDefault="00000000">
            <w:pPr>
              <w:cnfStyle w:val="000000010000" w:firstRow="0" w:lastRow="0" w:firstColumn="0" w:lastColumn="0" w:oddVBand="0" w:evenVBand="0" w:oddHBand="0" w:evenHBand="1" w:firstRowFirstColumn="0" w:firstRowLastColumn="0" w:lastRowFirstColumn="0" w:lastRowLastColumn="0"/>
              <w:rPr>
                <w:sz w:val="14"/>
                <w:szCs w:val="14"/>
              </w:rPr>
            </w:pPr>
            <w:r w:rsidRPr="00674EE1">
              <w:rPr>
                <w:sz w:val="14"/>
                <w:szCs w:val="14"/>
              </w:rPr>
              <w:t>positive_engagement</w:t>
            </w:r>
          </w:p>
        </w:tc>
        <w:tc>
          <w:tcPr>
            <w:tcW w:w="2160" w:type="dxa"/>
            <w:vAlign w:val="center"/>
          </w:tcPr>
          <w:p w14:paraId="2E897830" w14:textId="77777777" w:rsidR="009F040C" w:rsidRPr="00674EE1" w:rsidRDefault="00000000">
            <w:pPr>
              <w:cnfStyle w:val="000000010000" w:firstRow="0" w:lastRow="0" w:firstColumn="0" w:lastColumn="0" w:oddVBand="0" w:evenVBand="0" w:oddHBand="0" w:evenHBand="1" w:firstRowFirstColumn="0" w:firstRowLastColumn="0" w:lastRowFirstColumn="0" w:lastRowLastColumn="0"/>
              <w:rPr>
                <w:sz w:val="14"/>
                <w:szCs w:val="14"/>
              </w:rPr>
            </w:pPr>
            <w:r w:rsidRPr="00674EE1">
              <w:rPr>
                <w:sz w:val="14"/>
                <w:szCs w:val="14"/>
              </w:rPr>
              <w:t>E-posta açıldığına göre, Lead'in konuya ilgi duyduğunu ve web sitemizde biraz zaman geçirdiğini gözlemledik. Gelecek günlerde bir follow-up yaparak, ihtiyaçları hakkında daha fa...</w:t>
            </w:r>
          </w:p>
        </w:tc>
      </w:tr>
      <w:tr w:rsidR="009F040C" w:rsidRPr="00674EE1" w14:paraId="562BBDA5" w14:textId="77777777" w:rsidTr="009F0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8218823" w14:textId="77777777" w:rsidR="009F040C" w:rsidRPr="00674EE1" w:rsidRDefault="00000000">
            <w:pPr>
              <w:rPr>
                <w:sz w:val="14"/>
                <w:szCs w:val="14"/>
              </w:rPr>
            </w:pPr>
            <w:r w:rsidRPr="00674EE1">
              <w:rPr>
                <w:sz w:val="14"/>
                <w:szCs w:val="14"/>
              </w:rPr>
              <w:t>TR</w:t>
            </w:r>
          </w:p>
        </w:tc>
        <w:tc>
          <w:tcPr>
            <w:tcW w:w="2160" w:type="dxa"/>
            <w:vAlign w:val="center"/>
          </w:tcPr>
          <w:p w14:paraId="3970A605" w14:textId="77777777" w:rsidR="009F040C" w:rsidRPr="00674EE1" w:rsidRDefault="00000000">
            <w:pPr>
              <w:cnfStyle w:val="000000100000" w:firstRow="0" w:lastRow="0" w:firstColumn="0" w:lastColumn="0" w:oddVBand="0" w:evenVBand="0" w:oddHBand="1" w:evenHBand="0" w:firstRowFirstColumn="0" w:firstRowLastColumn="0" w:lastRowFirstColumn="0" w:lastRowLastColumn="0"/>
              <w:rPr>
                <w:sz w:val="14"/>
                <w:szCs w:val="14"/>
              </w:rPr>
            </w:pPr>
            <w:r w:rsidRPr="00674EE1">
              <w:rPr>
                <w:sz w:val="14"/>
                <w:szCs w:val="14"/>
              </w:rPr>
              <w:t>neutral</w:t>
            </w:r>
          </w:p>
        </w:tc>
        <w:tc>
          <w:tcPr>
            <w:tcW w:w="2160" w:type="dxa"/>
            <w:vAlign w:val="center"/>
          </w:tcPr>
          <w:p w14:paraId="319DD8AC" w14:textId="77777777" w:rsidR="009F040C" w:rsidRPr="00674EE1" w:rsidRDefault="00000000">
            <w:pPr>
              <w:cnfStyle w:val="000000100000" w:firstRow="0" w:lastRow="0" w:firstColumn="0" w:lastColumn="0" w:oddVBand="0" w:evenVBand="0" w:oddHBand="1" w:evenHBand="0" w:firstRowFirstColumn="0" w:firstRowLastColumn="0" w:lastRowFirstColumn="0" w:lastRowLastColumn="0"/>
              <w:rPr>
                <w:sz w:val="14"/>
                <w:szCs w:val="14"/>
              </w:rPr>
            </w:pPr>
            <w:r w:rsidRPr="00674EE1">
              <w:rPr>
                <w:sz w:val="14"/>
                <w:szCs w:val="14"/>
              </w:rPr>
              <w:t>positive_engagement</w:t>
            </w:r>
          </w:p>
        </w:tc>
        <w:tc>
          <w:tcPr>
            <w:tcW w:w="2160" w:type="dxa"/>
            <w:vAlign w:val="center"/>
          </w:tcPr>
          <w:p w14:paraId="0F8E0392" w14:textId="77777777" w:rsidR="009F040C" w:rsidRPr="00674EE1" w:rsidRDefault="00000000">
            <w:pPr>
              <w:cnfStyle w:val="000000100000" w:firstRow="0" w:lastRow="0" w:firstColumn="0" w:lastColumn="0" w:oddVBand="0" w:evenVBand="0" w:oddHBand="1" w:evenHBand="0" w:firstRowFirstColumn="0" w:firstRowLastColumn="0" w:lastRowFirstColumn="0" w:lastRowLastColumn="0"/>
              <w:rPr>
                <w:sz w:val="14"/>
                <w:szCs w:val="14"/>
              </w:rPr>
            </w:pPr>
            <w:r w:rsidRPr="00674EE1">
              <w:rPr>
                <w:sz w:val="14"/>
                <w:szCs w:val="14"/>
              </w:rPr>
              <w:t>Web sitesini ziyaret etti ve yüksek süre boyunca Supply Chain Management ile ilgili içeriklerde gezindi. Bilgi edinme amacıyla ilgilendiği anlaşılıyor, takip edilmeye devam edil...</w:t>
            </w:r>
          </w:p>
        </w:tc>
      </w:tr>
      <w:tr w:rsidR="009F040C" w:rsidRPr="00674EE1" w14:paraId="3E21ED91" w14:textId="77777777" w:rsidTr="009F04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67175953" w14:textId="77777777" w:rsidR="009F040C" w:rsidRPr="00674EE1" w:rsidRDefault="00000000">
            <w:pPr>
              <w:rPr>
                <w:sz w:val="14"/>
                <w:szCs w:val="14"/>
              </w:rPr>
            </w:pPr>
            <w:r w:rsidRPr="00674EE1">
              <w:rPr>
                <w:sz w:val="14"/>
                <w:szCs w:val="14"/>
              </w:rPr>
              <w:t>TR</w:t>
            </w:r>
          </w:p>
        </w:tc>
        <w:tc>
          <w:tcPr>
            <w:tcW w:w="2160" w:type="dxa"/>
            <w:vAlign w:val="center"/>
          </w:tcPr>
          <w:p w14:paraId="05CAC50F" w14:textId="77777777" w:rsidR="009F040C" w:rsidRPr="00674EE1" w:rsidRDefault="00000000">
            <w:pPr>
              <w:cnfStyle w:val="000000010000" w:firstRow="0" w:lastRow="0" w:firstColumn="0" w:lastColumn="0" w:oddVBand="0" w:evenVBand="0" w:oddHBand="0" w:evenHBand="1" w:firstRowFirstColumn="0" w:firstRowLastColumn="0" w:lastRowFirstColumn="0" w:lastRowLastColumn="0"/>
              <w:rPr>
                <w:sz w:val="14"/>
                <w:szCs w:val="14"/>
              </w:rPr>
            </w:pPr>
            <w:r w:rsidRPr="00674EE1">
              <w:rPr>
                <w:sz w:val="14"/>
                <w:szCs w:val="14"/>
              </w:rPr>
              <w:t>disengaged</w:t>
            </w:r>
          </w:p>
        </w:tc>
        <w:tc>
          <w:tcPr>
            <w:tcW w:w="2160" w:type="dxa"/>
            <w:vAlign w:val="center"/>
          </w:tcPr>
          <w:p w14:paraId="4EF6863F" w14:textId="77777777" w:rsidR="009F040C" w:rsidRPr="00674EE1" w:rsidRDefault="00000000">
            <w:pPr>
              <w:cnfStyle w:val="000000010000" w:firstRow="0" w:lastRow="0" w:firstColumn="0" w:lastColumn="0" w:oddVBand="0" w:evenVBand="0" w:oddHBand="0" w:evenHBand="1" w:firstRowFirstColumn="0" w:firstRowLastColumn="0" w:lastRowFirstColumn="0" w:lastRowLastColumn="0"/>
              <w:rPr>
                <w:sz w:val="14"/>
                <w:szCs w:val="14"/>
              </w:rPr>
            </w:pPr>
            <w:r w:rsidRPr="00674EE1">
              <w:rPr>
                <w:sz w:val="14"/>
                <w:szCs w:val="14"/>
              </w:rPr>
              <w:t>neutral</w:t>
            </w:r>
          </w:p>
        </w:tc>
        <w:tc>
          <w:tcPr>
            <w:tcW w:w="2160" w:type="dxa"/>
            <w:vAlign w:val="center"/>
          </w:tcPr>
          <w:p w14:paraId="628908C2" w14:textId="77777777" w:rsidR="009F040C" w:rsidRPr="00674EE1" w:rsidRDefault="00000000">
            <w:pPr>
              <w:cnfStyle w:val="000000010000" w:firstRow="0" w:lastRow="0" w:firstColumn="0" w:lastColumn="0" w:oddVBand="0" w:evenVBand="0" w:oddHBand="0" w:evenHBand="1" w:firstRowFirstColumn="0" w:firstRowLastColumn="0" w:lastRowFirstColumn="0" w:lastRowLastColumn="0"/>
              <w:rPr>
                <w:sz w:val="14"/>
                <w:szCs w:val="14"/>
              </w:rPr>
            </w:pPr>
            <w:r w:rsidRPr="00674EE1">
              <w:rPr>
                <w:sz w:val="14"/>
                <w:szCs w:val="14"/>
              </w:rPr>
              <w:t>Lead ile yapılan son görüşmede, sorularına kısaca yanıt verdim ancak ilgi düzeyinin düşük olduğu hissiyatını edindim. Gelecek haftalarda tekrar takip edeceğim.</w:t>
            </w:r>
          </w:p>
        </w:tc>
      </w:tr>
      <w:tr w:rsidR="009F040C" w:rsidRPr="00674EE1" w14:paraId="69451376" w14:textId="77777777" w:rsidTr="009F0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6A3AD84" w14:textId="77777777" w:rsidR="009F040C" w:rsidRPr="00674EE1" w:rsidRDefault="00000000">
            <w:pPr>
              <w:rPr>
                <w:sz w:val="14"/>
                <w:szCs w:val="14"/>
              </w:rPr>
            </w:pPr>
            <w:r w:rsidRPr="00674EE1">
              <w:rPr>
                <w:sz w:val="14"/>
                <w:szCs w:val="14"/>
              </w:rPr>
              <w:t>TR</w:t>
            </w:r>
          </w:p>
        </w:tc>
        <w:tc>
          <w:tcPr>
            <w:tcW w:w="2160" w:type="dxa"/>
            <w:vAlign w:val="center"/>
          </w:tcPr>
          <w:p w14:paraId="404472A0" w14:textId="77777777" w:rsidR="009F040C" w:rsidRPr="00674EE1" w:rsidRDefault="00000000">
            <w:pPr>
              <w:cnfStyle w:val="000000100000" w:firstRow="0" w:lastRow="0" w:firstColumn="0" w:lastColumn="0" w:oddVBand="0" w:evenVBand="0" w:oddHBand="1" w:evenHBand="0" w:firstRowFirstColumn="0" w:firstRowLastColumn="0" w:lastRowFirstColumn="0" w:lastRowLastColumn="0"/>
              <w:rPr>
                <w:sz w:val="14"/>
                <w:szCs w:val="14"/>
              </w:rPr>
            </w:pPr>
            <w:r w:rsidRPr="00674EE1">
              <w:rPr>
                <w:sz w:val="14"/>
                <w:szCs w:val="14"/>
              </w:rPr>
              <w:t>disengaged</w:t>
            </w:r>
          </w:p>
        </w:tc>
        <w:tc>
          <w:tcPr>
            <w:tcW w:w="2160" w:type="dxa"/>
            <w:vAlign w:val="center"/>
          </w:tcPr>
          <w:p w14:paraId="1CEE3D84" w14:textId="77777777" w:rsidR="009F040C" w:rsidRPr="00674EE1" w:rsidRDefault="00000000">
            <w:pPr>
              <w:cnfStyle w:val="000000100000" w:firstRow="0" w:lastRow="0" w:firstColumn="0" w:lastColumn="0" w:oddVBand="0" w:evenVBand="0" w:oddHBand="1" w:evenHBand="0" w:firstRowFirstColumn="0" w:firstRowLastColumn="0" w:lastRowFirstColumn="0" w:lastRowLastColumn="0"/>
              <w:rPr>
                <w:sz w:val="14"/>
                <w:szCs w:val="14"/>
              </w:rPr>
            </w:pPr>
            <w:r w:rsidRPr="00674EE1">
              <w:rPr>
                <w:sz w:val="14"/>
                <w:szCs w:val="14"/>
              </w:rPr>
              <w:t>neutral</w:t>
            </w:r>
          </w:p>
        </w:tc>
        <w:tc>
          <w:tcPr>
            <w:tcW w:w="2160" w:type="dxa"/>
            <w:vAlign w:val="center"/>
          </w:tcPr>
          <w:p w14:paraId="7ABABF2D" w14:textId="77777777" w:rsidR="009F040C" w:rsidRPr="00674EE1" w:rsidRDefault="00000000">
            <w:pPr>
              <w:cnfStyle w:val="000000100000" w:firstRow="0" w:lastRow="0" w:firstColumn="0" w:lastColumn="0" w:oddVBand="0" w:evenVBand="0" w:oddHBand="1" w:evenHBand="0" w:firstRowFirstColumn="0" w:firstRowLastColumn="0" w:lastRowFirstColumn="0" w:lastRowLastColumn="0"/>
              <w:rPr>
                <w:sz w:val="14"/>
                <w:szCs w:val="14"/>
              </w:rPr>
            </w:pPr>
            <w:r w:rsidRPr="00674EE1">
              <w:rPr>
                <w:sz w:val="14"/>
                <w:szCs w:val="14"/>
              </w:rPr>
              <w:t>Lead, e-postadan bağlantıya tıklamış ancak daha sonra yanıt vermedi. Siteye orta süreyle göz atmış olsa da, şu anki ilgisi belirsiz görünüyor. Takip etmekte fayda var.</w:t>
            </w:r>
          </w:p>
        </w:tc>
      </w:tr>
      <w:tr w:rsidR="009F040C" w:rsidRPr="00674EE1" w14:paraId="0D5D4580" w14:textId="77777777" w:rsidTr="009F04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1A088849" w14:textId="77777777" w:rsidR="009F040C" w:rsidRPr="00674EE1" w:rsidRDefault="00000000">
            <w:pPr>
              <w:rPr>
                <w:sz w:val="14"/>
                <w:szCs w:val="14"/>
              </w:rPr>
            </w:pPr>
            <w:r w:rsidRPr="00674EE1">
              <w:rPr>
                <w:sz w:val="14"/>
                <w:szCs w:val="14"/>
              </w:rPr>
              <w:t>TR</w:t>
            </w:r>
          </w:p>
        </w:tc>
        <w:tc>
          <w:tcPr>
            <w:tcW w:w="2160" w:type="dxa"/>
            <w:vAlign w:val="center"/>
          </w:tcPr>
          <w:p w14:paraId="54611A02" w14:textId="77777777" w:rsidR="009F040C" w:rsidRPr="00674EE1" w:rsidRDefault="00000000">
            <w:pPr>
              <w:cnfStyle w:val="000000010000" w:firstRow="0" w:lastRow="0" w:firstColumn="0" w:lastColumn="0" w:oddVBand="0" w:evenVBand="0" w:oddHBand="0" w:evenHBand="1" w:firstRowFirstColumn="0" w:firstRowLastColumn="0" w:lastRowFirstColumn="0" w:lastRowLastColumn="0"/>
              <w:rPr>
                <w:sz w:val="14"/>
                <w:szCs w:val="14"/>
              </w:rPr>
            </w:pPr>
            <w:r w:rsidRPr="00674EE1">
              <w:rPr>
                <w:sz w:val="14"/>
                <w:szCs w:val="14"/>
              </w:rPr>
              <w:t>disengaged</w:t>
            </w:r>
          </w:p>
        </w:tc>
        <w:tc>
          <w:tcPr>
            <w:tcW w:w="2160" w:type="dxa"/>
            <w:vAlign w:val="center"/>
          </w:tcPr>
          <w:p w14:paraId="2C2F8F20" w14:textId="77777777" w:rsidR="009F040C" w:rsidRPr="00674EE1" w:rsidRDefault="00000000">
            <w:pPr>
              <w:cnfStyle w:val="000000010000" w:firstRow="0" w:lastRow="0" w:firstColumn="0" w:lastColumn="0" w:oddVBand="0" w:evenVBand="0" w:oddHBand="0" w:evenHBand="1" w:firstRowFirstColumn="0" w:firstRowLastColumn="0" w:lastRowFirstColumn="0" w:lastRowLastColumn="0"/>
              <w:rPr>
                <w:sz w:val="14"/>
                <w:szCs w:val="14"/>
              </w:rPr>
            </w:pPr>
            <w:r w:rsidRPr="00674EE1">
              <w:rPr>
                <w:sz w:val="14"/>
                <w:szCs w:val="14"/>
              </w:rPr>
              <w:t>neutral</w:t>
            </w:r>
          </w:p>
        </w:tc>
        <w:tc>
          <w:tcPr>
            <w:tcW w:w="2160" w:type="dxa"/>
            <w:vAlign w:val="center"/>
          </w:tcPr>
          <w:p w14:paraId="379294A5" w14:textId="77777777" w:rsidR="009F040C" w:rsidRPr="00674EE1" w:rsidRDefault="00000000">
            <w:pPr>
              <w:cnfStyle w:val="000000010000" w:firstRow="0" w:lastRow="0" w:firstColumn="0" w:lastColumn="0" w:oddVBand="0" w:evenVBand="0" w:oddHBand="0" w:evenHBand="1" w:firstRowFirstColumn="0" w:firstRowLastColumn="0" w:lastRowFirstColumn="0" w:lastRowLastColumn="0"/>
              <w:rPr>
                <w:sz w:val="14"/>
                <w:szCs w:val="14"/>
              </w:rPr>
            </w:pPr>
            <w:r w:rsidRPr="00674EE1">
              <w:rPr>
                <w:sz w:val="14"/>
                <w:szCs w:val="14"/>
              </w:rPr>
              <w:t>E-posta açıldı, ancak geri dönüş yapılmadı. Siteye olan ilgi düşük gözüküyor. Takibe devam edilebilir.</w:t>
            </w:r>
          </w:p>
        </w:tc>
      </w:tr>
      <w:tr w:rsidR="009F040C" w:rsidRPr="00674EE1" w14:paraId="39B553FD" w14:textId="77777777" w:rsidTr="009F0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4E4004E2" w14:textId="77777777" w:rsidR="009F040C" w:rsidRPr="00674EE1" w:rsidRDefault="00000000">
            <w:pPr>
              <w:rPr>
                <w:sz w:val="14"/>
                <w:szCs w:val="14"/>
              </w:rPr>
            </w:pPr>
            <w:r w:rsidRPr="00674EE1">
              <w:rPr>
                <w:sz w:val="14"/>
                <w:szCs w:val="14"/>
              </w:rPr>
              <w:t>TR</w:t>
            </w:r>
          </w:p>
        </w:tc>
        <w:tc>
          <w:tcPr>
            <w:tcW w:w="2160" w:type="dxa"/>
            <w:vAlign w:val="center"/>
          </w:tcPr>
          <w:p w14:paraId="09083396" w14:textId="77777777" w:rsidR="009F040C" w:rsidRPr="00674EE1" w:rsidRDefault="00000000">
            <w:pPr>
              <w:cnfStyle w:val="000000100000" w:firstRow="0" w:lastRow="0" w:firstColumn="0" w:lastColumn="0" w:oddVBand="0" w:evenVBand="0" w:oddHBand="1" w:evenHBand="0" w:firstRowFirstColumn="0" w:firstRowLastColumn="0" w:lastRowFirstColumn="0" w:lastRowLastColumn="0"/>
              <w:rPr>
                <w:sz w:val="14"/>
                <w:szCs w:val="14"/>
              </w:rPr>
            </w:pPr>
            <w:r w:rsidRPr="00674EE1">
              <w:rPr>
                <w:sz w:val="14"/>
                <w:szCs w:val="14"/>
              </w:rPr>
              <w:t>disengaged</w:t>
            </w:r>
          </w:p>
        </w:tc>
        <w:tc>
          <w:tcPr>
            <w:tcW w:w="2160" w:type="dxa"/>
            <w:vAlign w:val="center"/>
          </w:tcPr>
          <w:p w14:paraId="1AAFC109" w14:textId="77777777" w:rsidR="009F040C" w:rsidRPr="00674EE1" w:rsidRDefault="00000000">
            <w:pPr>
              <w:cnfStyle w:val="000000100000" w:firstRow="0" w:lastRow="0" w:firstColumn="0" w:lastColumn="0" w:oddVBand="0" w:evenVBand="0" w:oddHBand="1" w:evenHBand="0" w:firstRowFirstColumn="0" w:firstRowLastColumn="0" w:lastRowFirstColumn="0" w:lastRowLastColumn="0"/>
              <w:rPr>
                <w:sz w:val="14"/>
                <w:szCs w:val="14"/>
              </w:rPr>
            </w:pPr>
            <w:r w:rsidRPr="00674EE1">
              <w:rPr>
                <w:sz w:val="14"/>
                <w:szCs w:val="14"/>
              </w:rPr>
              <w:t>neutral</w:t>
            </w:r>
          </w:p>
        </w:tc>
        <w:tc>
          <w:tcPr>
            <w:tcW w:w="2160" w:type="dxa"/>
            <w:vAlign w:val="center"/>
          </w:tcPr>
          <w:p w14:paraId="638D2AF1" w14:textId="77777777" w:rsidR="009F040C" w:rsidRPr="00674EE1" w:rsidRDefault="00000000">
            <w:pPr>
              <w:cnfStyle w:val="000000100000" w:firstRow="0" w:lastRow="0" w:firstColumn="0" w:lastColumn="0" w:oddVBand="0" w:evenVBand="0" w:oddHBand="1" w:evenHBand="0" w:firstRowFirstColumn="0" w:firstRowLastColumn="0" w:lastRowFirstColumn="0" w:lastRowLastColumn="0"/>
              <w:rPr>
                <w:sz w:val="14"/>
                <w:szCs w:val="14"/>
              </w:rPr>
            </w:pPr>
            <w:r w:rsidRPr="00674EE1">
              <w:rPr>
                <w:sz w:val="14"/>
                <w:szCs w:val="14"/>
              </w:rPr>
              <w:t>Son e-postayı açtı, ancak herhangi bir yanıt alamadım. İlgisini çekip çekmediği belirsiz. Siteyi de kısa süreli ziyaret etti.</w:t>
            </w:r>
          </w:p>
        </w:tc>
      </w:tr>
      <w:tr w:rsidR="009F040C" w:rsidRPr="00674EE1" w14:paraId="2C0E4E5F" w14:textId="77777777" w:rsidTr="009F04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C63F516" w14:textId="77777777" w:rsidR="009F040C" w:rsidRPr="00674EE1" w:rsidRDefault="00000000">
            <w:pPr>
              <w:rPr>
                <w:sz w:val="14"/>
                <w:szCs w:val="14"/>
              </w:rPr>
            </w:pPr>
            <w:r w:rsidRPr="00674EE1">
              <w:rPr>
                <w:sz w:val="14"/>
                <w:szCs w:val="14"/>
              </w:rPr>
              <w:t>MIX</w:t>
            </w:r>
          </w:p>
        </w:tc>
        <w:tc>
          <w:tcPr>
            <w:tcW w:w="2160" w:type="dxa"/>
            <w:vAlign w:val="center"/>
          </w:tcPr>
          <w:p w14:paraId="21BE4794" w14:textId="77777777" w:rsidR="009F040C" w:rsidRPr="00674EE1" w:rsidRDefault="00000000">
            <w:pPr>
              <w:cnfStyle w:val="000000010000" w:firstRow="0" w:lastRow="0" w:firstColumn="0" w:lastColumn="0" w:oddVBand="0" w:evenVBand="0" w:oddHBand="0" w:evenHBand="1" w:firstRowFirstColumn="0" w:firstRowLastColumn="0" w:lastRowFirstColumn="0" w:lastRowLastColumn="0"/>
              <w:rPr>
                <w:sz w:val="14"/>
                <w:szCs w:val="14"/>
              </w:rPr>
            </w:pPr>
            <w:r w:rsidRPr="00674EE1">
              <w:rPr>
                <w:sz w:val="14"/>
                <w:szCs w:val="14"/>
              </w:rPr>
              <w:t>disengaged</w:t>
            </w:r>
          </w:p>
        </w:tc>
        <w:tc>
          <w:tcPr>
            <w:tcW w:w="2160" w:type="dxa"/>
            <w:vAlign w:val="center"/>
          </w:tcPr>
          <w:p w14:paraId="1BCCB28A" w14:textId="77777777" w:rsidR="009F040C" w:rsidRPr="00674EE1" w:rsidRDefault="00000000">
            <w:pPr>
              <w:cnfStyle w:val="000000010000" w:firstRow="0" w:lastRow="0" w:firstColumn="0" w:lastColumn="0" w:oddVBand="0" w:evenVBand="0" w:oddHBand="0" w:evenHBand="1" w:firstRowFirstColumn="0" w:firstRowLastColumn="0" w:lastRowFirstColumn="0" w:lastRowLastColumn="0"/>
              <w:rPr>
                <w:sz w:val="14"/>
                <w:szCs w:val="14"/>
              </w:rPr>
            </w:pPr>
            <w:r w:rsidRPr="00674EE1">
              <w:rPr>
                <w:sz w:val="14"/>
                <w:szCs w:val="14"/>
              </w:rPr>
              <w:t>neutral</w:t>
            </w:r>
          </w:p>
        </w:tc>
        <w:tc>
          <w:tcPr>
            <w:tcW w:w="2160" w:type="dxa"/>
            <w:vAlign w:val="center"/>
          </w:tcPr>
          <w:p w14:paraId="16EA0D56" w14:textId="77777777" w:rsidR="009F040C" w:rsidRPr="00674EE1" w:rsidRDefault="00000000">
            <w:pPr>
              <w:cnfStyle w:val="000000010000" w:firstRow="0" w:lastRow="0" w:firstColumn="0" w:lastColumn="0" w:oddVBand="0" w:evenVBand="0" w:oddHBand="0" w:evenHBand="1" w:firstRowFirstColumn="0" w:firstRowLastColumn="0" w:lastRowFirstColumn="0" w:lastRowLastColumn="0"/>
              <w:rPr>
                <w:sz w:val="14"/>
                <w:szCs w:val="14"/>
              </w:rPr>
            </w:pPr>
            <w:r w:rsidRPr="00674EE1">
              <w:rPr>
                <w:sz w:val="14"/>
                <w:szCs w:val="14"/>
              </w:rPr>
              <w:t>Lead, geçen hafta gönderilen e-postayı açtı ama sonrasında herhangi bir yanıt vermedi. Görüşme için önerdiğim zaman dilimlerine dönüş yapmadı ve siteyi ziyaret süresi oldukça kı...</w:t>
            </w:r>
          </w:p>
        </w:tc>
      </w:tr>
      <w:tr w:rsidR="009F040C" w:rsidRPr="00674EE1" w14:paraId="79062E1B" w14:textId="77777777" w:rsidTr="009F0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BE159D8" w14:textId="77777777" w:rsidR="009F040C" w:rsidRPr="00674EE1" w:rsidRDefault="00000000">
            <w:pPr>
              <w:rPr>
                <w:sz w:val="14"/>
                <w:szCs w:val="14"/>
              </w:rPr>
            </w:pPr>
            <w:r w:rsidRPr="00674EE1">
              <w:rPr>
                <w:sz w:val="14"/>
                <w:szCs w:val="14"/>
              </w:rPr>
              <w:t>MIX</w:t>
            </w:r>
          </w:p>
        </w:tc>
        <w:tc>
          <w:tcPr>
            <w:tcW w:w="2160" w:type="dxa"/>
            <w:vAlign w:val="center"/>
          </w:tcPr>
          <w:p w14:paraId="4F408A4F" w14:textId="77777777" w:rsidR="009F040C" w:rsidRPr="00674EE1" w:rsidRDefault="00000000">
            <w:pPr>
              <w:cnfStyle w:val="000000100000" w:firstRow="0" w:lastRow="0" w:firstColumn="0" w:lastColumn="0" w:oddVBand="0" w:evenVBand="0" w:oddHBand="1" w:evenHBand="0" w:firstRowFirstColumn="0" w:firstRowLastColumn="0" w:lastRowFirstColumn="0" w:lastRowLastColumn="0"/>
              <w:rPr>
                <w:sz w:val="14"/>
                <w:szCs w:val="14"/>
              </w:rPr>
            </w:pPr>
            <w:r w:rsidRPr="00674EE1">
              <w:rPr>
                <w:sz w:val="14"/>
                <w:szCs w:val="14"/>
              </w:rPr>
              <w:t>neutral</w:t>
            </w:r>
          </w:p>
        </w:tc>
        <w:tc>
          <w:tcPr>
            <w:tcW w:w="2160" w:type="dxa"/>
            <w:vAlign w:val="center"/>
          </w:tcPr>
          <w:p w14:paraId="7A06E68A" w14:textId="77777777" w:rsidR="009F040C" w:rsidRPr="00674EE1" w:rsidRDefault="00000000">
            <w:pPr>
              <w:cnfStyle w:val="000000100000" w:firstRow="0" w:lastRow="0" w:firstColumn="0" w:lastColumn="0" w:oddVBand="0" w:evenVBand="0" w:oddHBand="1" w:evenHBand="0" w:firstRowFirstColumn="0" w:firstRowLastColumn="0" w:lastRowFirstColumn="0" w:lastRowLastColumn="0"/>
              <w:rPr>
                <w:sz w:val="14"/>
                <w:szCs w:val="14"/>
              </w:rPr>
            </w:pPr>
            <w:r w:rsidRPr="00674EE1">
              <w:rPr>
                <w:sz w:val="14"/>
                <w:szCs w:val="14"/>
              </w:rPr>
              <w:t>disengaged</w:t>
            </w:r>
          </w:p>
        </w:tc>
        <w:tc>
          <w:tcPr>
            <w:tcW w:w="2160" w:type="dxa"/>
            <w:vAlign w:val="center"/>
          </w:tcPr>
          <w:p w14:paraId="75C74746" w14:textId="77777777" w:rsidR="009F040C" w:rsidRPr="00674EE1" w:rsidRDefault="00000000">
            <w:pPr>
              <w:cnfStyle w:val="000000100000" w:firstRow="0" w:lastRow="0" w:firstColumn="0" w:lastColumn="0" w:oddVBand="0" w:evenVBand="0" w:oddHBand="1" w:evenHBand="0" w:firstRowFirstColumn="0" w:firstRowLastColumn="0" w:lastRowFirstColumn="0" w:lastRowLastColumn="0"/>
              <w:rPr>
                <w:sz w:val="14"/>
                <w:szCs w:val="14"/>
              </w:rPr>
            </w:pPr>
            <w:r w:rsidRPr="00674EE1">
              <w:rPr>
                <w:sz w:val="14"/>
                <w:szCs w:val="14"/>
              </w:rPr>
              <w:t>Lead, gönderilen e-postayı açtı ancak sitede geçirdiği süre oldukça kısa. Bilgi almak için bir 'follow-up' yapılması faydalı olabilir. Pricing ve demo detayları hakkında ilgi gö...</w:t>
            </w:r>
          </w:p>
        </w:tc>
      </w:tr>
      <w:tr w:rsidR="009F040C" w:rsidRPr="00674EE1" w14:paraId="606B3790" w14:textId="77777777" w:rsidTr="009F04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D23AE60" w14:textId="77777777" w:rsidR="009F040C" w:rsidRPr="00674EE1" w:rsidRDefault="00000000">
            <w:pPr>
              <w:rPr>
                <w:sz w:val="14"/>
                <w:szCs w:val="14"/>
              </w:rPr>
            </w:pPr>
            <w:r w:rsidRPr="00674EE1">
              <w:rPr>
                <w:sz w:val="14"/>
                <w:szCs w:val="14"/>
              </w:rPr>
              <w:t>TR</w:t>
            </w:r>
          </w:p>
        </w:tc>
        <w:tc>
          <w:tcPr>
            <w:tcW w:w="2160" w:type="dxa"/>
            <w:vAlign w:val="center"/>
          </w:tcPr>
          <w:p w14:paraId="5CE5A0B8" w14:textId="77777777" w:rsidR="009F040C" w:rsidRPr="00674EE1" w:rsidRDefault="00000000">
            <w:pPr>
              <w:cnfStyle w:val="000000010000" w:firstRow="0" w:lastRow="0" w:firstColumn="0" w:lastColumn="0" w:oddVBand="0" w:evenVBand="0" w:oddHBand="0" w:evenHBand="1" w:firstRowFirstColumn="0" w:firstRowLastColumn="0" w:lastRowFirstColumn="0" w:lastRowLastColumn="0"/>
              <w:rPr>
                <w:sz w:val="14"/>
                <w:szCs w:val="14"/>
              </w:rPr>
            </w:pPr>
            <w:r w:rsidRPr="00674EE1">
              <w:rPr>
                <w:sz w:val="14"/>
                <w:szCs w:val="14"/>
              </w:rPr>
              <w:t>neutral</w:t>
            </w:r>
          </w:p>
        </w:tc>
        <w:tc>
          <w:tcPr>
            <w:tcW w:w="2160" w:type="dxa"/>
            <w:vAlign w:val="center"/>
          </w:tcPr>
          <w:p w14:paraId="705398D2" w14:textId="77777777" w:rsidR="009F040C" w:rsidRPr="00674EE1" w:rsidRDefault="00000000">
            <w:pPr>
              <w:cnfStyle w:val="000000010000" w:firstRow="0" w:lastRow="0" w:firstColumn="0" w:lastColumn="0" w:oddVBand="0" w:evenVBand="0" w:oddHBand="0" w:evenHBand="1" w:firstRowFirstColumn="0" w:firstRowLastColumn="0" w:lastRowFirstColumn="0" w:lastRowLastColumn="0"/>
              <w:rPr>
                <w:sz w:val="14"/>
                <w:szCs w:val="14"/>
              </w:rPr>
            </w:pPr>
            <w:r w:rsidRPr="00674EE1">
              <w:rPr>
                <w:sz w:val="14"/>
                <w:szCs w:val="14"/>
              </w:rPr>
              <w:t>disengaged</w:t>
            </w:r>
          </w:p>
        </w:tc>
        <w:tc>
          <w:tcPr>
            <w:tcW w:w="2160" w:type="dxa"/>
            <w:vAlign w:val="center"/>
          </w:tcPr>
          <w:p w14:paraId="521A924B" w14:textId="77777777" w:rsidR="009F040C" w:rsidRPr="00674EE1" w:rsidRDefault="00000000">
            <w:pPr>
              <w:cnfStyle w:val="000000010000" w:firstRow="0" w:lastRow="0" w:firstColumn="0" w:lastColumn="0" w:oddVBand="0" w:evenVBand="0" w:oddHBand="0" w:evenHBand="1" w:firstRowFirstColumn="0" w:firstRowLastColumn="0" w:lastRowFirstColumn="0" w:lastRowLastColumn="0"/>
              <w:rPr>
                <w:sz w:val="14"/>
                <w:szCs w:val="14"/>
              </w:rPr>
            </w:pPr>
            <w:r w:rsidRPr="00674EE1">
              <w:rPr>
                <w:sz w:val="14"/>
                <w:szCs w:val="14"/>
              </w:rPr>
              <w:t>Yapılan Olark sohbetinde, lead ile genel bilgiler paylaşıldı. Uzmanlık alanı ve meslek hakkında detaylı bilgi alınamadı. Siteye olan ilgisi sınırlı görünüyor.</w:t>
            </w:r>
          </w:p>
        </w:tc>
      </w:tr>
      <w:tr w:rsidR="009F040C" w:rsidRPr="00674EE1" w14:paraId="37A0264E" w14:textId="77777777" w:rsidTr="009F0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C3F73DF" w14:textId="77777777" w:rsidR="009F040C" w:rsidRPr="00674EE1" w:rsidRDefault="00000000">
            <w:pPr>
              <w:rPr>
                <w:sz w:val="14"/>
                <w:szCs w:val="14"/>
              </w:rPr>
            </w:pPr>
            <w:r w:rsidRPr="00674EE1">
              <w:rPr>
                <w:sz w:val="14"/>
                <w:szCs w:val="14"/>
              </w:rPr>
              <w:t>MIX</w:t>
            </w:r>
          </w:p>
        </w:tc>
        <w:tc>
          <w:tcPr>
            <w:tcW w:w="2160" w:type="dxa"/>
            <w:vAlign w:val="center"/>
          </w:tcPr>
          <w:p w14:paraId="794CDC58" w14:textId="77777777" w:rsidR="009F040C" w:rsidRPr="00674EE1" w:rsidRDefault="00000000">
            <w:pPr>
              <w:cnfStyle w:val="000000100000" w:firstRow="0" w:lastRow="0" w:firstColumn="0" w:lastColumn="0" w:oddVBand="0" w:evenVBand="0" w:oddHBand="1" w:evenHBand="0" w:firstRowFirstColumn="0" w:firstRowLastColumn="0" w:lastRowFirstColumn="0" w:lastRowLastColumn="0"/>
              <w:rPr>
                <w:sz w:val="14"/>
                <w:szCs w:val="14"/>
              </w:rPr>
            </w:pPr>
            <w:r w:rsidRPr="00674EE1">
              <w:rPr>
                <w:sz w:val="14"/>
                <w:szCs w:val="14"/>
              </w:rPr>
              <w:t>objection</w:t>
            </w:r>
          </w:p>
        </w:tc>
        <w:tc>
          <w:tcPr>
            <w:tcW w:w="2160" w:type="dxa"/>
            <w:vAlign w:val="center"/>
          </w:tcPr>
          <w:p w14:paraId="14AE0DDD" w14:textId="77777777" w:rsidR="009F040C" w:rsidRPr="00674EE1" w:rsidRDefault="00000000">
            <w:pPr>
              <w:cnfStyle w:val="000000100000" w:firstRow="0" w:lastRow="0" w:firstColumn="0" w:lastColumn="0" w:oddVBand="0" w:evenVBand="0" w:oddHBand="1" w:evenHBand="0" w:firstRowFirstColumn="0" w:firstRowLastColumn="0" w:lastRowFirstColumn="0" w:lastRowLastColumn="0"/>
              <w:rPr>
                <w:sz w:val="14"/>
                <w:szCs w:val="14"/>
              </w:rPr>
            </w:pPr>
            <w:r w:rsidRPr="00674EE1">
              <w:rPr>
                <w:sz w:val="14"/>
                <w:szCs w:val="14"/>
              </w:rPr>
              <w:t>positive_engagement</w:t>
            </w:r>
          </w:p>
        </w:tc>
        <w:tc>
          <w:tcPr>
            <w:tcW w:w="2160" w:type="dxa"/>
            <w:vAlign w:val="center"/>
          </w:tcPr>
          <w:p w14:paraId="74568E5B" w14:textId="77777777" w:rsidR="009F040C" w:rsidRPr="00674EE1" w:rsidRDefault="00000000">
            <w:pPr>
              <w:cnfStyle w:val="000000100000" w:firstRow="0" w:lastRow="0" w:firstColumn="0" w:lastColumn="0" w:oddVBand="0" w:evenVBand="0" w:oddHBand="1" w:evenHBand="0" w:firstRowFirstColumn="0" w:firstRowLastColumn="0" w:lastRowFirstColumn="0" w:lastRowLastColumn="0"/>
              <w:rPr>
                <w:sz w:val="14"/>
                <w:szCs w:val="14"/>
              </w:rPr>
            </w:pPr>
            <w:r w:rsidRPr="00674EE1">
              <w:rPr>
                <w:sz w:val="14"/>
                <w:szCs w:val="14"/>
              </w:rPr>
              <w:t>Lead, pricing konusunda bazı endişelerini dile getirdi ve mevcut teklifin bütçe ile uyumlu olup olmadığını sorguladı. Ayrıca, demo için uygun bir zaman belirlemek istedi, ancak...</w:t>
            </w:r>
          </w:p>
        </w:tc>
      </w:tr>
      <w:tr w:rsidR="009F040C" w:rsidRPr="00674EE1" w14:paraId="68380CB3" w14:textId="77777777" w:rsidTr="009F04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15EA51BC" w14:textId="77777777" w:rsidR="009F040C" w:rsidRPr="00674EE1" w:rsidRDefault="00000000">
            <w:pPr>
              <w:rPr>
                <w:sz w:val="14"/>
                <w:szCs w:val="14"/>
              </w:rPr>
            </w:pPr>
            <w:r w:rsidRPr="00674EE1">
              <w:rPr>
                <w:sz w:val="14"/>
                <w:szCs w:val="14"/>
              </w:rPr>
              <w:t>TR</w:t>
            </w:r>
          </w:p>
        </w:tc>
        <w:tc>
          <w:tcPr>
            <w:tcW w:w="2160" w:type="dxa"/>
            <w:vAlign w:val="center"/>
          </w:tcPr>
          <w:p w14:paraId="594E5324" w14:textId="77777777" w:rsidR="009F040C" w:rsidRPr="00674EE1" w:rsidRDefault="00000000">
            <w:pPr>
              <w:cnfStyle w:val="000000010000" w:firstRow="0" w:lastRow="0" w:firstColumn="0" w:lastColumn="0" w:oddVBand="0" w:evenVBand="0" w:oddHBand="0" w:evenHBand="1" w:firstRowFirstColumn="0" w:firstRowLastColumn="0" w:lastRowFirstColumn="0" w:lastRowLastColumn="0"/>
              <w:rPr>
                <w:sz w:val="14"/>
                <w:szCs w:val="14"/>
              </w:rPr>
            </w:pPr>
            <w:r w:rsidRPr="00674EE1">
              <w:rPr>
                <w:sz w:val="14"/>
                <w:szCs w:val="14"/>
              </w:rPr>
              <w:t>disengaged</w:t>
            </w:r>
          </w:p>
        </w:tc>
        <w:tc>
          <w:tcPr>
            <w:tcW w:w="2160" w:type="dxa"/>
            <w:vAlign w:val="center"/>
          </w:tcPr>
          <w:p w14:paraId="2CD86E9C" w14:textId="77777777" w:rsidR="009F040C" w:rsidRPr="00674EE1" w:rsidRDefault="00000000">
            <w:pPr>
              <w:cnfStyle w:val="000000010000" w:firstRow="0" w:lastRow="0" w:firstColumn="0" w:lastColumn="0" w:oddVBand="0" w:evenVBand="0" w:oddHBand="0" w:evenHBand="1" w:firstRowFirstColumn="0" w:firstRowLastColumn="0" w:lastRowFirstColumn="0" w:lastRowLastColumn="0"/>
              <w:rPr>
                <w:sz w:val="14"/>
                <w:szCs w:val="14"/>
              </w:rPr>
            </w:pPr>
            <w:r w:rsidRPr="00674EE1">
              <w:rPr>
                <w:sz w:val="14"/>
                <w:szCs w:val="14"/>
              </w:rPr>
              <w:t>neutral</w:t>
            </w:r>
          </w:p>
        </w:tc>
        <w:tc>
          <w:tcPr>
            <w:tcW w:w="2160" w:type="dxa"/>
            <w:vAlign w:val="center"/>
          </w:tcPr>
          <w:p w14:paraId="06182B0C" w14:textId="77777777" w:rsidR="009F040C" w:rsidRPr="00674EE1" w:rsidRDefault="00000000">
            <w:pPr>
              <w:cnfStyle w:val="000000010000" w:firstRow="0" w:lastRow="0" w:firstColumn="0" w:lastColumn="0" w:oddVBand="0" w:evenVBand="0" w:oddHBand="0" w:evenHBand="1" w:firstRowFirstColumn="0" w:firstRowLastColumn="0" w:lastRowFirstColumn="0" w:lastRowLastColumn="0"/>
              <w:rPr>
                <w:sz w:val="14"/>
                <w:szCs w:val="14"/>
              </w:rPr>
            </w:pPr>
            <w:r w:rsidRPr="00674EE1">
              <w:rPr>
                <w:sz w:val="14"/>
                <w:szCs w:val="14"/>
              </w:rPr>
              <w:t>Web sitemi ziyaret etti ancak süre oldukça kısaydı. E-posta gönderdim ama henüz bir geri dönüş almadım. İlgi düzeyi belirsiz görünüyor.</w:t>
            </w:r>
          </w:p>
        </w:tc>
      </w:tr>
    </w:tbl>
    <w:p w14:paraId="494C28B6" w14:textId="77777777" w:rsidR="009F040C" w:rsidRDefault="00000000">
      <w:pPr>
        <w:pStyle w:val="Heading1"/>
      </w:pPr>
      <w:bookmarkStart w:id="15" w:name="h_10_operasyonel_karar_hata_maliyeti"/>
      <w:r>
        <w:lastRenderedPageBreak/>
        <w:t>10. Operasyonel Karar — Hata Maliyeti</w:t>
      </w:r>
      <w:bookmarkEnd w:id="15"/>
    </w:p>
    <w:p w14:paraId="09C2A75C" w14:textId="77777777" w:rsidR="009F040C" w:rsidRDefault="00000000">
      <w:r>
        <w:t>Tasarım kararları:</w:t>
      </w:r>
    </w:p>
    <w:p w14:paraId="0B9B34B7" w14:textId="77777777" w:rsidR="009F040C" w:rsidRDefault="00000000">
      <w:pPr>
        <w:pStyle w:val="ListBullet"/>
      </w:pPr>
      <w:r>
        <w:t>objection → neutral hatası: satış için **yüksek maliyetli**. Gerçek bir itirazı (fiyat, süre, kapsam) sıradan bir bilgilendirme zannetmek takip stratejisini yanlış yöne çevirir; itiraz çoğunlukla satın alma sinyali (sentetik veri crosstab'ında objection sınıfının %53'ü dönüşüyor).</w:t>
      </w:r>
    </w:p>
    <w:p w14:paraId="5C41FE1C" w14:textId="77777777" w:rsidR="009F040C" w:rsidRDefault="00000000">
      <w:pPr>
        <w:pStyle w:val="ListBullet"/>
      </w:pPr>
      <w:r>
        <w:t>disengaged → positive_engagement hatası: **orta maliyetli**. Yanlış bir ısınmış lead sinyali zaman israfına yol açar ama gerçek bir kayıp yaratmaz.</w:t>
      </w:r>
    </w:p>
    <w:p w14:paraId="6ABE69C3" w14:textId="77777777" w:rsidR="009F040C" w:rsidRDefault="00000000">
      <w:pPr>
        <w:pStyle w:val="ListBullet"/>
      </w:pPr>
      <w:r>
        <w:t>neutral → positive_engagement hatası: **düşük maliyetli**. Sıradan bir not ısınmış olarak işaretlenir, ek temas zararsız.</w:t>
      </w:r>
    </w:p>
    <w:p w14:paraId="25EC45C4" w14:textId="77777777" w:rsidR="009F040C" w:rsidRDefault="00000000">
      <w:pPr>
        <w:pStyle w:val="ListBullet"/>
      </w:pPr>
      <w:r>
        <w:t>Production'da öneri: model çıktısı + confidence yerine, model çıktısı + lead scoring olasılığı kombinasyonu kullanılır; sentiment tek başına karar vermez. Birleşik skor kuralı §13'te.</w:t>
      </w:r>
    </w:p>
    <w:p w14:paraId="743D4791" w14:textId="77777777" w:rsidR="009F040C" w:rsidRDefault="00000000">
      <w:pPr>
        <w:pStyle w:val="Heading1"/>
      </w:pPr>
      <w:bookmarkStart w:id="16" w:name="h_11_fairness_ve_etik_notu"/>
      <w:r>
        <w:t>11. Fairness ve Etik Notu</w:t>
      </w:r>
      <w:bookmarkEnd w:id="16"/>
    </w:p>
    <w:p w14:paraId="6DEF7DEF" w14:textId="77777777" w:rsidR="009F040C" w:rsidRDefault="00000000">
      <w:r>
        <w:t>Ana bulgular:</w:t>
      </w:r>
    </w:p>
    <w:p w14:paraId="17BF2832" w14:textId="77777777" w:rsidR="009F040C" w:rsidRDefault="00000000">
      <w:pPr>
        <w:pStyle w:val="ListBullet"/>
      </w:pPr>
      <w:r>
        <w:t>**LLM pretraining bias** — model İngilizce baskın bir web korpusunda eğitildi. Per-language tabloda EN F1 (0.9104) Mix F1 (0.8608) üzerinde belirgin avantajda. Mix bandında recall'ün düşmesi sistemli bir azınlık-dil dezavantajına işaret eder; takip için per-language metrik üretim panosunda zorunlu olmalı.</w:t>
      </w:r>
    </w:p>
    <w:p w14:paraId="1B75CF12" w14:textId="77777777" w:rsidR="009F040C" w:rsidRDefault="00000000">
      <w:pPr>
        <w:pStyle w:val="ListBullet"/>
      </w:pPr>
      <w:r>
        <w:t>**Demografik feature dolaylı bias riski** — sentiment burada yalnız etkileşim metnine bakar (lead'in ülkesi, cinsiyeti, vs.'ye değil), yani sınıflandırıcı doğrudan demografik özellik kullanmaz. Yine de metin içinde ima edilen demografik bilgi (örn. ülke adı, ürün tercihinden gelen kalıp) modelin kararını etkileyebilir. Bunun etkisi metin-only sınıflandırıcıda küçük; tabular lead scoring tarafında ayrı bir fairness incelemesi (`docs/2_lead_scoring.docx` §9) yapıldı.</w:t>
      </w:r>
    </w:p>
    <w:p w14:paraId="1195B544" w14:textId="77777777" w:rsidR="009F040C" w:rsidRDefault="00000000">
      <w:pPr>
        <w:pStyle w:val="ListBullet"/>
      </w:pPr>
      <w:r>
        <w:t>**Veri sentetik — etiket sınırlaması** — eğitim ve test seti sentetik üretildiği için modelin bulduğu kalıp, gerçek satış etkileşim notlarındaki dağılımdan farklı olabilir. Sentetik üretim metodolojisi `docs/0_synthetic_data_and_leakage.docx`'de tartışıldı; production'a alırken ilk haftada insan reviewer denetimi öneriliyor.</w:t>
      </w:r>
    </w:p>
    <w:p w14:paraId="3757AF5F" w14:textId="77777777" w:rsidR="009F040C" w:rsidRDefault="00000000">
      <w:pPr>
        <w:pStyle w:val="ListBullet"/>
      </w:pPr>
      <w:r>
        <w:t>**LLM çıktı belirsizliği** — `temperature=0.0` ve `response_format=json_object` kullanılarak determinizm ve şema güvencesi sağlandı. Yine de model bir kez geçersiz JSON üretirse parser regex-fallback ile düzeltir (bkz. §4); üretim sistemi modelin reddini sessizce bir varsayılan sınıfa düşürmez, açıkça hata loglar ve manuel rota açar.</w:t>
      </w:r>
    </w:p>
    <w:p w14:paraId="39EF95CC" w14:textId="77777777" w:rsidR="009F040C" w:rsidRDefault="00000000">
      <w:pPr>
        <w:pStyle w:val="ListBullet"/>
      </w:pPr>
      <w:r>
        <w:t>**Otomatik karar yetkisi** — sınıflandırıcı doğrudan müşteriye eylem almaz; çıktı satış temsilcisinin önceliklendirme dashboard'ına girer. İnsan-onaylı pipeline = düşük etik risk; tamamen otomatik bir karar döngüsüne taşınırsa fairness eşik denetimi tekrar yapılmalı.</w:t>
      </w:r>
    </w:p>
    <w:p w14:paraId="3752751F" w14:textId="77777777" w:rsidR="009F040C" w:rsidRDefault="00000000">
      <w:pPr>
        <w:pStyle w:val="Heading1"/>
      </w:pPr>
      <w:bookmarkStart w:id="17" w:name="h_12_sonraki_adimlar_3_gunde_yetismeyen"/>
      <w:r>
        <w:lastRenderedPageBreak/>
        <w:t>12. Sonraki Adımlar — 3 Günde Yetişmeyen</w:t>
      </w:r>
      <w:bookmarkEnd w:id="17"/>
    </w:p>
    <w:p w14:paraId="71640112" w14:textId="77777777" w:rsidR="009F040C" w:rsidRDefault="00000000">
      <w:r>
        <w:t>Mevcut baseline beklenenden iyi sonuç verdi, ama aşağıdaki yatırımlar üretim kalitesini bir kademe yukarı taşır:</w:t>
      </w:r>
    </w:p>
    <w:p w14:paraId="248A1570" w14:textId="77777777" w:rsidR="009F040C" w:rsidRDefault="00000000">
      <w:pPr>
        <w:pStyle w:val="ListBullet"/>
      </w:pPr>
      <w:r>
        <w:t>**XLM-RoBERTa-base (270M) fine-tune** — HuggingFace Trainer, 3 epoch ~30 dk M3'te. Beklenen kazanım: F1-macro +5-8 pp, latency ~5 ms/not (100x düşüş — LLM API'sinin ~7 saniye ortalamasına göre), production SLA için zorunlu. Tahmini efor: 1 gün.</w:t>
      </w:r>
    </w:p>
    <w:p w14:paraId="606533F1" w14:textId="77777777" w:rsidR="009F040C" w:rsidRDefault="00000000">
      <w:pPr>
        <w:pStyle w:val="ListBullet"/>
      </w:pPr>
      <w:r>
        <w:t>**Classification head freeze** + sadece son katmanı eğit — daha hızlı iterasyon (epoch ~10 dk), daha az overfitting. Önce bunu dene, sonra full fine-tune.</w:t>
      </w:r>
    </w:p>
    <w:p w14:paraId="25867E9E" w14:textId="77777777" w:rsidR="009F040C" w:rsidRDefault="00000000">
      <w:pPr>
        <w:pStyle w:val="ListBullet"/>
      </w:pPr>
      <w:r>
        <w:t>**Prompt iteration + paired bootstrap** — birden fazla prompt varyantı arasında F1-macro farkına paired CI uygula; lead scoring çalışmasındaki LR vs LGBM paterni gibi (bkz. `docs/2_lead_scoring.docx` §5.4).</w:t>
      </w:r>
    </w:p>
    <w:p w14:paraId="232CDB10" w14:textId="77777777" w:rsidR="009F040C" w:rsidRDefault="00000000">
      <w:pPr>
        <w:pStyle w:val="ListBullet"/>
      </w:pPr>
      <w:r>
        <w:t>**Active learning + reviewer feedback loop** — modelin düşük-güven tahminlerini insan reviewer kuyruğuna yönlendir, etiket geri beslemesi alındıkça eğitim setine kat. 6 ayda etiketli setin %20 büyümesi tipik. Satış temsilcisinin dashboard'dan tek tıkla 'yanlış sınıflandırma' işaretlemesi, feedback loop'unun en doğal arayüzü.</w:t>
      </w:r>
    </w:p>
    <w:p w14:paraId="25EDD29E" w14:textId="77777777" w:rsidR="00674EE1" w:rsidRDefault="00674EE1" w:rsidP="00674EE1">
      <w:pPr>
        <w:pStyle w:val="ListBullet"/>
        <w:numPr>
          <w:ilvl w:val="0"/>
          <w:numId w:val="0"/>
        </w:numPr>
        <w:ind w:left="360" w:hanging="360"/>
      </w:pPr>
    </w:p>
    <w:p w14:paraId="05449B4B" w14:textId="77777777" w:rsidR="004D182E" w:rsidRDefault="004D182E" w:rsidP="00674EE1">
      <w:pPr>
        <w:pStyle w:val="ListBullet"/>
        <w:numPr>
          <w:ilvl w:val="0"/>
          <w:numId w:val="0"/>
        </w:numPr>
        <w:ind w:left="360" w:hanging="360"/>
      </w:pPr>
    </w:p>
    <w:p w14:paraId="701A9E9E" w14:textId="77777777" w:rsidR="004D182E" w:rsidRDefault="004D182E" w:rsidP="00674EE1">
      <w:pPr>
        <w:pStyle w:val="ListBullet"/>
        <w:numPr>
          <w:ilvl w:val="0"/>
          <w:numId w:val="0"/>
        </w:numPr>
        <w:ind w:left="360" w:hanging="360"/>
      </w:pPr>
    </w:p>
    <w:p w14:paraId="72BCFA36" w14:textId="77777777" w:rsidR="004D182E" w:rsidRDefault="004D182E" w:rsidP="00674EE1">
      <w:pPr>
        <w:pStyle w:val="ListBullet"/>
        <w:numPr>
          <w:ilvl w:val="0"/>
          <w:numId w:val="0"/>
        </w:numPr>
        <w:ind w:left="360" w:hanging="360"/>
      </w:pPr>
    </w:p>
    <w:p w14:paraId="34181020" w14:textId="77777777" w:rsidR="004D182E" w:rsidRDefault="004D182E" w:rsidP="00674EE1">
      <w:pPr>
        <w:pStyle w:val="ListBullet"/>
        <w:numPr>
          <w:ilvl w:val="0"/>
          <w:numId w:val="0"/>
        </w:numPr>
        <w:ind w:left="360" w:hanging="360"/>
      </w:pPr>
    </w:p>
    <w:p w14:paraId="29780AE1" w14:textId="77777777" w:rsidR="004D182E" w:rsidRDefault="004D182E" w:rsidP="00674EE1">
      <w:pPr>
        <w:pStyle w:val="ListBullet"/>
        <w:numPr>
          <w:ilvl w:val="0"/>
          <w:numId w:val="0"/>
        </w:numPr>
        <w:ind w:left="360" w:hanging="360"/>
      </w:pPr>
    </w:p>
    <w:p w14:paraId="06194A44" w14:textId="77777777" w:rsidR="004D182E" w:rsidRDefault="004D182E" w:rsidP="00674EE1">
      <w:pPr>
        <w:pStyle w:val="ListBullet"/>
        <w:numPr>
          <w:ilvl w:val="0"/>
          <w:numId w:val="0"/>
        </w:numPr>
        <w:ind w:left="360" w:hanging="360"/>
      </w:pPr>
    </w:p>
    <w:p w14:paraId="0243F533" w14:textId="77777777" w:rsidR="004D182E" w:rsidRDefault="004D182E" w:rsidP="00674EE1">
      <w:pPr>
        <w:pStyle w:val="ListBullet"/>
        <w:numPr>
          <w:ilvl w:val="0"/>
          <w:numId w:val="0"/>
        </w:numPr>
        <w:ind w:left="360" w:hanging="360"/>
      </w:pPr>
    </w:p>
    <w:p w14:paraId="5C6396B5" w14:textId="77777777" w:rsidR="00674EE1" w:rsidRDefault="00674EE1" w:rsidP="00674EE1">
      <w:pPr>
        <w:pStyle w:val="ListBullet"/>
        <w:numPr>
          <w:ilvl w:val="0"/>
          <w:numId w:val="0"/>
        </w:numPr>
        <w:ind w:left="360" w:hanging="360"/>
      </w:pPr>
    </w:p>
    <w:p w14:paraId="0AE79F62" w14:textId="77777777" w:rsidR="00674EE1" w:rsidRDefault="00674EE1" w:rsidP="00674EE1">
      <w:pPr>
        <w:pStyle w:val="ListBullet"/>
        <w:numPr>
          <w:ilvl w:val="0"/>
          <w:numId w:val="0"/>
        </w:numPr>
        <w:ind w:left="360" w:hanging="360"/>
      </w:pPr>
    </w:p>
    <w:p w14:paraId="1EC252BA" w14:textId="77777777" w:rsidR="00674EE1" w:rsidRDefault="00674EE1" w:rsidP="00674EE1">
      <w:pPr>
        <w:pStyle w:val="ListBullet"/>
        <w:numPr>
          <w:ilvl w:val="0"/>
          <w:numId w:val="0"/>
        </w:numPr>
        <w:ind w:left="360" w:hanging="360"/>
      </w:pPr>
    </w:p>
    <w:p w14:paraId="26E0C716" w14:textId="77777777" w:rsidR="00674EE1" w:rsidRDefault="00674EE1" w:rsidP="00674EE1">
      <w:pPr>
        <w:pStyle w:val="ListBullet"/>
        <w:numPr>
          <w:ilvl w:val="0"/>
          <w:numId w:val="0"/>
        </w:numPr>
        <w:ind w:left="360" w:hanging="360"/>
      </w:pPr>
    </w:p>
    <w:p w14:paraId="6C85727B" w14:textId="77777777" w:rsidR="00674EE1" w:rsidRDefault="00674EE1" w:rsidP="00674EE1">
      <w:pPr>
        <w:pStyle w:val="ListBullet"/>
        <w:numPr>
          <w:ilvl w:val="0"/>
          <w:numId w:val="0"/>
        </w:numPr>
        <w:ind w:left="360" w:hanging="360"/>
      </w:pPr>
    </w:p>
    <w:p w14:paraId="053ED7A6" w14:textId="77777777" w:rsidR="00674EE1" w:rsidRDefault="00674EE1" w:rsidP="00674EE1">
      <w:pPr>
        <w:pStyle w:val="ListBullet"/>
        <w:numPr>
          <w:ilvl w:val="0"/>
          <w:numId w:val="0"/>
        </w:numPr>
        <w:ind w:left="360" w:hanging="360"/>
      </w:pPr>
    </w:p>
    <w:p w14:paraId="1F4E6EE4" w14:textId="77777777" w:rsidR="00674EE1" w:rsidRDefault="00674EE1" w:rsidP="00674EE1">
      <w:pPr>
        <w:pStyle w:val="ListBullet"/>
        <w:numPr>
          <w:ilvl w:val="0"/>
          <w:numId w:val="0"/>
        </w:numPr>
        <w:ind w:left="360" w:hanging="360"/>
      </w:pPr>
    </w:p>
    <w:p w14:paraId="039057F7" w14:textId="77777777" w:rsidR="00674EE1" w:rsidRDefault="00674EE1" w:rsidP="00674EE1">
      <w:pPr>
        <w:pStyle w:val="ListBullet"/>
        <w:numPr>
          <w:ilvl w:val="0"/>
          <w:numId w:val="0"/>
        </w:numPr>
        <w:ind w:left="360" w:hanging="360"/>
      </w:pPr>
    </w:p>
    <w:p w14:paraId="34E663A0" w14:textId="77777777" w:rsidR="00674EE1" w:rsidRDefault="00674EE1" w:rsidP="00674EE1">
      <w:pPr>
        <w:pStyle w:val="ListBullet"/>
        <w:numPr>
          <w:ilvl w:val="0"/>
          <w:numId w:val="0"/>
        </w:numPr>
        <w:ind w:left="360" w:hanging="360"/>
      </w:pPr>
    </w:p>
    <w:p w14:paraId="0C454420" w14:textId="77777777" w:rsidR="00674EE1" w:rsidRDefault="00674EE1" w:rsidP="00674EE1">
      <w:pPr>
        <w:pStyle w:val="ListBullet"/>
        <w:numPr>
          <w:ilvl w:val="0"/>
          <w:numId w:val="0"/>
        </w:numPr>
        <w:ind w:left="360" w:hanging="360"/>
      </w:pPr>
    </w:p>
    <w:p w14:paraId="61C18212" w14:textId="77777777" w:rsidR="00674EE1" w:rsidRDefault="00674EE1" w:rsidP="00674EE1">
      <w:pPr>
        <w:pStyle w:val="ListBullet"/>
        <w:numPr>
          <w:ilvl w:val="0"/>
          <w:numId w:val="0"/>
        </w:numPr>
        <w:ind w:left="360" w:hanging="360"/>
      </w:pPr>
    </w:p>
    <w:p w14:paraId="239084D5" w14:textId="77777777" w:rsidR="00674EE1" w:rsidRDefault="00674EE1" w:rsidP="00674EE1">
      <w:pPr>
        <w:pStyle w:val="ListBullet"/>
        <w:numPr>
          <w:ilvl w:val="0"/>
          <w:numId w:val="0"/>
        </w:numPr>
        <w:ind w:left="360" w:hanging="360"/>
      </w:pPr>
    </w:p>
    <w:p w14:paraId="48C60976" w14:textId="77777777" w:rsidR="00674EE1" w:rsidRDefault="00674EE1" w:rsidP="00674EE1">
      <w:pPr>
        <w:pStyle w:val="ListBullet"/>
        <w:numPr>
          <w:ilvl w:val="0"/>
          <w:numId w:val="0"/>
        </w:numPr>
        <w:ind w:left="360" w:hanging="360"/>
      </w:pPr>
    </w:p>
    <w:p w14:paraId="7527E0E8" w14:textId="77777777" w:rsidR="00674EE1" w:rsidRDefault="00674EE1" w:rsidP="00674EE1">
      <w:pPr>
        <w:pStyle w:val="ListBullet"/>
        <w:numPr>
          <w:ilvl w:val="0"/>
          <w:numId w:val="0"/>
        </w:numPr>
        <w:ind w:left="360" w:hanging="360"/>
      </w:pPr>
    </w:p>
    <w:p w14:paraId="04DB304E" w14:textId="77777777" w:rsidR="009F040C" w:rsidRDefault="00000000">
      <w:pPr>
        <w:pStyle w:val="Heading1"/>
      </w:pPr>
      <w:bookmarkStart w:id="18" w:name="h_13_birlesik_skor_entegrasyonu_sentimen"/>
      <w:r>
        <w:lastRenderedPageBreak/>
        <w:t>13. Birleşik Skor Entegrasyonu — Sentiment → Priority</w:t>
      </w:r>
      <w:bookmarkEnd w:id="18"/>
    </w:p>
    <w:p w14:paraId="67D8E079" w14:textId="77777777" w:rsidR="009F040C" w:rsidRDefault="00000000">
      <w:r>
        <w:t>Sentiment sınıfı tek başına önceliklendirme için yeterli değil; birleşik skor adımı weighted average ile sentiment'i lead scoring olasılığı ile birleştirir. Sınıf → ağırlık haritası, sentetik veri crosstab'ındaki tutum-bazlı dönüşüm oranlarına dayanır — özellikle objection sınıfının %53 dönüşüm oranı, itiraz eden lead'in genelde alıcı sinyali verdiğini ima eder. Bu yüzden objection ağırlığı naif (örn. 0,40) bir değerin üstüne çekildi:</w:t>
      </w:r>
    </w:p>
    <w:tbl>
      <w:tblPr>
        <w:tblStyle w:val="LightGrid-Accent1"/>
        <w:tblW w:w="0" w:type="auto"/>
        <w:tblLook w:val="04A0" w:firstRow="1" w:lastRow="0" w:firstColumn="1" w:lastColumn="0" w:noHBand="0" w:noVBand="1"/>
      </w:tblPr>
      <w:tblGrid>
        <w:gridCol w:w="4320"/>
        <w:gridCol w:w="4320"/>
      </w:tblGrid>
      <w:tr w:rsidR="009F040C" w14:paraId="44B4D0EE" w14:textId="77777777" w:rsidTr="009F04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286E62" w14:textId="77777777" w:rsidR="009F040C" w:rsidRDefault="00000000">
            <w:r>
              <w:t>Sınıf</w:t>
            </w:r>
          </w:p>
        </w:tc>
        <w:tc>
          <w:tcPr>
            <w:tcW w:w="4320" w:type="dxa"/>
          </w:tcPr>
          <w:p w14:paraId="581F52B5" w14:textId="77777777" w:rsidR="009F040C" w:rsidRDefault="00000000">
            <w:pPr>
              <w:cnfStyle w:val="100000000000" w:firstRow="1" w:lastRow="0" w:firstColumn="0" w:lastColumn="0" w:oddVBand="0" w:evenVBand="0" w:oddHBand="0" w:evenHBand="0" w:firstRowFirstColumn="0" w:firstRowLastColumn="0" w:lastRowFirstColumn="0" w:lastRowLastColumn="0"/>
            </w:pPr>
            <w:r>
              <w:t>Sentiment skoru (birleşik skor girdisi)</w:t>
            </w:r>
          </w:p>
        </w:tc>
      </w:tr>
      <w:tr w:rsidR="009F040C" w14:paraId="07DB91AA" w14:textId="77777777" w:rsidTr="009F0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67C018DE" w14:textId="77777777" w:rsidR="009F040C" w:rsidRDefault="00000000">
            <w:r>
              <w:t>positive_engagement</w:t>
            </w:r>
          </w:p>
        </w:tc>
        <w:tc>
          <w:tcPr>
            <w:tcW w:w="4320" w:type="dxa"/>
            <w:vAlign w:val="center"/>
          </w:tcPr>
          <w:p w14:paraId="4F86F7C1" w14:textId="77777777" w:rsidR="009F040C" w:rsidRDefault="00000000">
            <w:pPr>
              <w:cnfStyle w:val="000000100000" w:firstRow="0" w:lastRow="0" w:firstColumn="0" w:lastColumn="0" w:oddVBand="0" w:evenVBand="0" w:oddHBand="1" w:evenHBand="0" w:firstRowFirstColumn="0" w:firstRowLastColumn="0" w:lastRowFirstColumn="0" w:lastRowLastColumn="0"/>
            </w:pPr>
            <w:r>
              <w:t>1.0000</w:t>
            </w:r>
          </w:p>
        </w:tc>
      </w:tr>
      <w:tr w:rsidR="009F040C" w14:paraId="12CB3D96" w14:textId="77777777" w:rsidTr="009F04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0D6FE57A" w14:textId="77777777" w:rsidR="009F040C" w:rsidRDefault="00000000">
            <w:r>
              <w:t>objection</w:t>
            </w:r>
          </w:p>
        </w:tc>
        <w:tc>
          <w:tcPr>
            <w:tcW w:w="4320" w:type="dxa"/>
            <w:vAlign w:val="center"/>
          </w:tcPr>
          <w:p w14:paraId="18C32E13" w14:textId="77777777" w:rsidR="009F040C" w:rsidRDefault="00000000">
            <w:pPr>
              <w:cnfStyle w:val="000000010000" w:firstRow="0" w:lastRow="0" w:firstColumn="0" w:lastColumn="0" w:oddVBand="0" w:evenVBand="0" w:oddHBand="0" w:evenHBand="1" w:firstRowFirstColumn="0" w:firstRowLastColumn="0" w:lastRowFirstColumn="0" w:lastRowLastColumn="0"/>
            </w:pPr>
            <w:r>
              <w:t>0.6500</w:t>
            </w:r>
          </w:p>
        </w:tc>
      </w:tr>
      <w:tr w:rsidR="009F040C" w14:paraId="6EE04284" w14:textId="77777777" w:rsidTr="009F0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1A065D31" w14:textId="77777777" w:rsidR="009F040C" w:rsidRDefault="00000000">
            <w:r>
              <w:t>neutral</w:t>
            </w:r>
          </w:p>
        </w:tc>
        <w:tc>
          <w:tcPr>
            <w:tcW w:w="4320" w:type="dxa"/>
            <w:vAlign w:val="center"/>
          </w:tcPr>
          <w:p w14:paraId="0131CF09" w14:textId="77777777" w:rsidR="009F040C" w:rsidRDefault="00000000">
            <w:pPr>
              <w:cnfStyle w:val="000000100000" w:firstRow="0" w:lastRow="0" w:firstColumn="0" w:lastColumn="0" w:oddVBand="0" w:evenVBand="0" w:oddHBand="1" w:evenHBand="0" w:firstRowFirstColumn="0" w:firstRowLastColumn="0" w:lastRowFirstColumn="0" w:lastRowLastColumn="0"/>
            </w:pPr>
            <w:r>
              <w:t>0.4000</w:t>
            </w:r>
          </w:p>
        </w:tc>
      </w:tr>
      <w:tr w:rsidR="009F040C" w14:paraId="2C88160C" w14:textId="77777777" w:rsidTr="009F04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2C64AF47" w14:textId="77777777" w:rsidR="009F040C" w:rsidRDefault="00000000">
            <w:r>
              <w:t>disengaged</w:t>
            </w:r>
          </w:p>
        </w:tc>
        <w:tc>
          <w:tcPr>
            <w:tcW w:w="4320" w:type="dxa"/>
            <w:vAlign w:val="center"/>
          </w:tcPr>
          <w:p w14:paraId="2DA4F642" w14:textId="77777777" w:rsidR="009F040C" w:rsidRDefault="00000000">
            <w:pPr>
              <w:cnfStyle w:val="000000010000" w:firstRow="0" w:lastRow="0" w:firstColumn="0" w:lastColumn="0" w:oddVBand="0" w:evenVBand="0" w:oddHBand="0" w:evenHBand="1" w:firstRowFirstColumn="0" w:firstRowLastColumn="0" w:lastRowFirstColumn="0" w:lastRowLastColumn="0"/>
            </w:pPr>
            <w:r>
              <w:t>0.1000</w:t>
            </w:r>
          </w:p>
        </w:tc>
      </w:tr>
    </w:tbl>
    <w:p w14:paraId="7BC29C8D" w14:textId="77777777" w:rsidR="009F040C" w:rsidRDefault="00000000">
      <w:pPr>
        <w:jc w:val="center"/>
      </w:pPr>
      <w:r>
        <w:rPr>
          <w:noProof/>
        </w:rPr>
        <w:drawing>
          <wp:inline distT="0" distB="0" distL="0" distR="0" wp14:anchorId="6B51F23E" wp14:editId="41C71BDA">
            <wp:extent cx="5303520" cy="24944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score_mapping.png"/>
                    <pic:cNvPicPr/>
                  </pic:nvPicPr>
                  <pic:blipFill>
                    <a:blip r:embed="rId12"/>
                    <a:stretch>
                      <a:fillRect/>
                    </a:stretch>
                  </pic:blipFill>
                  <pic:spPr>
                    <a:xfrm>
                      <a:off x="0" y="0"/>
                      <a:ext cx="5303520" cy="2494475"/>
                    </a:xfrm>
                    <a:prstGeom prst="rect">
                      <a:avLst/>
                    </a:prstGeom>
                  </pic:spPr>
                </pic:pic>
              </a:graphicData>
            </a:graphic>
          </wp:inline>
        </w:drawing>
      </w:r>
    </w:p>
    <w:p w14:paraId="73FCD763" w14:textId="77777777" w:rsidR="009F040C" w:rsidRDefault="00000000">
      <w:pPr>
        <w:jc w:val="center"/>
      </w:pPr>
      <w:r>
        <w:rPr>
          <w:i/>
          <w:sz w:val="20"/>
        </w:rPr>
        <w:t>Şekil 7 — Sentiment → priority ağırlık haritası. objection'un 0,65 ağırlığı kritik: sentetik veri crosstab'ında objection sınıfının %53'ü dönüşmüş; itirazı düşük öncelikle bırakmak alıcı sinyalini kaçırır.</w:t>
      </w:r>
    </w:p>
    <w:p w14:paraId="45DFEF12" w14:textId="77777777" w:rsidR="009F040C" w:rsidRDefault="00000000">
      <w:r>
        <w:t>Birleşik formül: priority = 0.6 · P(conversion) + 0.4 · sentiment_score(attitude). Ağırlıklar `.env`'den ayarlanabilir (`PRIORITY_WEIGHT_CONVERSION` / `PRIORITY_WEIGHT_SENTIMENT`). Eşik kalibrasyonu ve operasyonel kullanım birleşik skor çalışmasının (`docs/4_priority_score.docx`) konusu.</w:t>
      </w:r>
    </w:p>
    <w:sectPr w:rsidR="009F040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1102773">
    <w:abstractNumId w:val="8"/>
  </w:num>
  <w:num w:numId="2" w16cid:durableId="749159455">
    <w:abstractNumId w:val="6"/>
  </w:num>
  <w:num w:numId="3" w16cid:durableId="777721889">
    <w:abstractNumId w:val="5"/>
  </w:num>
  <w:num w:numId="4" w16cid:durableId="1360156718">
    <w:abstractNumId w:val="4"/>
  </w:num>
  <w:num w:numId="5" w16cid:durableId="416635566">
    <w:abstractNumId w:val="7"/>
  </w:num>
  <w:num w:numId="6" w16cid:durableId="272589185">
    <w:abstractNumId w:val="3"/>
  </w:num>
  <w:num w:numId="7" w16cid:durableId="1697075813">
    <w:abstractNumId w:val="2"/>
  </w:num>
  <w:num w:numId="8" w16cid:durableId="687439820">
    <w:abstractNumId w:val="1"/>
  </w:num>
  <w:num w:numId="9" w16cid:durableId="524441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905"/>
    <w:rsid w:val="00034616"/>
    <w:rsid w:val="0006063C"/>
    <w:rsid w:val="0015074B"/>
    <w:rsid w:val="0029639D"/>
    <w:rsid w:val="00326F90"/>
    <w:rsid w:val="004D182E"/>
    <w:rsid w:val="00674EE1"/>
    <w:rsid w:val="009F040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5A104B"/>
  <w14:defaultImageDpi w14:val="300"/>
  <w15:docId w15:val="{A86D7175-3B2D-6F4B-B111-C0E82640F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14</Pages>
  <Words>2902</Words>
  <Characters>16546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Şeref Recep Keskin</cp:lastModifiedBy>
  <cp:revision>3</cp:revision>
  <dcterms:created xsi:type="dcterms:W3CDTF">2013-12-23T23:15:00Z</dcterms:created>
  <dcterms:modified xsi:type="dcterms:W3CDTF">2026-06-04T21:50:00Z</dcterms:modified>
  <cp:category/>
</cp:coreProperties>
</file>