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 v3: Интеграция базы брокеров (СОГЛАСОВАНО)</w:t>
      </w:r>
    </w:p>
    <w:p>
      <w:r>
        <w:rPr>
          <w:b w:val="0"/>
        </w:rPr>
        <w:t>Дата: 2026-05-15</w:t>
      </w:r>
    </w:p>
    <w:p>
      <w:r>
        <w:rPr>
          <w:b w:val="0"/>
        </w:rPr>
        <w:t>Статус: согласовано, готово к реализации</w:t>
      </w:r>
    </w:p>
    <w:p>
      <w:r>
        <w:rPr>
          <w:b w:val="0"/>
        </w:rPr>
        <w:t>Согласовано с: Скибицкая Анна (рук. КЦ)</w:t>
      </w:r>
    </w:p>
    <w:p>
      <w:pPr>
        <w:pStyle w:val="Heading1"/>
      </w:pPr>
      <w:r>
        <w:t>1. База</w:t>
      </w:r>
    </w:p>
    <w:p>
      <w:r>
        <w:rPr>
          <w:b w:val="0"/>
        </w:rPr>
        <w:t>10 837 брокеров в Google Sheets. Из них:</w:t>
      </w:r>
    </w:p>
    <w:p>
      <w:pPr>
        <w:pStyle w:val="ListBullet"/>
      </w:pPr>
      <w:r>
        <w:t>7 506 с заявкой (69%)</w:t>
      </w:r>
    </w:p>
    <w:p>
      <w:pPr>
        <w:pStyle w:val="ListBullet"/>
      </w:pPr>
      <w:r>
        <w:t>1 544 со встречей (14%)</w:t>
      </w:r>
    </w:p>
    <w:p>
      <w:pPr>
        <w:pStyle w:val="ListBullet"/>
      </w:pPr>
      <w:r>
        <w:t>260 со сделкой (2.4%)</w:t>
      </w:r>
    </w:p>
    <w:p>
      <w:pPr>
        <w:pStyle w:val="Heading1"/>
      </w:pPr>
      <w:r>
        <w:t>2. Согласованные решения</w:t>
      </w:r>
    </w:p>
    <w:p>
      <w:pPr>
        <w:pStyle w:val="Heading2"/>
      </w:pPr>
      <w:r>
        <w:t>2.1 Расширяем Broker (✓)</w:t>
      </w:r>
    </w:p>
    <w:p>
      <w:r>
        <w:rPr>
          <w:b w:val="0"/>
        </w:rPr>
        <w:t>Одна запись от холодного звонка до сделки. BrokerLead не создаём.</w:t>
      </w:r>
    </w:p>
    <w:p>
      <w:pPr>
        <w:pStyle w:val="Heading2"/>
      </w:pPr>
      <w:r>
        <w:t>2.2 Категории (5 + новый ON_BOT_REVIEW)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Категория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Что входит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Действие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Хранение</w:t>
            </w:r>
          </w:p>
        </w:tc>
      </w:tr>
      <w:tr>
        <w:tc>
          <w:tcPr>
            <w:tcW w:type="dxa" w:w="2160"/>
          </w:tcPr>
          <w:p>
            <w:r>
              <w:t>COLD</w:t>
            </w:r>
          </w:p>
        </w:tc>
        <w:tc>
          <w:tcPr>
            <w:tcW w:type="dxa" w:w="2160"/>
          </w:tcPr>
          <w:p>
            <w:r>
              <w:t>НДЗ (без 2x), новые из импорта</w:t>
            </w:r>
          </w:p>
        </w:tc>
        <w:tc>
          <w:tcPr>
            <w:tcW w:type="dxa" w:w="2160"/>
          </w:tcPr>
          <w:p>
            <w:r>
              <w:t>Звонить регулярно</w:t>
            </w:r>
          </w:p>
        </w:tc>
        <w:tc>
          <w:tcPr>
            <w:tcW w:type="dxa" w:w="2160"/>
          </w:tcPr>
          <w:p>
            <w:r>
              <w:t>Вечно</w:t>
            </w:r>
          </w:p>
        </w:tc>
      </w:tr>
      <w:tr>
        <w:tc>
          <w:tcPr>
            <w:tcW w:type="dxa" w:w="2160"/>
          </w:tcPr>
          <w:p>
            <w:r>
              <w:t>WARM</w:t>
            </w:r>
          </w:p>
        </w:tc>
        <w:tc>
          <w:tcPr>
            <w:tcW w:type="dxa" w:w="2160"/>
          </w:tcPr>
          <w:p>
            <w:r>
              <w:t>Проинформирован, Уже был, Только инфо</w:t>
            </w:r>
          </w:p>
        </w:tc>
        <w:tc>
          <w:tcPr>
            <w:tcW w:type="dxa" w:w="2160"/>
          </w:tcPr>
          <w:p>
            <w:r>
              <w:t>Редкие касания</w:t>
            </w:r>
          </w:p>
        </w:tc>
        <w:tc>
          <w:tcPr>
            <w:tcW w:type="dxa" w:w="2160"/>
          </w:tcPr>
          <w:p>
            <w:r>
              <w:t>Вечно</w:t>
            </w:r>
          </w:p>
        </w:tc>
      </w:tr>
      <w:tr>
        <w:tc>
          <w:tcPr>
            <w:tcW w:type="dxa" w:w="2160"/>
          </w:tcPr>
          <w:p>
            <w:r>
              <w:t>HOT</w:t>
            </w:r>
          </w:p>
        </w:tc>
        <w:tc>
          <w:tcPr>
            <w:tcW w:type="dxa" w:w="2160"/>
          </w:tcPr>
          <w:p>
            <w:r>
              <w:t>Запись на БТ, В работе</w:t>
            </w:r>
          </w:p>
        </w:tc>
        <w:tc>
          <w:tcPr>
            <w:tcW w:type="dxa" w:w="2160"/>
          </w:tcPr>
          <w:p>
            <w:r>
              <w:t>Приоритет звонков</w:t>
            </w:r>
          </w:p>
        </w:tc>
        <w:tc>
          <w:tcPr>
            <w:tcW w:type="dxa" w:w="2160"/>
          </w:tcPr>
          <w:p>
            <w:r>
              <w:t>Вечно</w:t>
            </w:r>
          </w:p>
        </w:tc>
      </w:tr>
      <w:tr>
        <w:tc>
          <w:tcPr>
            <w:tcW w:type="dxa" w:w="2160"/>
          </w:tcPr>
          <w:p>
            <w:r>
              <w:t>CONVERTED</w:t>
            </w:r>
          </w:p>
        </w:tc>
        <w:tc>
          <w:tcPr>
            <w:tcW w:type="dxa" w:w="2160"/>
          </w:tcPr>
          <w:p>
            <w:r>
              <w:t>Есть встреча/сделка</w:t>
            </w:r>
          </w:p>
        </w:tc>
        <w:tc>
          <w:tcPr>
            <w:tcW w:type="dxa" w:w="2160"/>
          </w:tcPr>
          <w:p>
            <w:r>
              <w:t>Вне обзвонной воронки</w:t>
            </w:r>
          </w:p>
        </w:tc>
        <w:tc>
          <w:tcPr>
            <w:tcW w:type="dxa" w:w="2160"/>
          </w:tcPr>
          <w:p>
            <w:r>
              <w:t>Вечно</w:t>
            </w:r>
          </w:p>
        </w:tc>
      </w:tr>
      <w:tr>
        <w:tc>
          <w:tcPr>
            <w:tcW w:type="dxa" w:w="2160"/>
          </w:tcPr>
          <w:p>
            <w:r>
              <w:t>ON_BOT_REVIEW (новый)</w:t>
            </w:r>
          </w:p>
        </w:tc>
        <w:tc>
          <w:tcPr>
            <w:tcW w:type="dxa" w:w="2160"/>
          </w:tcPr>
          <w:p>
            <w:r>
              <w:t>2 НДЗ, Отказ от коммуникации</w:t>
            </w:r>
          </w:p>
        </w:tc>
        <w:tc>
          <w:tcPr>
            <w:tcW w:type="dxa" w:w="2160"/>
          </w:tcPr>
          <w:p>
            <w:r>
              <w:t>«На проверке у бота»</w:t>
            </w:r>
          </w:p>
        </w:tc>
        <w:tc>
          <w:tcPr>
            <w:tcW w:type="dxa" w:w="2160"/>
          </w:tcPr>
          <w:p>
            <w:r>
              <w:t>Вечно</w:t>
            </w:r>
          </w:p>
        </w:tc>
      </w:tr>
      <w:tr>
        <w:tc>
          <w:tcPr>
            <w:tcW w:type="dxa" w:w="2160"/>
          </w:tcPr>
          <w:p>
            <w:r>
              <w:t>BLACKLIST</w:t>
            </w:r>
          </w:p>
        </w:tc>
        <w:tc>
          <w:tcPr>
            <w:tcW w:type="dxa" w:w="2160"/>
          </w:tcPr>
          <w:p>
            <w:r>
              <w:t>НЕ брокер, Некорректный номер</w:t>
            </w:r>
          </w:p>
        </w:tc>
        <w:tc>
          <w:tcPr>
            <w:tcW w:type="dxa" w:w="2160"/>
          </w:tcPr>
          <w:p>
            <w:r>
              <w:t>Не звоним</w:t>
            </w:r>
          </w:p>
        </w:tc>
        <w:tc>
          <w:tcPr>
            <w:tcW w:type="dxa" w:w="2160"/>
          </w:tcPr>
          <w:p>
            <w:r>
              <w:t>Удалить через 6 мес</w:t>
            </w:r>
          </w:p>
        </w:tc>
      </w:tr>
    </w:tbl>
    <w:p>
      <w:pPr>
        <w:pStyle w:val="Heading2"/>
      </w:pPr>
      <w:r>
        <w:t>2.3 Несколько телефонов на одного брокера</w:t>
      </w:r>
    </w:p>
    <w:p>
      <w:r>
        <w:rPr>
          <w:b w:val="0"/>
        </w:rPr>
        <w:t>Сценарий: брокер сменил симку, работает с двух номеров.</w:t>
      </w:r>
    </w:p>
    <w:p>
      <w:r>
        <w:rPr>
          <w:b w:val="0"/>
        </w:rPr>
        <w:t>Модель BrokerPhone (1-to-many от Broker):</w:t>
      </w:r>
    </w:p>
    <w:p>
      <w:r>
        <w:rPr>
          <w:b w:val="0"/>
        </w:rPr>
        <w:t>• Broker.phone остаётся как primary</w:t>
      </w:r>
    </w:p>
    <w:p>
      <w:r>
        <w:rPr>
          <w:b w:val="0"/>
        </w:rPr>
        <w:t>• Доп.номера в BrokerPhone (brokerId + phone @unique + isPrimary)</w:t>
      </w:r>
    </w:p>
    <w:p>
      <w:r>
        <w:rPr>
          <w:b w:val="0"/>
        </w:rPr>
        <w:t>• Поиск ведётся по обоим источникам</w:t>
      </w:r>
    </w:p>
    <w:p>
      <w:pPr>
        <w:pStyle w:val="Heading2"/>
      </w:pPr>
      <w:r>
        <w:t>2.4 Координаторы</w:t>
      </w:r>
    </w:p>
    <w:p>
      <w:r>
        <w:rPr>
          <w:b w:val="0"/>
        </w:rPr>
        <w:t>Координатор = руководитель агентства / организатор брокер-туров на стороне брокеров. Удобно: звоним координатору → он приведёт 10 брокеров на встречу.</w:t>
      </w:r>
    </w:p>
    <w:p>
      <w:r>
        <w:rPr>
          <w:b w:val="0"/>
        </w:rPr>
        <w:t>Решение: на брокере флаг isCoordinator + coordinatorAgency (имя агентства).</w:t>
      </w:r>
    </w:p>
    <w:p>
      <w:r>
        <w:rPr>
          <w:b w:val="0"/>
        </w:rPr>
        <w:t>Импорт из Sheet2 «Координаторы» в Excel.</w:t>
      </w:r>
    </w:p>
    <w:p>
      <w:pPr>
        <w:pStyle w:val="Heading2"/>
      </w:pPr>
      <w:r>
        <w:t>2.5 Audio звонков</w:t>
      </w:r>
    </w:p>
    <w:p>
      <w:r>
        <w:rPr>
          <w:b w:val="0"/>
        </w:rPr>
        <w:t>Изменение от v2: запись звонков ОСТАЁТСЯ В amoCRM (через Mango Office). Не дублируем в S3.</w:t>
      </w:r>
    </w:p>
    <w:p>
      <w:r>
        <w:rPr>
          <w:b w:val="0"/>
        </w:rPr>
        <w:t>Если нужно прослушать — открываем карточку в amoCRM. Без TTL — храним столько сколько хранит amoCRM.</w:t>
      </w:r>
    </w:p>
    <w:p>
      <w:pPr>
        <w:pStyle w:val="Heading2"/>
      </w:pPr>
      <w:r>
        <w:t>2.6 Merge дубликатов</w:t>
      </w:r>
    </w:p>
    <w:p>
      <w:r>
        <w:rPr>
          <w:b w:val="0"/>
        </w:rPr>
        <w:t>Если в Google две строки с одинаковым телефоном:</w:t>
      </w:r>
    </w:p>
    <w:p>
      <w:pPr>
        <w:pStyle w:val="ListBullet"/>
      </w:pPr>
      <w:r>
        <w:t>Объединяем в одну запись</w:t>
      </w:r>
    </w:p>
    <w:p>
      <w:pPr>
        <w:pStyle w:val="ListBullet"/>
      </w:pPr>
      <w:r>
        <w:t>Имена разные → склеиваем через // (Иван // Ромашка)</w:t>
      </w:r>
    </w:p>
    <w:p>
      <w:pPr>
        <w:pStyle w:val="ListBullet"/>
      </w:pPr>
      <w:r>
        <w:t>Имена одинаковые → берём одно</w:t>
      </w:r>
    </w:p>
    <w:p>
      <w:pPr>
        <w:pStyle w:val="ListBullet"/>
      </w:pPr>
      <w:r>
        <w:t>Счётчики (заявки/встречи/сделки) — суммируем</w:t>
      </w:r>
    </w:p>
    <w:p>
      <w:pPr>
        <w:pStyle w:val="ListBullet"/>
      </w:pPr>
      <w:r>
        <w:t>Комментарии — последний по дате звонка</w:t>
      </w:r>
    </w:p>
    <w:p>
      <w:pPr>
        <w:pStyle w:val="Heading2"/>
      </w:pPr>
      <w:r>
        <w:t>2.7 PII</w:t>
      </w:r>
    </w:p>
    <w:p>
      <w:r>
        <w:rPr>
          <w:b w:val="0"/>
        </w:rPr>
        <w:t>• Номера в открытом виде — иначе не позвонить</w:t>
      </w:r>
    </w:p>
    <w:p>
      <w:r>
        <w:rPr>
          <w:b w:val="0"/>
        </w:rPr>
        <w:t>• Нестандартные номера (+77, отсутствующая цифра) — оставляем. КЦ помечает «Некорректный номер»</w:t>
      </w:r>
    </w:p>
    <w:p>
      <w:r>
        <w:rPr>
          <w:b w:val="0"/>
        </w:rPr>
        <w:t>• Анонимизация только при увольнении (isActive=false, имя → «Бывший #N»)</w:t>
      </w:r>
    </w:p>
    <w:p>
      <w:pPr>
        <w:pStyle w:val="Heading2"/>
      </w:pPr>
      <w:r>
        <w:t>2.8 Сегментация и расписание</w:t>
      </w:r>
    </w:p>
    <w:p>
      <w:r>
        <w:rPr>
          <w:b w:val="0"/>
        </w:rPr>
        <w:t>• specialization (COMM / RESIDENTIAL / BOTH) — заполняем через опросник оператора при первом контакте</w:t>
      </w:r>
    </w:p>
    <w:p>
      <w:r>
        <w:rPr>
          <w:b w:val="0"/>
        </w:rPr>
        <w:t>• region — по умолчанию MSK</w:t>
      </w:r>
    </w:p>
    <w:p>
      <w:r>
        <w:rPr>
          <w:b w:val="0"/>
        </w:rPr>
        <w:t>• Расписание операторов — позже, когда уйдём от Morekit</w:t>
      </w:r>
    </w:p>
    <w:p>
      <w:pPr>
        <w:pStyle w:val="Heading2"/>
      </w:pPr>
      <w:r>
        <w:t>2.9 amoCRM остаётся</w:t>
      </w:r>
    </w:p>
    <w:p>
      <w:r>
        <w:rPr>
          <w:b w:val="0"/>
        </w:rPr>
        <w:t>Не отказываемся от amoCRM. Она остаётся каналом клиентских лидов. Наш кабинет = админка для КЦ + база брокеров.</w:t>
      </w:r>
    </w:p>
    <w:p>
      <w:pPr>
        <w:pStyle w:val="Heading1"/>
      </w:pPr>
      <w:r>
        <w:t>3. План реализации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Что делается</w:t>
            </w:r>
          </w:p>
        </w:tc>
      </w:tr>
      <w:tr>
        <w:tc>
          <w:tcPr>
            <w:tcW w:type="dxa" w:w="2880"/>
          </w:tcPr>
          <w:p>
            <w:r>
              <w:t>0. Подготовка</w:t>
            </w:r>
          </w:p>
        </w:tc>
        <w:tc>
          <w:tcPr>
            <w:tcW w:type="dxa" w:w="2880"/>
          </w:tcPr>
          <w:p>
            <w:r>
              <w:t>готово</w:t>
            </w:r>
          </w:p>
        </w:tc>
        <w:tc>
          <w:tcPr>
            <w:tcW w:type="dxa" w:w="2880"/>
          </w:tcPr>
          <w:p>
            <w:r>
              <w:t>ТЗ согласовано. Получить Service Account для Google</w:t>
            </w:r>
          </w:p>
        </w:tc>
      </w:tr>
      <w:tr>
        <w:tc>
          <w:tcPr>
            <w:tcW w:type="dxa" w:w="2880"/>
          </w:tcPr>
          <w:p>
            <w:r>
              <w:t>1. Модель данных</w:t>
            </w:r>
          </w:p>
        </w:tc>
        <w:tc>
          <w:tcPr>
            <w:tcW w:type="dxa" w:w="2880"/>
          </w:tcPr>
          <w:p>
            <w:r>
              <w:t>1 день</w:t>
            </w:r>
          </w:p>
        </w:tc>
        <w:tc>
          <w:tcPr>
            <w:tcW w:type="dxa" w:w="2880"/>
          </w:tcPr>
          <w:p>
            <w:r>
              <w:t>Prisma migration: Broker (категории, специализация, регион, isCoordinator), BrokerPhone, CallLog, Campaign</w:t>
            </w:r>
          </w:p>
        </w:tc>
      </w:tr>
      <w:tr>
        <w:tc>
          <w:tcPr>
            <w:tcW w:type="dxa" w:w="2880"/>
          </w:tcPr>
          <w:p>
            <w:r>
              <w:t>2. Импорт из Google</w:t>
            </w:r>
          </w:p>
        </w:tc>
        <w:tc>
          <w:tcPr>
            <w:tcW w:type="dxa" w:w="2880"/>
          </w:tcPr>
          <w:p>
            <w:r>
              <w:t>2 дня</w:t>
            </w:r>
          </w:p>
        </w:tc>
        <w:tc>
          <w:tcPr>
            <w:tcW w:type="dxa" w:w="2880"/>
          </w:tcPr>
          <w:p>
            <w:r>
              <w:t>Скрипт + workflow task. Merge дубликатов по правилам 2.6</w:t>
            </w:r>
          </w:p>
        </w:tc>
      </w:tr>
      <w:tr>
        <w:tc>
          <w:tcPr>
            <w:tcW w:type="dxa" w:w="2880"/>
          </w:tcPr>
          <w:p>
            <w:r>
              <w:t>3. UI КЦ</w:t>
            </w:r>
          </w:p>
        </w:tc>
        <w:tc>
          <w:tcPr>
            <w:tcW w:type="dxa" w:w="2880"/>
          </w:tcPr>
          <w:p>
            <w:r>
              <w:t>5-7 дней</w:t>
            </w:r>
          </w:p>
        </w:tc>
        <w:tc>
          <w:tcPr>
            <w:tcW w:type="dxa" w:w="2880"/>
          </w:tcPr>
          <w:p>
            <w:r>
              <w:t>Очередь обзвона, карточка брокера для оператора, история CallLog</w:t>
            </w:r>
          </w:p>
        </w:tc>
      </w:tr>
      <w:tr>
        <w:tc>
          <w:tcPr>
            <w:tcW w:type="dxa" w:w="2880"/>
          </w:tcPr>
          <w:p>
            <w:r>
              <w:t>4. Кампании</w:t>
            </w:r>
          </w:p>
        </w:tc>
        <w:tc>
          <w:tcPr>
            <w:tcW w:type="dxa" w:w="2880"/>
          </w:tcPr>
          <w:p>
            <w:r>
              <w:t>3 дня</w:t>
            </w:r>
          </w:p>
        </w:tc>
        <w:tc>
          <w:tcPr>
            <w:tcW w:type="dxa" w:w="2880"/>
          </w:tcPr>
          <w:p>
            <w:r>
              <w:t>CRUD + dashboard</w:t>
            </w:r>
          </w:p>
        </w:tc>
      </w:tr>
      <w:tr>
        <w:tc>
          <w:tcPr>
            <w:tcW w:type="dxa" w:w="2880"/>
          </w:tcPr>
          <w:p>
            <w:r>
              <w:t>5. Аналитика</w:t>
            </w:r>
          </w:p>
        </w:tc>
        <w:tc>
          <w:tcPr>
            <w:tcW w:type="dxa" w:w="2880"/>
          </w:tcPr>
          <w:p>
            <w:r>
              <w:t>3 дня</w:t>
            </w:r>
          </w:p>
        </w:tc>
        <w:tc>
          <w:tcPr>
            <w:tcW w:type="dxa" w:w="2880"/>
          </w:tcPr>
          <w:p>
            <w:r>
              <w:t>Воронка конверсии + KPI</w:t>
            </w:r>
          </w:p>
        </w:tc>
      </w:tr>
      <w:tr>
        <w:tc>
          <w:tcPr>
            <w:tcW w:type="dxa" w:w="2880"/>
          </w:tcPr>
          <w:p>
            <w:r>
              <w:t>6 (опц)</w:t>
            </w:r>
          </w:p>
        </w:tc>
        <w:tc>
          <w:tcPr>
            <w:tcW w:type="dxa" w:w="2880"/>
          </w:tcPr>
          <w:p>
            <w:r>
              <w:t>5 дней</w:t>
            </w:r>
          </w:p>
        </w:tc>
        <w:tc>
          <w:tcPr>
            <w:tcW w:type="dxa" w:w="2880"/>
          </w:tcPr>
          <w:p>
            <w:r>
              <w:t>Round-robin распределение когда уйдём от Morekit</w:t>
            </w:r>
          </w:p>
        </w:tc>
      </w:tr>
      <w:tr>
        <w:tc>
          <w:tcPr>
            <w:tcW w:type="dxa" w:w="2880"/>
          </w:tcPr>
          <w:p>
            <w:r>
              <w:t>7 (опц)</w:t>
            </w:r>
          </w:p>
        </w:tc>
        <w:tc>
          <w:tcPr>
            <w:tcW w:type="dxa" w:w="2880"/>
          </w:tcPr>
          <w:p>
            <w:r>
              <w:t>3 дня</w:t>
            </w:r>
          </w:p>
        </w:tc>
        <w:tc>
          <w:tcPr>
            <w:tcW w:type="dxa" w:w="2880"/>
          </w:tcPr>
          <w:p>
            <w:r>
              <w:t>Click-to-call через Mango. Audio остаётся в amoCRM</w:t>
            </w:r>
          </w:p>
        </w:tc>
      </w:tr>
    </w:tbl>
    <w:p>
      <w:r>
        <w:rPr>
          <w:b/>
        </w:rPr>
        <w:t>Итого MVP (этапы 0-5): ~15 рабочих дней. Делаем оперативно и качественно.</w:t>
      </w:r>
    </w:p>
    <w:p>
      <w:pPr>
        <w:pStyle w:val="Heading1"/>
      </w:pPr>
      <w:r>
        <w:t>4. Что НЕ делаем</w:t>
      </w:r>
    </w:p>
    <w:p>
      <w:pPr>
        <w:pStyle w:val="ListBullet"/>
      </w:pPr>
      <w:r>
        <w:t>Не отказываемся от amoCRM</w:t>
      </w:r>
    </w:p>
    <w:p>
      <w:pPr>
        <w:pStyle w:val="ListBullet"/>
      </w:pPr>
      <w:r>
        <w:t>Не делаем двусторонний sync с Google</w:t>
      </w:r>
    </w:p>
    <w:p>
      <w:pPr>
        <w:pStyle w:val="ListBullet"/>
      </w:pPr>
      <w:r>
        <w:t>Не дублируем audio звонков (остаётся в amoCRM)</w:t>
      </w:r>
    </w:p>
    <w:p>
      <w:pPr>
        <w:pStyle w:val="ListBullet"/>
      </w:pPr>
      <w:r>
        <w:t>Не строим систему обучения операторов</w:t>
      </w:r>
    </w:p>
    <w:p>
      <w:pPr>
        <w:pStyle w:val="ListBullet"/>
      </w:pPr>
      <w:r>
        <w:t>Не делаем мобильное приложение (web-кабинет адаптивный)</w:t>
      </w:r>
    </w:p>
    <w:p>
      <w:pPr>
        <w:pStyle w:val="Heading1"/>
      </w:pPr>
      <w:r>
        <w:t>5. Следующий шаг</w:t>
      </w:r>
    </w:p>
    <w:p>
      <w:r>
        <w:rPr>
          <w:b w:val="0"/>
        </w:rPr>
        <w:t>Этап 1: Prisma migration с моделями Broker (расширение), BrokerPhone, CallLog, Campaign + enums BrokerCategory / BrokerSpecialization / CallResult.</w:t>
      </w:r>
    </w:p>
    <w:p>
      <w:r>
        <w:rPr>
          <w:b w:val="0"/>
        </w:rPr>
        <w:t>После этого — Этап 2: импорт из Google Sheets.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