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59D9A" w14:textId="4000B07E" w:rsidR="009D7113" w:rsidRDefault="009978E8">
      <w:pPr>
        <w:rPr>
          <w:noProof/>
        </w:rPr>
      </w:pPr>
      <w:r>
        <w:rPr>
          <w:noProof/>
        </w:rPr>
        <w:drawing>
          <wp:inline distT="0" distB="0" distL="0" distR="0" wp14:anchorId="273D2C6E" wp14:editId="763F015B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26DC" w14:textId="6B7694FD" w:rsidR="009978E8" w:rsidRPr="00E8235A" w:rsidRDefault="00E14F5A" w:rsidP="009978E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Potential </w:t>
      </w:r>
      <w:r w:rsidR="0032045C" w:rsidRPr="00E8235A">
        <w:rPr>
          <w:b/>
          <w:bCs/>
          <w:u w:val="single"/>
        </w:rPr>
        <w:t>Slides</w:t>
      </w:r>
    </w:p>
    <w:p w14:paraId="6B17B5B3" w14:textId="56964A78" w:rsidR="0032045C" w:rsidRPr="00312613" w:rsidRDefault="00E8235A" w:rsidP="009978E8">
      <w:pPr>
        <w:rPr>
          <w:b/>
          <w:bCs/>
        </w:rPr>
      </w:pPr>
      <w:r w:rsidRPr="00312613">
        <w:rPr>
          <w:b/>
          <w:bCs/>
        </w:rPr>
        <w:t>Title Slide</w:t>
      </w:r>
    </w:p>
    <w:p w14:paraId="5EB3D135" w14:textId="4516867B" w:rsidR="00E8235A" w:rsidRPr="00312613" w:rsidRDefault="00E8235A" w:rsidP="009978E8">
      <w:pPr>
        <w:rPr>
          <w:b/>
          <w:bCs/>
        </w:rPr>
      </w:pPr>
      <w:r w:rsidRPr="00312613">
        <w:rPr>
          <w:b/>
          <w:bCs/>
        </w:rPr>
        <w:t>Team Members</w:t>
      </w:r>
    </w:p>
    <w:p w14:paraId="1654B09F" w14:textId="54ABDC2F" w:rsidR="00E8235A" w:rsidRPr="00312613" w:rsidRDefault="00E8235A" w:rsidP="009978E8">
      <w:pPr>
        <w:rPr>
          <w:b/>
          <w:bCs/>
        </w:rPr>
      </w:pPr>
      <w:r w:rsidRPr="00312613">
        <w:rPr>
          <w:b/>
          <w:bCs/>
        </w:rPr>
        <w:t>Project Background</w:t>
      </w:r>
    </w:p>
    <w:p w14:paraId="602AE4FE" w14:textId="113B8606" w:rsidR="00E8235A" w:rsidRDefault="00E8235A" w:rsidP="009978E8">
      <w:pPr>
        <w:rPr>
          <w:b/>
          <w:bCs/>
        </w:rPr>
      </w:pPr>
      <w:r w:rsidRPr="00312613">
        <w:rPr>
          <w:b/>
          <w:bCs/>
        </w:rPr>
        <w:t>Our Process</w:t>
      </w:r>
      <w:r w:rsidR="00312613">
        <w:rPr>
          <w:b/>
          <w:bCs/>
        </w:rPr>
        <w:t xml:space="preserve"> – Data Exploration</w:t>
      </w:r>
    </w:p>
    <w:p w14:paraId="33914602" w14:textId="71BFF349" w:rsidR="00312613" w:rsidRPr="00312613" w:rsidRDefault="00312613" w:rsidP="009978E8">
      <w:pPr>
        <w:rPr>
          <w:b/>
          <w:bCs/>
        </w:rPr>
      </w:pPr>
      <w:r>
        <w:rPr>
          <w:b/>
          <w:bCs/>
        </w:rPr>
        <w:t>Our Process – Data Cleanup</w:t>
      </w:r>
    </w:p>
    <w:p w14:paraId="1622E17B" w14:textId="282D7CAD" w:rsidR="00FB4768" w:rsidRPr="00AA32CB" w:rsidRDefault="00FB4768" w:rsidP="009978E8">
      <w:pPr>
        <w:rPr>
          <w:b/>
          <w:bCs/>
        </w:rPr>
      </w:pPr>
      <w:r w:rsidRPr="00AA32CB">
        <w:rPr>
          <w:b/>
          <w:bCs/>
        </w:rPr>
        <w:t>Hypotheses &amp; Terminology</w:t>
      </w:r>
    </w:p>
    <w:p w14:paraId="2EF50F33" w14:textId="6D1A7A43" w:rsidR="009C3A3B" w:rsidRDefault="009C3A3B" w:rsidP="009978E8">
      <w:r>
        <w:t>List of 11 Tickers</w:t>
      </w:r>
      <w:bookmarkStart w:id="0" w:name="_GoBack"/>
      <w:bookmarkEnd w:id="0"/>
    </w:p>
    <w:p w14:paraId="0917FDAD" w14:textId="0E996CF1" w:rsidR="004122FF" w:rsidRDefault="004122FF" w:rsidP="009978E8">
      <w:r>
        <w:t>Range 2: Two-Day Period from Thursday’s closing price to the following Monday’s closing price.</w:t>
      </w:r>
    </w:p>
    <w:p w14:paraId="15C750DF" w14:textId="224EA2A5" w:rsidR="004122FF" w:rsidRDefault="004122FF" w:rsidP="009978E8">
      <w:r>
        <w:t>Range 3: Three-Day Period from Monday’s closing price to the following Thursday’s closing price.</w:t>
      </w:r>
    </w:p>
    <w:p w14:paraId="2E411868" w14:textId="56941A1E" w:rsidR="00615FD6" w:rsidRDefault="00615FD6" w:rsidP="00615FD6">
      <w:r>
        <w:t>Hypothesis</w:t>
      </w:r>
      <w:r w:rsidR="004122FF">
        <w:t xml:space="preserve"> #1</w:t>
      </w:r>
      <w:r>
        <w:t xml:space="preserve"> –</w:t>
      </w:r>
      <w:r w:rsidR="004122FF">
        <w:t xml:space="preserve"> Considering the eleven S&amp;P sectors together as one group, Range 3 has better average returns</w:t>
      </w:r>
      <w:r>
        <w:t xml:space="preserve"> than the </w:t>
      </w:r>
      <w:r w:rsidR="004122FF">
        <w:t>Range 2</w:t>
      </w:r>
      <w:r>
        <w:t xml:space="preserve">. </w:t>
      </w:r>
    </w:p>
    <w:p w14:paraId="72133C3B" w14:textId="71079F10" w:rsidR="00CD50CB" w:rsidRDefault="00615FD6" w:rsidP="00CD50CB">
      <w:r>
        <w:t>Hypothesis</w:t>
      </w:r>
      <w:r w:rsidR="004122FF">
        <w:t xml:space="preserve"> #2</w:t>
      </w:r>
      <w:r>
        <w:t xml:space="preserve"> </w:t>
      </w:r>
      <w:r w:rsidR="00CD50CB">
        <w:t xml:space="preserve">Considering the eleven S&amp;P sectors </w:t>
      </w:r>
      <w:r w:rsidR="00CD50CB">
        <w:t>individually</w:t>
      </w:r>
      <w:r w:rsidR="00CD50CB">
        <w:t xml:space="preserve">, Range 3 has better average returns than the Range 2. </w:t>
      </w:r>
    </w:p>
    <w:p w14:paraId="37FFDD77" w14:textId="594A119B" w:rsidR="00E8235A" w:rsidRDefault="00E8235A" w:rsidP="00E8235A">
      <w:r>
        <w:t>Hypothesis</w:t>
      </w:r>
      <w:r w:rsidR="003D7964">
        <w:t xml:space="preserve"> </w:t>
      </w:r>
      <w:r w:rsidR="00CD50CB">
        <w:t>#1 (</w:t>
      </w:r>
      <w:r w:rsidR="003D7964">
        <w:t>H0</w:t>
      </w:r>
      <w:r w:rsidR="00CD50CB">
        <w:t>)</w:t>
      </w:r>
      <w:r w:rsidR="003D7964">
        <w:t xml:space="preserve"> – There is no relationship </w:t>
      </w:r>
      <w:r w:rsidR="00615FD6">
        <w:t>for average returns</w:t>
      </w:r>
      <w:r w:rsidR="003D7964">
        <w:t xml:space="preserve"> when investors </w:t>
      </w:r>
      <w:r w:rsidR="00CD50CB">
        <w:t xml:space="preserve">buy the beginning </w:t>
      </w:r>
      <w:r w:rsidR="003D7964">
        <w:t>buy the Monday close and selling the Thursday close (the 3-day period) for the entire dataset of S&amp;P sectors as one group from year 1/1/2000 through 7/19/2019.</w:t>
      </w:r>
    </w:p>
    <w:p w14:paraId="0DE10C23" w14:textId="51309269" w:rsidR="00D24B0A" w:rsidRDefault="008D11B9" w:rsidP="00E8235A">
      <w:r>
        <w:lastRenderedPageBreak/>
        <w:t>Hypothesis #2</w:t>
      </w:r>
      <w:r w:rsidR="00D24B0A">
        <w:t xml:space="preserve"> </w:t>
      </w:r>
      <w:r>
        <w:t>(</w:t>
      </w:r>
      <w:r w:rsidR="00D24B0A">
        <w:t>H0</w:t>
      </w:r>
      <w:r>
        <w:t>)</w:t>
      </w:r>
      <w:r w:rsidR="00D24B0A">
        <w:t xml:space="preserve"> – </w:t>
      </w:r>
      <w:r w:rsidR="00D24B0A">
        <w:t xml:space="preserve">There is no relationship in terms </w:t>
      </w:r>
      <w:r w:rsidR="00615FD6">
        <w:t xml:space="preserve">for average returns </w:t>
      </w:r>
      <w:r w:rsidR="00D24B0A">
        <w:t xml:space="preserve">for periods when investors buy the Thursday close and sell the Monday close (the 2-day period) vs. buying the Monday close and selling the Thursday close (the 3-day period) for the </w:t>
      </w:r>
      <w:r w:rsidR="00473F0D">
        <w:t xml:space="preserve">same </w:t>
      </w:r>
      <w:r w:rsidR="00D24B0A">
        <w:t>dataset of S&amp;P sectors</w:t>
      </w:r>
      <w:r w:rsidR="00473F0D">
        <w:t xml:space="preserve">, but taken as </w:t>
      </w:r>
      <w:r w:rsidR="00D24B0A">
        <w:t>individual tickers from</w:t>
      </w:r>
      <w:r w:rsidR="00D24B0A">
        <w:t xml:space="preserve"> year 1/1/2000 through 7/19/2019.</w:t>
      </w:r>
    </w:p>
    <w:p w14:paraId="2B4AAD8B" w14:textId="77777777" w:rsidR="00615FD6" w:rsidRDefault="00615FD6" w:rsidP="009978E8"/>
    <w:p w14:paraId="789CB4C8" w14:textId="4F0A5E27" w:rsidR="00E8235A" w:rsidRPr="00FB4768" w:rsidRDefault="00E8235A" w:rsidP="009978E8">
      <w:pPr>
        <w:rPr>
          <w:b/>
          <w:bCs/>
        </w:rPr>
      </w:pPr>
      <w:r w:rsidRPr="00FB4768">
        <w:rPr>
          <w:b/>
          <w:bCs/>
        </w:rPr>
        <w:t xml:space="preserve">Peek at the Initial Data </w:t>
      </w:r>
    </w:p>
    <w:p w14:paraId="0C079ED7" w14:textId="42A3B1A6" w:rsidR="00E8235A" w:rsidRPr="00FB4768" w:rsidRDefault="00E8235A" w:rsidP="009978E8">
      <w:pPr>
        <w:rPr>
          <w:b/>
          <w:bCs/>
        </w:rPr>
      </w:pPr>
      <w:proofErr w:type="spellStart"/>
      <w:r w:rsidRPr="00FB4768">
        <w:rPr>
          <w:b/>
          <w:bCs/>
        </w:rPr>
        <w:t>Jupyter</w:t>
      </w:r>
      <w:proofErr w:type="spellEnd"/>
      <w:r w:rsidRPr="00FB4768">
        <w:rPr>
          <w:b/>
          <w:bCs/>
        </w:rPr>
        <w:t xml:space="preserve"> Notebook Snapshot</w:t>
      </w:r>
      <w:r w:rsidR="008D11B9" w:rsidRPr="00FB4768">
        <w:rPr>
          <w:b/>
          <w:bCs/>
        </w:rPr>
        <w:t xml:space="preserve"> </w:t>
      </w:r>
    </w:p>
    <w:p w14:paraId="43AF8E77" w14:textId="6F2D4577" w:rsidR="00E8235A" w:rsidRDefault="007F3A1E" w:rsidP="009978E8">
      <w:r w:rsidRPr="00FB4768">
        <w:rPr>
          <w:b/>
          <w:bCs/>
        </w:rPr>
        <w:t>Chart/</w:t>
      </w:r>
      <w:proofErr w:type="gramStart"/>
      <w:r w:rsidRPr="00FB4768">
        <w:rPr>
          <w:b/>
          <w:bCs/>
        </w:rPr>
        <w:t>Table</w:t>
      </w:r>
      <w:r>
        <w:t xml:space="preserve">  -</w:t>
      </w:r>
      <w:proofErr w:type="gramEnd"/>
      <w:r>
        <w:t xml:space="preserve"> </w:t>
      </w:r>
      <w:r w:rsidR="00E8235A">
        <w:t>T Test</w:t>
      </w:r>
      <w:r>
        <w:t xml:space="preserve"> as a group and T Tests for the individual tickers (p values and t statistics)</w:t>
      </w:r>
      <w:r w:rsidR="003D7964">
        <w:t xml:space="preserve">  </w:t>
      </w:r>
    </w:p>
    <w:p w14:paraId="4BFA4378" w14:textId="4CAD755F" w:rsidR="00E8235A" w:rsidRDefault="00E8235A" w:rsidP="009978E8">
      <w:r w:rsidRPr="00FB4768">
        <w:rPr>
          <w:b/>
          <w:bCs/>
        </w:rPr>
        <w:t>Chart</w:t>
      </w:r>
      <w:r w:rsidR="007F3A1E" w:rsidRPr="00FB4768">
        <w:rPr>
          <w:b/>
          <w:bCs/>
        </w:rPr>
        <w:t>/</w:t>
      </w:r>
      <w:proofErr w:type="gramStart"/>
      <w:r w:rsidR="007F3A1E" w:rsidRPr="00FB4768">
        <w:rPr>
          <w:b/>
          <w:bCs/>
        </w:rPr>
        <w:t>Table</w:t>
      </w:r>
      <w:r w:rsidR="007F3A1E">
        <w:t xml:space="preserve"> </w:t>
      </w:r>
      <w:r w:rsidR="003D7964">
        <w:t xml:space="preserve"> –</w:t>
      </w:r>
      <w:proofErr w:type="gramEnd"/>
      <w:r w:rsidR="003D7964">
        <w:t xml:space="preserve"> </w:t>
      </w:r>
      <w:r w:rsidR="007F3A1E">
        <w:t xml:space="preserve">2 </w:t>
      </w:r>
      <w:proofErr w:type="spellStart"/>
      <w:r w:rsidR="006D2A10">
        <w:t>Jupyter</w:t>
      </w:r>
      <w:proofErr w:type="spellEnd"/>
      <w:r w:rsidR="006D2A10">
        <w:t xml:space="preserve"> Notebook Histograms Showing Normal Distribution</w:t>
      </w:r>
    </w:p>
    <w:p w14:paraId="3FF4E45C" w14:textId="1C7F50AA" w:rsidR="00E8235A" w:rsidRDefault="00E8235A" w:rsidP="009978E8">
      <w:r w:rsidRPr="00FB4768">
        <w:rPr>
          <w:b/>
          <w:bCs/>
        </w:rPr>
        <w:t>Chart</w:t>
      </w:r>
      <w:r w:rsidR="002F0FA7" w:rsidRPr="00FB4768">
        <w:rPr>
          <w:b/>
          <w:bCs/>
        </w:rPr>
        <w:t>/Table</w:t>
      </w:r>
      <w:r w:rsidR="00C90CE5">
        <w:t xml:space="preserve"> - </w:t>
      </w:r>
      <w:r w:rsidR="00C90CE5">
        <w:t xml:space="preserve">Bar Chart by ticker </w:t>
      </w:r>
      <w:r w:rsidR="007F3A1E">
        <w:t xml:space="preserve">(22 Bars Total) for </w:t>
      </w:r>
      <w:proofErr w:type="gramStart"/>
      <w:r w:rsidR="007F3A1E">
        <w:t>2 day</w:t>
      </w:r>
      <w:proofErr w:type="gramEnd"/>
      <w:r w:rsidR="007F3A1E">
        <w:t xml:space="preserve"> period and 3 day period</w:t>
      </w:r>
    </w:p>
    <w:p w14:paraId="1BA04A88" w14:textId="2863C388" w:rsidR="00E8235A" w:rsidRDefault="00E8235A" w:rsidP="009978E8">
      <w:r w:rsidRPr="00FB4768">
        <w:rPr>
          <w:b/>
          <w:bCs/>
        </w:rPr>
        <w:t>Chart</w:t>
      </w:r>
      <w:r w:rsidR="002F0FA7" w:rsidRPr="00FB4768">
        <w:rPr>
          <w:b/>
          <w:bCs/>
        </w:rPr>
        <w:t>/Table</w:t>
      </w:r>
      <w:r w:rsidR="002F0FA7">
        <w:t xml:space="preserve"> –</w:t>
      </w:r>
      <w:r w:rsidR="007F3A1E">
        <w:t xml:space="preserve"> </w:t>
      </w:r>
      <w:r w:rsidR="002F0FA7">
        <w:t xml:space="preserve">Introductory Chart Showing Average Returns by Day of the Week by Ticker </w:t>
      </w:r>
      <w:r w:rsidR="00032304">
        <w:t>and Count of Best Days by Ticker</w:t>
      </w:r>
    </w:p>
    <w:p w14:paraId="74573396" w14:textId="37DC9544" w:rsidR="00E8235A" w:rsidRDefault="00E8235A" w:rsidP="009978E8">
      <w:r w:rsidRPr="00FB4768">
        <w:rPr>
          <w:b/>
          <w:bCs/>
        </w:rPr>
        <w:t>Chart</w:t>
      </w:r>
      <w:r w:rsidR="002F0FA7" w:rsidRPr="00FB4768">
        <w:rPr>
          <w:b/>
          <w:bCs/>
        </w:rPr>
        <w:t>/Table</w:t>
      </w:r>
      <w:r w:rsidR="002F0FA7">
        <w:t xml:space="preserve"> </w:t>
      </w:r>
      <w:r w:rsidR="008D11B9">
        <w:t>- Introductory</w:t>
      </w:r>
      <w:r w:rsidR="006B1F7D">
        <w:t xml:space="preserve"> Line Charts</w:t>
      </w:r>
      <w:r w:rsidR="00141280">
        <w:t xml:space="preserve"> </w:t>
      </w:r>
      <w:r w:rsidR="00994F44">
        <w:t xml:space="preserve">with 11 tickers called </w:t>
      </w:r>
      <w:proofErr w:type="spellStart"/>
      <w:r w:rsidR="00994F44">
        <w:t>MTwPlots</w:t>
      </w:r>
      <w:proofErr w:type="spellEnd"/>
    </w:p>
    <w:p w14:paraId="569B5200" w14:textId="4CF12DA1" w:rsidR="00E8235A" w:rsidRDefault="00E8235A" w:rsidP="009978E8">
      <w:r w:rsidRPr="00FB4768">
        <w:rPr>
          <w:b/>
          <w:bCs/>
        </w:rPr>
        <w:t>Our Findings</w:t>
      </w:r>
      <w:r w:rsidR="006B1F7D">
        <w:t xml:space="preserve"> – </w:t>
      </w:r>
      <w:r w:rsidR="008D11B9">
        <w:t xml:space="preserve">The H0 for Hypothesis #1 </w:t>
      </w:r>
      <w:r w:rsidR="00FB4768">
        <w:t xml:space="preserve">should be rejected. </w:t>
      </w:r>
      <w:r w:rsidR="006B1F7D">
        <w:t xml:space="preserve">Evenly allocating across sectors would have produced a much higher </w:t>
      </w:r>
      <w:r w:rsidR="00FB4768">
        <w:t>return Mo.</w:t>
      </w:r>
      <w:proofErr w:type="gramStart"/>
      <w:r w:rsidR="00FB4768">
        <w:t>..Th</w:t>
      </w:r>
      <w:proofErr w:type="gramEnd"/>
      <w:r w:rsidR="00FB4768">
        <w:t xml:space="preserve"> vs. </w:t>
      </w:r>
    </w:p>
    <w:p w14:paraId="5F05CED1" w14:textId="14F7DCD4" w:rsidR="00E8235A" w:rsidRDefault="00E8235A" w:rsidP="009978E8">
      <w:r w:rsidRPr="00FB4768">
        <w:rPr>
          <w:b/>
          <w:bCs/>
        </w:rPr>
        <w:t>Other Considerations</w:t>
      </w:r>
      <w:r w:rsidR="00032304">
        <w:t xml:space="preserve"> – </w:t>
      </w:r>
      <w:r w:rsidR="00C920DF">
        <w:t xml:space="preserve">Examined the data </w:t>
      </w:r>
      <w:r w:rsidR="00137443">
        <w:t xml:space="preserve">for situations when the market was closed on Monday or Thursday. </w:t>
      </w:r>
      <w:proofErr w:type="spellStart"/>
      <w:r w:rsidR="00137443">
        <w:t>NaN</w:t>
      </w:r>
      <w:proofErr w:type="spellEnd"/>
      <w:r w:rsidR="00137443">
        <w:t xml:space="preserve"> values generated because dividing by zero. Used the closing prices for the day </w:t>
      </w:r>
      <w:proofErr w:type="gramStart"/>
      <w:r w:rsidR="00137443">
        <w:t>before, and</w:t>
      </w:r>
      <w:proofErr w:type="gramEnd"/>
      <w:r w:rsidR="00137443">
        <w:t xml:space="preserve"> keeping those data points or tossing them out was not statistically significant. Chose to not smear the data and tossed them out.</w:t>
      </w:r>
    </w:p>
    <w:p w14:paraId="03DF63AC" w14:textId="107B0CF3" w:rsidR="00137443" w:rsidRDefault="00137443" w:rsidP="009978E8">
      <w:r>
        <w:t>What happened with XLRE and XLC which had less data points</w:t>
      </w:r>
      <w:r w:rsidR="00FB4768">
        <w:t xml:space="preserve"> – statistically no difference.</w:t>
      </w:r>
    </w:p>
    <w:p w14:paraId="6D9D42BF" w14:textId="682EFADD" w:rsidR="00E8235A" w:rsidRPr="00FB4768" w:rsidRDefault="00282145" w:rsidP="009978E8">
      <w:pPr>
        <w:rPr>
          <w:b/>
          <w:bCs/>
        </w:rPr>
      </w:pPr>
      <w:r w:rsidRPr="00FB4768">
        <w:rPr>
          <w:b/>
          <w:bCs/>
        </w:rPr>
        <w:t>Questions/Thank You!</w:t>
      </w:r>
    </w:p>
    <w:sectPr w:rsidR="00E8235A" w:rsidRPr="00FB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D5E03"/>
    <w:multiLevelType w:val="hybridMultilevel"/>
    <w:tmpl w:val="E2A21B86"/>
    <w:lvl w:ilvl="0" w:tplc="621E8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12D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C06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2A8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E86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028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84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CEB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6EC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E8"/>
    <w:rsid w:val="00032304"/>
    <w:rsid w:val="00137443"/>
    <w:rsid w:val="00141280"/>
    <w:rsid w:val="00282145"/>
    <w:rsid w:val="002F0FA7"/>
    <w:rsid w:val="00312613"/>
    <w:rsid w:val="0032045C"/>
    <w:rsid w:val="003C2098"/>
    <w:rsid w:val="003D7964"/>
    <w:rsid w:val="004122FF"/>
    <w:rsid w:val="00473F0D"/>
    <w:rsid w:val="00615FD6"/>
    <w:rsid w:val="00617BA8"/>
    <w:rsid w:val="006B1F7D"/>
    <w:rsid w:val="006D2A10"/>
    <w:rsid w:val="007278C9"/>
    <w:rsid w:val="007F3A1E"/>
    <w:rsid w:val="008448D1"/>
    <w:rsid w:val="008D11B9"/>
    <w:rsid w:val="00994F44"/>
    <w:rsid w:val="009978E8"/>
    <w:rsid w:val="009C3A3B"/>
    <w:rsid w:val="00AA32CB"/>
    <w:rsid w:val="00C90CE5"/>
    <w:rsid w:val="00C920DF"/>
    <w:rsid w:val="00CD50CB"/>
    <w:rsid w:val="00D24B0A"/>
    <w:rsid w:val="00E05B19"/>
    <w:rsid w:val="00E14F5A"/>
    <w:rsid w:val="00E8235A"/>
    <w:rsid w:val="00FB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C2CB"/>
  <w15:chartTrackingRefBased/>
  <w15:docId w15:val="{2CB4F1BA-6116-4C4B-9309-B35159BF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83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5385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971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446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JOSHI</dc:creator>
  <cp:keywords/>
  <dc:description/>
  <cp:lastModifiedBy>SUNIL JOSHI</cp:lastModifiedBy>
  <cp:revision>15</cp:revision>
  <dcterms:created xsi:type="dcterms:W3CDTF">2019-07-27T14:47:00Z</dcterms:created>
  <dcterms:modified xsi:type="dcterms:W3CDTF">2019-07-27T17:05:00Z</dcterms:modified>
</cp:coreProperties>
</file>