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F74C5" w:rsidP="000F74C5" w:rsidRDefault="000F74C5" w14:paraId="72C482B5" w14:textId="77777777">
      <w:pPr>
        <w:pStyle w:val="PaperTitle"/>
      </w:pPr>
      <w:r>
        <w:br/>
      </w:r>
    </w:p>
    <w:p w:rsidR="002F072E" w:rsidP="000F74C5" w:rsidRDefault="006D4933" w14:paraId="77D73EAE" w14:textId="3E62709E">
      <w:pPr>
        <w:pStyle w:val="PaperTitle"/>
      </w:pPr>
      <w:r>
        <w:t>COMP 598: Data Science Final Project</w:t>
      </w:r>
    </w:p>
    <w:p w:rsidR="006D4933" w:rsidP="000F74C5" w:rsidRDefault="00234F1E" w14:paraId="1B33D2C6" w14:textId="295F7C55">
      <w:pPr>
        <w:pStyle w:val="PaperTitle"/>
      </w:pPr>
      <w:r>
        <w:t>COVID</w:t>
      </w:r>
      <w:r w:rsidR="006D4933">
        <w:t xml:space="preserve"> and Vaccination Hesitancy as Viewed by Social Media</w:t>
      </w:r>
    </w:p>
    <w:p w:rsidR="002F072E" w:rsidP="09FFD56C" w:rsidRDefault="006A7FA7" w14:paraId="14B609C8" w14:textId="0E361D11">
      <w:pPr>
        <w:pStyle w:val="AuthorName"/>
        <w:rPr>
          <w:sz w:val="20"/>
        </w:rPr>
      </w:pPr>
      <w:r>
        <w:t xml:space="preserve">Wenjia Liu, </w:t>
      </w:r>
      <w:r w:rsidR="2B5CA3E3">
        <w:t>Sophearah Suy-Puth,</w:t>
      </w:r>
      <w:r w:rsidR="555F46A2">
        <w:t xml:space="preserve"> Ran Lu</w:t>
      </w:r>
      <w:r w:rsidR="2B5CA3E3">
        <w:t xml:space="preserve"> </w:t>
      </w:r>
    </w:p>
    <w:p w:rsidR="002F072E" w:rsidP="09FFD56C" w:rsidRDefault="00393202" w14:paraId="06035EFC" w14:textId="12DDEE88">
      <w:pPr>
        <w:pStyle w:val="AuthorName"/>
        <w:rPr>
          <w:sz w:val="20"/>
        </w:rPr>
      </w:pPr>
      <w:r w:rsidRPr="1D3B5B63">
        <w:rPr>
          <w:sz w:val="20"/>
        </w:rPr>
        <w:t>McGill University</w:t>
      </w:r>
      <w:r>
        <w:br/>
      </w:r>
      <w:r w:rsidRPr="1D3B5B63">
        <w:rPr>
          <w:sz w:val="20"/>
        </w:rPr>
        <w:t xml:space="preserve">wenjia.liu@mail.mcgill.ca, </w:t>
      </w:r>
      <w:r w:rsidRPr="1D3B5B63" w:rsidR="5827A28F">
        <w:rPr>
          <w:sz w:val="20"/>
        </w:rPr>
        <w:t>sophearah.suy-puth@mail.mcgill.ca</w:t>
      </w:r>
      <w:r w:rsidRPr="1D3B5B63" w:rsidR="490EB985">
        <w:rPr>
          <w:sz w:val="20"/>
        </w:rPr>
        <w:t xml:space="preserve">, </w:t>
      </w:r>
      <w:r w:rsidRPr="09FFD56C" w:rsidR="429A0E8F">
        <w:rPr>
          <w:sz w:val="20"/>
        </w:rPr>
        <w:t>ranlu@mail.mcgill.ca</w:t>
      </w:r>
    </w:p>
    <w:p w:rsidR="002F072E" w:rsidRDefault="002F072E" w14:paraId="4A5FA557" w14:textId="77777777">
      <w:pPr>
        <w:tabs>
          <w:tab w:val="left" w:pos="200"/>
        </w:tabs>
        <w:spacing w:line="240" w:lineRule="exact"/>
        <w:ind w:left="200" w:right="200"/>
        <w:jc w:val="center"/>
        <w:rPr>
          <w:rFonts w:ascii="Times" w:hAnsi="Times"/>
          <w:sz w:val="20"/>
        </w:rPr>
      </w:pPr>
    </w:p>
    <w:p w:rsidR="002F072E" w:rsidRDefault="002F072E" w14:paraId="5256D27F" w14:textId="77777777">
      <w:pPr>
        <w:tabs>
          <w:tab w:val="left" w:pos="200"/>
        </w:tabs>
        <w:spacing w:line="240" w:lineRule="exact"/>
        <w:ind w:left="200" w:right="200"/>
        <w:jc w:val="center"/>
        <w:rPr>
          <w:rFonts w:ascii="Times" w:hAnsi="Times"/>
          <w:sz w:val="20"/>
        </w:rPr>
      </w:pPr>
    </w:p>
    <w:p w:rsidR="002F072E" w:rsidRDefault="002F072E" w14:paraId="67D62E72" w14:textId="77777777">
      <w:pPr>
        <w:tabs>
          <w:tab w:val="left" w:pos="200"/>
        </w:tabs>
        <w:spacing w:line="240" w:lineRule="exact"/>
        <w:ind w:left="200" w:right="200"/>
        <w:jc w:val="center"/>
        <w:rPr>
          <w:rFonts w:ascii="Times" w:hAnsi="Times"/>
          <w:b/>
          <w:sz w:val="20"/>
        </w:rPr>
        <w:sectPr w:rsidR="002F072E" w:rsidSect="00034AE8">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800" w:left="1080" w:header="0" w:footer="0" w:gutter="0"/>
          <w:cols w:space="520"/>
          <w:titlePg/>
        </w:sectPr>
      </w:pPr>
    </w:p>
    <w:p w:rsidRPr="00D376AC" w:rsidR="006C2B73" w:rsidP="1CE29636" w:rsidRDefault="00D2747D" w14:paraId="380AC71E" w14:textId="400A8FE2">
      <w:pPr>
        <w:pStyle w:val="SectionHeading"/>
        <w:rPr>
          <w:rFonts w:ascii="New York" w:hAnsi="New York"/>
          <w:i/>
          <w:iCs/>
          <w:sz w:val="18"/>
          <w:szCs w:val="18"/>
        </w:rPr>
      </w:pPr>
      <w:r>
        <w:t>Introduction</w:t>
      </w:r>
    </w:p>
    <w:p w:rsidRPr="00D376AC" w:rsidR="006C2B73" w:rsidP="00AE726D" w:rsidRDefault="44C8EFDA" w14:paraId="12633008" w14:textId="37D6C7DE">
      <w:r w:rsidRPr="1CE29636">
        <w:rPr>
          <w:sz w:val="20"/>
        </w:rPr>
        <w:t xml:space="preserve">This is the COMP 598 Topics in Computer Science 1 final project report from McGill University. Using Twitter data, the study attempts to measure and comprehend public sentiment over the </w:t>
      </w:r>
      <w:r w:rsidR="00234F1E">
        <w:rPr>
          <w:sz w:val="20"/>
        </w:rPr>
        <w:t>COVID</w:t>
      </w:r>
      <w:r w:rsidRPr="1CE29636">
        <w:rPr>
          <w:sz w:val="20"/>
        </w:rPr>
        <w:t xml:space="preserve">-19 outbreak. </w:t>
      </w:r>
      <w:r w:rsidR="00234F1E">
        <w:rPr>
          <w:sz w:val="20"/>
        </w:rPr>
        <w:t>COVID</w:t>
      </w:r>
      <w:r w:rsidRPr="1CE29636">
        <w:rPr>
          <w:sz w:val="20"/>
        </w:rPr>
        <w:t xml:space="preserve">-19 is an infectious disease. The disease has spread to all continents and was declared a pandemic by WHO (World Health Organization) on March 11, 2020.   It not only causes symptoms and complications, but it also leaves our emotional and mental health at risk. Our lifestyle has changed dramatically </w:t>
      </w:r>
      <w:r w:rsidRPr="1CE29636" w:rsidR="7953036B">
        <w:rPr>
          <w:sz w:val="20"/>
        </w:rPr>
        <w:t>because of</w:t>
      </w:r>
      <w:r w:rsidRPr="1CE29636">
        <w:rPr>
          <w:sz w:val="20"/>
        </w:rPr>
        <w:t xml:space="preserve"> the epidemic. The public has different viewpoints on the policies and vaccinations that have been introduced. Twitter is one of the world's most popular social media networks. On the site, a vast number of individuals voice their opinions and thoughts, expressing popular opinion on pandemic-related issues. </w:t>
      </w:r>
    </w:p>
    <w:p w:rsidRPr="00D376AC" w:rsidR="006C2B73" w:rsidP="00F443F1" w:rsidRDefault="44C8EFDA" w14:paraId="1E53AF95" w14:textId="0FCE58D6">
      <w:pPr>
        <w:ind w:firstLine="200"/>
        <w:rPr>
          <w:sz w:val="20"/>
        </w:rPr>
      </w:pPr>
      <w:r w:rsidRPr="1CE29636">
        <w:rPr>
          <w:sz w:val="20"/>
        </w:rPr>
        <w:t xml:space="preserve">This report is an analysis of the current discussions surrounding </w:t>
      </w:r>
      <w:r w:rsidR="00234F1E">
        <w:rPr>
          <w:sz w:val="20"/>
        </w:rPr>
        <w:t>COVID</w:t>
      </w:r>
      <w:r w:rsidRPr="1CE29636">
        <w:rPr>
          <w:sz w:val="20"/>
        </w:rPr>
        <w:t xml:space="preserve">-19 on social media. It mainly includes </w:t>
      </w:r>
      <w:r w:rsidR="009F7068">
        <w:rPr>
          <w:sz w:val="20"/>
        </w:rPr>
        <w:t xml:space="preserve">the procedure </w:t>
      </w:r>
      <w:r w:rsidR="000C5360">
        <w:rPr>
          <w:sz w:val="20"/>
        </w:rPr>
        <w:t xml:space="preserve">to collect data from Twitter, </w:t>
      </w:r>
      <w:r w:rsidRPr="1CE29636">
        <w:rPr>
          <w:sz w:val="20"/>
        </w:rPr>
        <w:t xml:space="preserve">prominent themes discussed around </w:t>
      </w:r>
      <w:r w:rsidR="00234F1E">
        <w:rPr>
          <w:sz w:val="20"/>
        </w:rPr>
        <w:t>COVID</w:t>
      </w:r>
      <w:r w:rsidRPr="1CE29636">
        <w:rPr>
          <w:sz w:val="20"/>
        </w:rPr>
        <w:t>-19</w:t>
      </w:r>
      <w:r w:rsidR="00E70A38">
        <w:rPr>
          <w:sz w:val="20"/>
        </w:rPr>
        <w:t>,</w:t>
      </w:r>
      <w:r w:rsidRPr="1CE29636">
        <w:rPr>
          <w:sz w:val="20"/>
        </w:rPr>
        <w:t xml:space="preserve"> </w:t>
      </w:r>
      <w:r w:rsidR="009F7068">
        <w:rPr>
          <w:sz w:val="20"/>
        </w:rPr>
        <w:t xml:space="preserve">and </w:t>
      </w:r>
      <w:r w:rsidR="009F0EE7">
        <w:rPr>
          <w:sz w:val="20"/>
        </w:rPr>
        <w:t xml:space="preserve">data analysis on </w:t>
      </w:r>
      <w:r w:rsidRPr="1CE29636">
        <w:rPr>
          <w:sz w:val="20"/>
        </w:rPr>
        <w:t>the focus of each topic</w:t>
      </w:r>
      <w:r w:rsidR="00E70A38">
        <w:rPr>
          <w:sz w:val="20"/>
        </w:rPr>
        <w:t xml:space="preserve"> and people’s</w:t>
      </w:r>
      <w:r w:rsidR="0013515B">
        <w:rPr>
          <w:sz w:val="20"/>
        </w:rPr>
        <w:t xml:space="preserve"> </w:t>
      </w:r>
      <w:r w:rsidR="00020118">
        <w:rPr>
          <w:sz w:val="20"/>
        </w:rPr>
        <w:t>sentiments toward the pandemic and vaccination</w:t>
      </w:r>
      <w:r w:rsidR="00F443F1">
        <w:rPr>
          <w:sz w:val="20"/>
        </w:rPr>
        <w:t>.</w:t>
      </w:r>
    </w:p>
    <w:p w:rsidR="1CE29636" w:rsidP="00AE726D" w:rsidRDefault="2A212DAA" w14:paraId="31132B1F" w14:textId="1AD154CF">
      <w:pPr>
        <w:ind w:firstLine="200"/>
        <w:rPr>
          <w:i/>
        </w:rPr>
      </w:pPr>
      <w:r w:rsidRPr="1CE29636">
        <w:rPr>
          <w:sz w:val="20"/>
        </w:rPr>
        <w:t xml:space="preserve">Next, </w:t>
      </w:r>
      <w:r w:rsidRPr="1CE29636" w:rsidR="4C4A402D">
        <w:rPr>
          <w:sz w:val="20"/>
        </w:rPr>
        <w:t>we will</w:t>
      </w:r>
      <w:r w:rsidRPr="1CE29636" w:rsidR="44C8EFDA">
        <w:rPr>
          <w:sz w:val="20"/>
        </w:rPr>
        <w:t xml:space="preserve"> go through our dataset, methods, and observed results in detail below, before discussing our findings and conclusions</w:t>
      </w:r>
      <w:r w:rsidRPr="09FFD56C" w:rsidR="7BFCF1B4">
        <w:rPr>
          <w:sz w:val="20"/>
        </w:rPr>
        <w:t xml:space="preserve">. </w:t>
      </w:r>
    </w:p>
    <w:p w:rsidR="002F072E" w:rsidP="004860BB" w:rsidRDefault="00D2747D" w14:paraId="147AD07B" w14:textId="683824A4">
      <w:pPr>
        <w:pStyle w:val="SectionHeading"/>
        <w:outlineLvl w:val="0"/>
      </w:pPr>
      <w:r>
        <w:t>Data</w:t>
      </w:r>
    </w:p>
    <w:p w:rsidR="001A3297" w:rsidP="003E66B3" w:rsidRDefault="003E66B3" w14:paraId="7A29DC35" w14:textId="3DB7DF3E">
      <w:pPr>
        <w:pStyle w:val="Text-Indent"/>
        <w:ind w:firstLine="0"/>
      </w:pPr>
      <w:r w:rsidRPr="003E66B3">
        <w:t xml:space="preserve">We used the tweepy library </w:t>
      </w:r>
      <w:r w:rsidR="00544F7D">
        <w:t xml:space="preserve">in Python </w:t>
      </w:r>
      <w:r w:rsidRPr="003E66B3">
        <w:t>to search for tweets</w:t>
      </w:r>
      <w:r>
        <w:t xml:space="preserve"> through Twitter’s official </w:t>
      </w:r>
      <w:r w:rsidR="00262E29">
        <w:t>s</w:t>
      </w:r>
      <w:r w:rsidRPr="00262E29" w:rsidR="00262E29">
        <w:t>tandard v1.1</w:t>
      </w:r>
      <w:r w:rsidR="00262E29">
        <w:t xml:space="preserve"> API</w:t>
      </w:r>
      <w:r w:rsidRPr="003E66B3">
        <w:t xml:space="preserve">. We collected 1300 tweets within </w:t>
      </w:r>
      <w:r w:rsidR="00A76F3D">
        <w:t xml:space="preserve">a </w:t>
      </w:r>
      <w:r w:rsidRPr="003E66B3">
        <w:t>3</w:t>
      </w:r>
      <w:r w:rsidR="00A76F3D">
        <w:t>-</w:t>
      </w:r>
      <w:r w:rsidRPr="003E66B3">
        <w:t>day</w:t>
      </w:r>
      <w:r w:rsidR="00A76F3D">
        <w:t xml:space="preserve"> window </w:t>
      </w:r>
      <w:r w:rsidRPr="003E66B3">
        <w:t xml:space="preserve">to account for some tweets being unrelated to </w:t>
      </w:r>
      <w:r w:rsidR="00234F1E">
        <w:t>COVID</w:t>
      </w:r>
      <w:r w:rsidRPr="003E66B3">
        <w:t xml:space="preserve"> or not in English although we have set filters appropriately. The filter we used are as follows:</w:t>
      </w:r>
    </w:p>
    <w:p w:rsidR="00722FEE" w:rsidP="00262E29" w:rsidRDefault="00262E29" w14:paraId="79AD6D87" w14:textId="77777777">
      <w:pPr>
        <w:pStyle w:val="BulletedList"/>
      </w:pPr>
      <w:r>
        <w:t>•</w:t>
      </w:r>
      <w:r>
        <w:tab/>
      </w:r>
      <w:r w:rsidR="00722FEE">
        <w:tab/>
      </w:r>
      <w:r w:rsidR="00722FEE">
        <w:t>language is “en”</w:t>
      </w:r>
    </w:p>
    <w:p w:rsidR="00262E29" w:rsidP="00262E29" w:rsidRDefault="00722FEE" w14:paraId="019524A9" w14:textId="4E00F4AD">
      <w:pPr>
        <w:pStyle w:val="BulletedList"/>
      </w:pPr>
      <w:r>
        <w:t xml:space="preserve">• </w:t>
      </w:r>
      <w:r w:rsidR="00262E29">
        <w:t>contains case-insensitively at least one keyword in “</w:t>
      </w:r>
      <w:r w:rsidR="00234F1E">
        <w:t>COVID</w:t>
      </w:r>
      <w:r w:rsidR="00262E29">
        <w:t>”, “vaccination”, “pfizer”, “moderna”, “johnson&amp;johnson”, or “astrazeneca”</w:t>
      </w:r>
    </w:p>
    <w:p w:rsidRPr="001A3297" w:rsidR="001A3297" w:rsidP="00AE726D" w:rsidRDefault="00A76F3D" w14:paraId="02345591" w14:textId="2B6255F7">
      <w:pPr>
        <w:pStyle w:val="BulletedList"/>
      </w:pPr>
      <w:r>
        <w:t>•</w:t>
      </w:r>
      <w:r>
        <w:tab/>
      </w:r>
      <w:r w:rsidR="00262E29">
        <w:t>is not a retweet</w:t>
      </w:r>
    </w:p>
    <w:p w:rsidR="008E7CDD" w:rsidP="00F8564E" w:rsidRDefault="00AE726D" w14:paraId="106D7EF6" w14:textId="5AAF6A33">
      <w:pPr>
        <w:pStyle w:val="Text-Indent"/>
        <w:ind w:firstLine="0"/>
      </w:pPr>
      <w:r>
        <w:tab/>
      </w:r>
      <w:r w:rsidR="00722FEE">
        <w:t xml:space="preserve">First, we set the language to English. Second, </w:t>
      </w:r>
      <w:r w:rsidR="00A472FD">
        <w:t>we</w:t>
      </w:r>
      <w:r w:rsidR="008E7CDD">
        <w:t xml:space="preserve"> chose the set of keywords above since they are either directly related to the topic of discussion (“</w:t>
      </w:r>
      <w:r w:rsidR="00234F1E">
        <w:t>COVID</w:t>
      </w:r>
      <w:r w:rsidR="008E7CDD">
        <w:t xml:space="preserve">”, “vaccination”) or </w:t>
      </w:r>
      <w:r w:rsidR="00B8506B">
        <w:t xml:space="preserve">a brand name of </w:t>
      </w:r>
      <w:r w:rsidR="006E0E4F">
        <w:t xml:space="preserve">a </w:t>
      </w:r>
      <w:r w:rsidR="00234F1E">
        <w:t>COVID</w:t>
      </w:r>
      <w:r w:rsidR="00B8506B">
        <w:t xml:space="preserve"> vaccine (“pfizer”, “moderna”, “johnson&amp;johnson”, “astrazeneca”)</w:t>
      </w:r>
      <w:r w:rsidR="00020900">
        <w:t xml:space="preserve">. </w:t>
      </w:r>
      <w:r w:rsidR="00722FEE">
        <w:t xml:space="preserve">Third, </w:t>
      </w:r>
      <w:r w:rsidR="006924E4">
        <w:t>we</w:t>
      </w:r>
      <w:r w:rsidR="00020900">
        <w:t xml:space="preserve"> filter out retweets so that among an original tweet and</w:t>
      </w:r>
      <w:r w:rsidR="00150605">
        <w:t xml:space="preserve"> its</w:t>
      </w:r>
      <w:r w:rsidR="00020900">
        <w:t xml:space="preserve"> retweets, only the original tweet will be kept, thus </w:t>
      </w:r>
      <w:r w:rsidR="00D86AB1">
        <w:t xml:space="preserve">only </w:t>
      </w:r>
      <w:r w:rsidR="00E26647">
        <w:t>collecting</w:t>
      </w:r>
      <w:r w:rsidR="00D86AB1">
        <w:t xml:space="preserve"> unique tweets.</w:t>
      </w:r>
      <w:r w:rsidR="00020900">
        <w:t xml:space="preserve"> </w:t>
      </w:r>
      <w:r w:rsidR="00150605">
        <w:t xml:space="preserve">We allow replies and </w:t>
      </w:r>
      <w:r w:rsidR="00D038F8">
        <w:t>quoted tweets since they contain new information written by the user replying</w:t>
      </w:r>
      <w:r w:rsidR="00E102EE">
        <w:t xml:space="preserve"> or quoting</w:t>
      </w:r>
      <w:r w:rsidR="006C3971">
        <w:t>.</w:t>
      </w:r>
      <w:r w:rsidR="00BC78DB">
        <w:t xml:space="preserve"> </w:t>
      </w:r>
    </w:p>
    <w:p w:rsidR="00B358D7" w:rsidP="002A6D97" w:rsidRDefault="00134095" w14:paraId="3C1725D9" w14:textId="52804586">
      <w:pPr>
        <w:pStyle w:val="Text-Indent"/>
      </w:pPr>
      <w:r>
        <w:t xml:space="preserve">We saved search results </w:t>
      </w:r>
      <w:r w:rsidR="006C3971">
        <w:t xml:space="preserve">to a JSON file </w:t>
      </w:r>
      <w:r>
        <w:t>in the original format retu</w:t>
      </w:r>
      <w:r w:rsidR="006C3971">
        <w:t xml:space="preserve">rned by the Twitter API. </w:t>
      </w:r>
      <w:r w:rsidR="00894D4F">
        <w:t>Then</w:t>
      </w:r>
      <w:r>
        <w:t>,</w:t>
      </w:r>
      <w:r w:rsidR="00894D4F">
        <w:t xml:space="preserve"> we </w:t>
      </w:r>
      <w:r w:rsidR="00544F7D">
        <w:t xml:space="preserve">ran another Python script </w:t>
      </w:r>
      <w:r w:rsidR="006341DF">
        <w:t xml:space="preserve">to </w:t>
      </w:r>
      <w:r w:rsidR="006C3971">
        <w:t xml:space="preserve">validate </w:t>
      </w:r>
      <w:r w:rsidR="007D01FC">
        <w:t>the following and discard invalid tweets</w:t>
      </w:r>
      <w:r w:rsidR="006C3971">
        <w:t>:</w:t>
      </w:r>
    </w:p>
    <w:p w:rsidR="006341DF" w:rsidP="006C3971" w:rsidRDefault="006C3971" w14:paraId="31A2CBB0" w14:textId="50BD7886">
      <w:pPr>
        <w:pStyle w:val="Text-Indent"/>
        <w:ind w:firstLine="0"/>
      </w:pPr>
      <w:r>
        <w:t>•</w:t>
      </w:r>
      <w:r>
        <w:tab/>
      </w:r>
      <w:r>
        <w:t xml:space="preserve">every pair of </w:t>
      </w:r>
      <w:r w:rsidR="00125B6C">
        <w:t xml:space="preserve">tweets have </w:t>
      </w:r>
      <w:r>
        <w:t>different</w:t>
      </w:r>
      <w:r w:rsidR="00134095">
        <w:t xml:space="preserve"> content</w:t>
      </w:r>
    </w:p>
    <w:p w:rsidR="006C3971" w:rsidP="006C3971" w:rsidRDefault="006C3971" w14:paraId="225999AA" w14:textId="0FC59030">
      <w:pPr>
        <w:pStyle w:val="Text-Indent"/>
        <w:ind w:firstLine="0"/>
      </w:pPr>
      <w:r>
        <w:t>•</w:t>
      </w:r>
      <w:r>
        <w:tab/>
      </w:r>
      <w:r>
        <w:t xml:space="preserve">every tweet </w:t>
      </w:r>
      <w:r w:rsidR="005E2BB1">
        <w:t>has language set to “en”</w:t>
      </w:r>
    </w:p>
    <w:p w:rsidR="007D01FC" w:rsidP="005E2BB1" w:rsidRDefault="005E2BB1" w14:paraId="4C7AC429" w14:textId="77777777">
      <w:pPr>
        <w:pStyle w:val="Text-Indent"/>
        <w:ind w:firstLine="0"/>
      </w:pPr>
      <w:r>
        <w:t>•</w:t>
      </w:r>
      <w:r>
        <w:tab/>
      </w:r>
      <w:r w:rsidR="007D01FC">
        <w:t>no tweet is a retweet</w:t>
      </w:r>
    </w:p>
    <w:p w:rsidR="00B358D7" w:rsidP="005E2BB1" w:rsidRDefault="002A6D97" w14:paraId="56E08984" w14:textId="429CC5C1">
      <w:pPr>
        <w:pStyle w:val="Text-Indent"/>
        <w:ind w:firstLine="0"/>
      </w:pPr>
      <w:r>
        <w:tab/>
      </w:r>
      <w:r w:rsidR="008C10D0">
        <w:t>The script then writes valid tweets to another JSON file containing the following fields</w:t>
      </w:r>
      <w:r>
        <w:t>:</w:t>
      </w:r>
    </w:p>
    <w:p w:rsidR="002B03CC" w:rsidP="002B03CC" w:rsidRDefault="002B03CC" w14:paraId="3607457F" w14:textId="3E20FF72">
      <w:pPr>
        <w:pStyle w:val="Text-Indent"/>
        <w:ind w:firstLine="0"/>
      </w:pPr>
      <w:r>
        <w:t>•</w:t>
      </w:r>
      <w:r>
        <w:tab/>
      </w:r>
      <w:r>
        <w:t>row (index among all collected tweets)</w:t>
      </w:r>
    </w:p>
    <w:p w:rsidR="002B03CC" w:rsidP="002B03CC" w:rsidRDefault="002B03CC" w14:paraId="5001E184" w14:textId="530E20E6">
      <w:pPr>
        <w:pStyle w:val="Text-Indent"/>
        <w:ind w:firstLine="0"/>
      </w:pPr>
      <w:r>
        <w:t>•</w:t>
      </w:r>
      <w:r>
        <w:tab/>
      </w:r>
      <w:r>
        <w:t>id (tweet ID)</w:t>
      </w:r>
    </w:p>
    <w:p w:rsidR="002B03CC" w:rsidP="002B03CC" w:rsidRDefault="002B03CC" w14:paraId="3A59F739" w14:textId="77777777">
      <w:pPr>
        <w:pStyle w:val="Text-Indent"/>
        <w:ind w:firstLine="0"/>
      </w:pPr>
      <w:r>
        <w:t>•</w:t>
      </w:r>
      <w:r>
        <w:tab/>
      </w:r>
      <w:r>
        <w:t xml:space="preserve">created_at (creation timestamp) </w:t>
      </w:r>
    </w:p>
    <w:p w:rsidR="002B03CC" w:rsidP="0015611D" w:rsidRDefault="002B03CC" w14:paraId="66872F2C" w14:textId="5A577AD1">
      <w:pPr>
        <w:pStyle w:val="Text-Indent"/>
        <w:ind w:left="200" w:hanging="200"/>
      </w:pPr>
      <w:r>
        <w:t>•</w:t>
      </w:r>
      <w:r>
        <w:tab/>
      </w:r>
      <w:r w:rsidRPr="002B03CC">
        <w:t>full_text</w:t>
      </w:r>
      <w:r>
        <w:t xml:space="preserve"> (full </w:t>
      </w:r>
      <w:r w:rsidR="0015611D">
        <w:t>content;</w:t>
      </w:r>
      <w:r>
        <w:t xml:space="preserve"> for replies and quoted tweets</w:t>
      </w:r>
      <w:r w:rsidR="0015611D">
        <w:t>, text of the original tweet is appended to aid annotation</w:t>
      </w:r>
      <w:r>
        <w:t>)</w:t>
      </w:r>
    </w:p>
    <w:p w:rsidR="002B03CC" w:rsidP="002B03CC" w:rsidRDefault="002B03CC" w14:paraId="01B51EB6" w14:textId="56EE47EB">
      <w:pPr>
        <w:pStyle w:val="Text-Indent"/>
        <w:ind w:firstLine="0"/>
      </w:pPr>
      <w:r>
        <w:t>•</w:t>
      </w:r>
      <w:r>
        <w:tab/>
      </w:r>
      <w:r w:rsidRPr="002B03CC">
        <w:t xml:space="preserve">category </w:t>
      </w:r>
      <w:r>
        <w:t>(for annotation)</w:t>
      </w:r>
    </w:p>
    <w:p w:rsidR="00B358D7" w:rsidP="002B03CC" w:rsidRDefault="002B03CC" w14:paraId="0233B636" w14:textId="5FA23EC8">
      <w:pPr>
        <w:pStyle w:val="Text-Indent"/>
        <w:ind w:firstLine="0"/>
      </w:pPr>
      <w:r>
        <w:t>•</w:t>
      </w:r>
      <w:r>
        <w:tab/>
      </w:r>
      <w:r w:rsidRPr="002B03CC">
        <w:t xml:space="preserve">sentiment </w:t>
      </w:r>
      <w:r>
        <w:t>(for annotation)</w:t>
      </w:r>
    </w:p>
    <w:p w:rsidR="002D0910" w:rsidP="00444EE2" w:rsidRDefault="002A6D97" w14:paraId="0A2A56CA" w14:textId="57364C72">
      <w:pPr>
        <w:pStyle w:val="Text-Indent"/>
        <w:ind w:firstLine="0"/>
      </w:pPr>
      <w:r>
        <w:tab/>
      </w:r>
      <w:r w:rsidR="00F46D28">
        <w:t xml:space="preserve">Finally, we manually checked each processed tweet and eliminated tweets </w:t>
      </w:r>
      <w:r w:rsidR="008B3A5E">
        <w:t xml:space="preserve">unrelated to </w:t>
      </w:r>
      <w:r w:rsidR="00234F1E">
        <w:t>COVID</w:t>
      </w:r>
      <w:r w:rsidR="003F176C">
        <w:t xml:space="preserve"> or vaccination, </w:t>
      </w:r>
      <w:r w:rsidR="00F46D28">
        <w:t xml:space="preserve">and </w:t>
      </w:r>
      <w:r w:rsidR="00444EE2">
        <w:t xml:space="preserve">tweets that have language set to “en” but is </w:t>
      </w:r>
      <w:r w:rsidR="005F6A9D">
        <w:t>in fact</w:t>
      </w:r>
      <w:r w:rsidR="00444EE2">
        <w:t xml:space="preserve"> in another language). This resulted in 1014 valid tweets from which we sampled 1000</w:t>
      </w:r>
      <w:r w:rsidR="00553EDC">
        <w:t xml:space="preserve"> for annotation</w:t>
      </w:r>
      <w:r w:rsidR="00444EE2">
        <w:t>.</w:t>
      </w:r>
    </w:p>
    <w:p w:rsidR="00D1487C" w:rsidP="004860BB" w:rsidRDefault="00D2747D" w14:paraId="070F392E" w14:textId="718F5594">
      <w:pPr>
        <w:pStyle w:val="SectionHeading"/>
        <w:outlineLvl w:val="0"/>
        <w:rPr>
          <w:lang w:eastAsia="zh-CN"/>
        </w:rPr>
      </w:pPr>
      <w:r>
        <w:t>Methods</w:t>
      </w:r>
    </w:p>
    <w:p w:rsidR="00D1487C" w:rsidP="00AE726D" w:rsidRDefault="65BC3BBE" w14:paraId="7725A440" w14:textId="13BC6E09">
      <w:r w:rsidRPr="1CE29636">
        <w:rPr>
          <w:rFonts w:ascii="Times" w:hAnsi="Times" w:eastAsia="Times" w:cs="Times"/>
          <w:sz w:val="20"/>
        </w:rPr>
        <w:t>Before sentiment analysis, we manually annotate</w:t>
      </w:r>
      <w:r w:rsidR="00941D94">
        <w:rPr>
          <w:rFonts w:ascii="Times" w:hAnsi="Times" w:eastAsia="Times" w:cs="Times"/>
          <w:sz w:val="20"/>
        </w:rPr>
        <w:t>d</w:t>
      </w:r>
      <w:r w:rsidRPr="1CE29636">
        <w:rPr>
          <w:rFonts w:ascii="Times" w:hAnsi="Times" w:eastAsia="Times" w:cs="Times"/>
          <w:sz w:val="20"/>
        </w:rPr>
        <w:t xml:space="preserve"> and preprocess</w:t>
      </w:r>
      <w:r w:rsidR="00941D94">
        <w:rPr>
          <w:rFonts w:ascii="Times" w:hAnsi="Times" w:eastAsia="Times" w:cs="Times"/>
          <w:sz w:val="20"/>
        </w:rPr>
        <w:t>ed</w:t>
      </w:r>
      <w:r w:rsidRPr="1CE29636">
        <w:rPr>
          <w:rFonts w:ascii="Times" w:hAnsi="Times" w:eastAsia="Times" w:cs="Times"/>
          <w:sz w:val="20"/>
        </w:rPr>
        <w:t xml:space="preserve"> the dataset to </w:t>
      </w:r>
      <w:r w:rsidRPr="00857D4F">
        <w:rPr>
          <w:rFonts w:ascii="Times" w:hAnsi="Times" w:eastAsia="Times" w:cs="Times"/>
          <w:sz w:val="20"/>
        </w:rPr>
        <w:t xml:space="preserve">include a </w:t>
      </w:r>
      <w:r w:rsidRPr="00857D4F" w:rsidR="00F70A55">
        <w:rPr>
          <w:sz w:val="20"/>
        </w:rPr>
        <w:t>category</w:t>
      </w:r>
      <w:r w:rsidRPr="00857D4F" w:rsidR="00F70A55">
        <w:rPr>
          <w:rFonts w:eastAsia="Times"/>
          <w:sz w:val="20"/>
        </w:rPr>
        <w:t xml:space="preserve"> </w:t>
      </w:r>
      <w:r w:rsidRPr="00857D4F">
        <w:rPr>
          <w:rFonts w:ascii="Times" w:hAnsi="Times" w:eastAsia="Times" w:cs="Times"/>
          <w:sz w:val="20"/>
        </w:rPr>
        <w:t>column</w:t>
      </w:r>
      <w:r w:rsidRPr="1CE29636">
        <w:rPr>
          <w:rFonts w:ascii="Times" w:hAnsi="Times" w:eastAsia="Times" w:cs="Times"/>
          <w:sz w:val="20"/>
        </w:rPr>
        <w:t xml:space="preserve"> that will indicate the topic associated with each tweet. The themes are </w:t>
      </w:r>
      <w:r w:rsidRPr="00F70A55">
        <w:rPr>
          <w:rFonts w:ascii="Times" w:hAnsi="Times" w:eastAsia="Times" w:cs="Times"/>
          <w:b/>
          <w:bCs/>
          <w:sz w:val="20"/>
        </w:rPr>
        <w:t>1</w:t>
      </w:r>
      <w:r w:rsidRPr="00F70A55" w:rsidR="6176E050">
        <w:rPr>
          <w:rFonts w:ascii="Times" w:hAnsi="Times" w:eastAsia="Times" w:cs="Times"/>
          <w:b/>
          <w:bCs/>
          <w:sz w:val="20"/>
        </w:rPr>
        <w:t xml:space="preserve">. </w:t>
      </w:r>
      <w:r w:rsidRPr="00F70A55">
        <w:rPr>
          <w:rFonts w:ascii="Times" w:hAnsi="Times" w:eastAsia="Times" w:cs="Times"/>
          <w:b/>
          <w:bCs/>
          <w:sz w:val="20"/>
        </w:rPr>
        <w:t>political, 2. health, 3. vaccination, 4. variant, 5. social</w:t>
      </w:r>
      <w:r w:rsidRPr="1CE29636">
        <w:rPr>
          <w:rFonts w:ascii="Times" w:hAnsi="Times" w:eastAsia="Times" w:cs="Times"/>
          <w:sz w:val="20"/>
        </w:rPr>
        <w:t xml:space="preserve">. </w:t>
      </w:r>
      <w:r w:rsidR="00857D4F">
        <w:rPr>
          <w:rFonts w:ascii="Times" w:hAnsi="Times" w:eastAsia="Times" w:cs="Times"/>
          <w:sz w:val="20"/>
        </w:rPr>
        <w:t xml:space="preserve">We decided the categories </w:t>
      </w:r>
      <w:r w:rsidR="00857D4F">
        <w:rPr>
          <w:sz w:val="20"/>
        </w:rPr>
        <w:t>a</w:t>
      </w:r>
      <w:r w:rsidRPr="1CE29636" w:rsidR="00857D4F">
        <w:rPr>
          <w:sz w:val="20"/>
        </w:rPr>
        <w:t xml:space="preserve">fter </w:t>
      </w:r>
      <w:r w:rsidR="00857D4F">
        <w:rPr>
          <w:sz w:val="20"/>
        </w:rPr>
        <w:t xml:space="preserve">open coding on 200 tweets and </w:t>
      </w:r>
      <w:r w:rsidRPr="1CE29636" w:rsidR="00857D4F">
        <w:rPr>
          <w:sz w:val="20"/>
        </w:rPr>
        <w:t>discussion</w:t>
      </w:r>
      <w:r w:rsidR="00857D4F">
        <w:rPr>
          <w:sz w:val="20"/>
        </w:rPr>
        <w:t xml:space="preserve"> among the team members</w:t>
      </w:r>
      <w:r w:rsidR="00245945">
        <w:rPr>
          <w:sz w:val="20"/>
        </w:rPr>
        <w:t>. Specific reasons for choosing the categories will be discussed below.</w:t>
      </w:r>
      <w:r w:rsidRPr="1CE29636">
        <w:rPr>
          <w:rFonts w:ascii="Times" w:hAnsi="Times" w:eastAsia="Times" w:cs="Times"/>
          <w:sz w:val="20"/>
        </w:rPr>
        <w:t xml:space="preserve"> </w:t>
      </w:r>
      <w:r w:rsidR="00245945">
        <w:rPr>
          <w:rFonts w:ascii="Times" w:hAnsi="Times" w:eastAsia="Times" w:cs="Times"/>
          <w:sz w:val="20"/>
        </w:rPr>
        <w:t>Then,</w:t>
      </w:r>
      <w:r w:rsidRPr="1CE29636">
        <w:rPr>
          <w:rFonts w:ascii="Times" w:hAnsi="Times" w:eastAsia="Times" w:cs="Times"/>
          <w:sz w:val="20"/>
        </w:rPr>
        <w:t xml:space="preserve"> we manually annotate</w:t>
      </w:r>
      <w:r w:rsidR="00245945">
        <w:rPr>
          <w:rFonts w:ascii="Times" w:hAnsi="Times" w:eastAsia="Times" w:cs="Times"/>
          <w:sz w:val="20"/>
        </w:rPr>
        <w:t>d</w:t>
      </w:r>
      <w:r w:rsidRPr="1CE29636">
        <w:rPr>
          <w:rFonts w:ascii="Times" w:hAnsi="Times" w:eastAsia="Times" w:cs="Times"/>
          <w:sz w:val="20"/>
        </w:rPr>
        <w:t xml:space="preserve"> the data set </w:t>
      </w:r>
      <w:r w:rsidR="00F60AA9">
        <w:rPr>
          <w:rFonts w:ascii="Times" w:hAnsi="Times" w:eastAsia="Times" w:cs="Times"/>
          <w:sz w:val="20"/>
        </w:rPr>
        <w:t>with the category and</w:t>
      </w:r>
      <w:r w:rsidRPr="1CE29636">
        <w:rPr>
          <w:rFonts w:ascii="Times" w:hAnsi="Times" w:eastAsia="Times" w:cs="Times"/>
          <w:sz w:val="20"/>
        </w:rPr>
        <w:t xml:space="preserve"> the emotion of each tweet: </w:t>
      </w:r>
      <w:r w:rsidRPr="00F60AA9">
        <w:rPr>
          <w:rFonts w:ascii="Times" w:hAnsi="Times" w:eastAsia="Times" w:cs="Times"/>
          <w:b/>
          <w:bCs/>
          <w:sz w:val="20"/>
        </w:rPr>
        <w:t xml:space="preserve">positive, neutral, </w:t>
      </w:r>
      <w:r w:rsidRPr="00F60AA9">
        <w:rPr>
          <w:rFonts w:ascii="Times" w:hAnsi="Times" w:eastAsia="Times" w:cs="Times"/>
          <w:sz w:val="20"/>
        </w:rPr>
        <w:t>or</w:t>
      </w:r>
      <w:r w:rsidRPr="00F60AA9">
        <w:rPr>
          <w:rFonts w:ascii="Times" w:hAnsi="Times" w:eastAsia="Times" w:cs="Times"/>
          <w:b/>
          <w:bCs/>
          <w:sz w:val="20"/>
        </w:rPr>
        <w:t xml:space="preserve"> negative</w:t>
      </w:r>
      <w:r w:rsidRPr="1CE29636">
        <w:rPr>
          <w:rFonts w:ascii="Times" w:hAnsi="Times" w:eastAsia="Times" w:cs="Times"/>
          <w:sz w:val="20"/>
        </w:rPr>
        <w:t xml:space="preserve">. Before any </w:t>
      </w:r>
      <w:r w:rsidR="00245945">
        <w:rPr>
          <w:rFonts w:ascii="Times" w:hAnsi="Times" w:eastAsia="Times" w:cs="Times"/>
          <w:sz w:val="20"/>
        </w:rPr>
        <w:t>further analysis</w:t>
      </w:r>
      <w:r w:rsidRPr="1CE29636">
        <w:rPr>
          <w:rFonts w:ascii="Times" w:hAnsi="Times" w:eastAsia="Times" w:cs="Times"/>
          <w:sz w:val="20"/>
        </w:rPr>
        <w:t>, each group member cross validate</w:t>
      </w:r>
      <w:r w:rsidR="00245945">
        <w:rPr>
          <w:rFonts w:ascii="Times" w:hAnsi="Times" w:eastAsia="Times" w:cs="Times"/>
          <w:sz w:val="20"/>
        </w:rPr>
        <w:t>d</w:t>
      </w:r>
      <w:r w:rsidRPr="1CE29636">
        <w:rPr>
          <w:rFonts w:ascii="Times" w:hAnsi="Times" w:eastAsia="Times" w:cs="Times"/>
          <w:sz w:val="20"/>
        </w:rPr>
        <w:t xml:space="preserve"> the manual </w:t>
      </w:r>
      <w:r w:rsidR="00F60AA9">
        <w:rPr>
          <w:rFonts w:ascii="Times" w:hAnsi="Times" w:eastAsia="Times" w:cs="Times"/>
          <w:sz w:val="20"/>
        </w:rPr>
        <w:t>annotations</w:t>
      </w:r>
      <w:r w:rsidRPr="1CE29636">
        <w:rPr>
          <w:rFonts w:ascii="Times" w:hAnsi="Times" w:eastAsia="Times" w:cs="Times"/>
          <w:sz w:val="20"/>
        </w:rPr>
        <w:t>.</w:t>
      </w:r>
    </w:p>
    <w:p w:rsidR="001A3297" w:rsidP="002A6D97" w:rsidRDefault="65BC3BBE" w14:paraId="15C857A6" w14:textId="21AE89D4">
      <w:pPr>
        <w:ind w:firstLine="200"/>
        <w:rPr>
          <w:rFonts w:ascii="Times" w:hAnsi="Times" w:eastAsia="Times" w:cs="Times"/>
          <w:sz w:val="20"/>
        </w:rPr>
      </w:pPr>
      <w:r w:rsidRPr="1CE29636">
        <w:rPr>
          <w:rFonts w:ascii="Times" w:hAnsi="Times" w:eastAsia="Times" w:cs="Times"/>
          <w:sz w:val="20"/>
        </w:rPr>
        <w:t xml:space="preserve">First, the </w:t>
      </w:r>
      <w:r w:rsidR="00234F1E">
        <w:rPr>
          <w:rFonts w:ascii="Times" w:hAnsi="Times" w:eastAsia="Times" w:cs="Times"/>
          <w:sz w:val="20"/>
        </w:rPr>
        <w:t>COVID</w:t>
      </w:r>
      <w:r w:rsidRPr="1CE29636">
        <w:rPr>
          <w:rFonts w:ascii="Times" w:hAnsi="Times" w:eastAsia="Times" w:cs="Times"/>
          <w:sz w:val="20"/>
        </w:rPr>
        <w:t>-19 epidemic has caused tremendous changes in people's perceptions</w:t>
      </w:r>
      <w:r w:rsidRPr="1CE29636" w:rsidR="0B10A917">
        <w:rPr>
          <w:rFonts w:ascii="Times" w:hAnsi="Times" w:eastAsia="Times" w:cs="Times"/>
          <w:sz w:val="20"/>
        </w:rPr>
        <w:t xml:space="preserve">. </w:t>
      </w:r>
      <w:r w:rsidRPr="1CE29636">
        <w:rPr>
          <w:rFonts w:ascii="Times" w:hAnsi="Times" w:eastAsia="Times" w:cs="Times"/>
          <w:sz w:val="20"/>
        </w:rPr>
        <w:t xml:space="preserve">So, we choose a category that is </w:t>
      </w:r>
      <w:r w:rsidRPr="008E1F64" w:rsidR="008E1F64">
        <w:rPr>
          <w:rFonts w:ascii="Times" w:hAnsi="Times" w:eastAsia="Times" w:cs="Times"/>
          <w:b/>
          <w:bCs/>
          <w:sz w:val="20"/>
        </w:rPr>
        <w:t>s</w:t>
      </w:r>
      <w:r w:rsidRPr="008E1F64">
        <w:rPr>
          <w:rFonts w:ascii="Times" w:hAnsi="Times" w:eastAsia="Times" w:cs="Times"/>
          <w:b/>
          <w:bCs/>
          <w:sz w:val="20"/>
        </w:rPr>
        <w:t>ocial</w:t>
      </w:r>
      <w:r w:rsidRPr="1CE29636">
        <w:rPr>
          <w:rFonts w:ascii="Times" w:hAnsi="Times" w:eastAsia="Times" w:cs="Times"/>
          <w:sz w:val="20"/>
        </w:rPr>
        <w:t xml:space="preserve">. It includes the impact of people on travel, study, work, and life after </w:t>
      </w:r>
      <w:r w:rsidR="00234F1E">
        <w:rPr>
          <w:rFonts w:ascii="Times" w:hAnsi="Times" w:eastAsia="Times" w:cs="Times"/>
          <w:sz w:val="20"/>
        </w:rPr>
        <w:t>COVID</w:t>
      </w:r>
      <w:r w:rsidRPr="1CE29636">
        <w:rPr>
          <w:rFonts w:ascii="Times" w:hAnsi="Times" w:eastAsia="Times" w:cs="Times"/>
          <w:sz w:val="20"/>
        </w:rPr>
        <w:t xml:space="preserve">-19. Security </w:t>
      </w:r>
      <w:r w:rsidRPr="1CE29636" w:rsidR="19331BD6">
        <w:rPr>
          <w:rFonts w:ascii="Times" w:hAnsi="Times" w:eastAsia="Times" w:cs="Times"/>
          <w:sz w:val="20"/>
        </w:rPr>
        <w:t>n</w:t>
      </w:r>
      <w:r w:rsidRPr="1CE29636">
        <w:rPr>
          <w:rFonts w:ascii="Times" w:hAnsi="Times" w:eastAsia="Times" w:cs="Times"/>
          <w:sz w:val="20"/>
        </w:rPr>
        <w:t xml:space="preserve">eeds to be given unprecedented attention. Facing the possible harm caused by the spread of </w:t>
      </w:r>
      <w:r w:rsidR="00234F1E">
        <w:rPr>
          <w:rFonts w:ascii="Times" w:hAnsi="Times" w:eastAsia="Times" w:cs="Times"/>
          <w:sz w:val="20"/>
        </w:rPr>
        <w:t>COVID</w:t>
      </w:r>
      <w:r w:rsidRPr="1CE29636">
        <w:rPr>
          <w:rFonts w:ascii="Times" w:hAnsi="Times" w:eastAsia="Times" w:cs="Times"/>
          <w:sz w:val="20"/>
        </w:rPr>
        <w:t xml:space="preserve">-19 has caused people to think about themselves. In the face of </w:t>
      </w:r>
      <w:r w:rsidR="00234F1E">
        <w:rPr>
          <w:rFonts w:ascii="Times" w:hAnsi="Times" w:eastAsia="Times" w:cs="Times"/>
          <w:sz w:val="20"/>
        </w:rPr>
        <w:t>COVID</w:t>
      </w:r>
      <w:r w:rsidRPr="1CE29636">
        <w:rPr>
          <w:rFonts w:ascii="Times" w:hAnsi="Times" w:eastAsia="Times" w:cs="Times"/>
          <w:sz w:val="20"/>
        </w:rPr>
        <w:t>-19, people's physical needs such as food, clothing, shelter, transportation, and safety needs such as preventing epidemics are highly valued, while social needs, respect needs, and self-realization needs are temporarily put aside. These changes in demand are quietly changing people's work and lifestyle and triggering people's repositioning and thinking about life and their own value.</w:t>
      </w:r>
    </w:p>
    <w:p w:rsidR="00D1487C" w:rsidP="002A6D97" w:rsidRDefault="65BC3BBE" w14:paraId="6FB2AA84" w14:textId="1A34EF25">
      <w:pPr>
        <w:ind w:firstLine="200"/>
      </w:pPr>
      <w:r w:rsidRPr="1CE29636">
        <w:rPr>
          <w:rFonts w:ascii="Times" w:hAnsi="Times" w:eastAsia="Times" w:cs="Times"/>
          <w:sz w:val="20"/>
        </w:rPr>
        <w:t xml:space="preserve">Second, we chose another category </w:t>
      </w:r>
      <w:r w:rsidRPr="001465E6" w:rsidR="001465E6">
        <w:rPr>
          <w:rFonts w:ascii="Times" w:hAnsi="Times" w:eastAsia="Times" w:cs="Times"/>
          <w:b/>
          <w:bCs/>
          <w:sz w:val="20"/>
        </w:rPr>
        <w:t>p</w:t>
      </w:r>
      <w:r w:rsidRPr="001465E6">
        <w:rPr>
          <w:rFonts w:ascii="Times" w:hAnsi="Times" w:eastAsia="Times" w:cs="Times"/>
          <w:b/>
          <w:bCs/>
          <w:sz w:val="20"/>
        </w:rPr>
        <w:t>olitical</w:t>
      </w:r>
      <w:r w:rsidRPr="1CE29636">
        <w:rPr>
          <w:rFonts w:ascii="Times" w:hAnsi="Times" w:eastAsia="Times" w:cs="Times"/>
          <w:sz w:val="20"/>
        </w:rPr>
        <w:t xml:space="preserve">. These include each country’s policy on public protection and the policy formulation of each country’s entry and exit management. </w:t>
      </w:r>
      <w:r w:rsidR="007715E3">
        <w:rPr>
          <w:rFonts w:ascii="Times" w:hAnsi="Times" w:eastAsia="Times" w:cs="Times"/>
          <w:sz w:val="20"/>
        </w:rPr>
        <w:t>People who</w:t>
      </w:r>
      <w:r w:rsidRPr="1CE29636">
        <w:rPr>
          <w:rFonts w:ascii="Times" w:hAnsi="Times" w:eastAsia="Times" w:cs="Times"/>
          <w:sz w:val="20"/>
        </w:rPr>
        <w:t xml:space="preserve"> travel will </w:t>
      </w:r>
      <w:r w:rsidR="004F4222">
        <w:rPr>
          <w:rFonts w:ascii="Times" w:hAnsi="Times" w:eastAsia="Times" w:cs="Times"/>
          <w:sz w:val="20"/>
        </w:rPr>
        <w:t xml:space="preserve">need to </w:t>
      </w:r>
      <w:r w:rsidRPr="1CE29636">
        <w:rPr>
          <w:rFonts w:ascii="Times" w:hAnsi="Times" w:eastAsia="Times" w:cs="Times"/>
          <w:sz w:val="20"/>
        </w:rPr>
        <w:t>meet</w:t>
      </w:r>
      <w:r w:rsidR="004F4222">
        <w:rPr>
          <w:rFonts w:ascii="Times" w:hAnsi="Times" w:eastAsia="Times" w:cs="Times"/>
          <w:sz w:val="20"/>
        </w:rPr>
        <w:t xml:space="preserve"> specific and evolving</w:t>
      </w:r>
      <w:r w:rsidRPr="1CE29636">
        <w:rPr>
          <w:rFonts w:ascii="Times" w:hAnsi="Times" w:eastAsia="Times" w:cs="Times"/>
          <w:sz w:val="20"/>
        </w:rPr>
        <w:t xml:space="preserve"> travel restrictions. People will discuss more about them on </w:t>
      </w:r>
      <w:r w:rsidR="007715E3">
        <w:rPr>
          <w:rFonts w:ascii="Times" w:hAnsi="Times" w:eastAsia="Times" w:cs="Times"/>
          <w:sz w:val="20"/>
        </w:rPr>
        <w:t>T</w:t>
      </w:r>
      <w:r w:rsidRPr="1CE29636">
        <w:rPr>
          <w:rFonts w:ascii="Times" w:hAnsi="Times" w:eastAsia="Times" w:cs="Times"/>
          <w:sz w:val="20"/>
        </w:rPr>
        <w:t xml:space="preserve">witter due to the concerns about those policies. </w:t>
      </w:r>
    </w:p>
    <w:p w:rsidR="00D1487C" w:rsidP="007715E3" w:rsidRDefault="65BC3BBE" w14:paraId="3C45579D" w14:textId="29B4DAA7">
      <w:pPr>
        <w:ind w:firstLine="200"/>
        <w:rPr>
          <w:rFonts w:ascii="Times" w:hAnsi="Times" w:eastAsia="Times" w:cs="Times"/>
          <w:sz w:val="20"/>
        </w:rPr>
      </w:pPr>
      <w:r w:rsidRPr="1CE29636">
        <w:rPr>
          <w:rFonts w:ascii="Times" w:hAnsi="Times" w:eastAsia="Times" w:cs="Times"/>
          <w:sz w:val="20"/>
        </w:rPr>
        <w:t xml:space="preserve">Third, we chose another category </w:t>
      </w:r>
      <w:r w:rsidRPr="007715E3" w:rsidR="007715E3">
        <w:rPr>
          <w:rFonts w:ascii="Times" w:hAnsi="Times" w:eastAsia="Times" w:cs="Times"/>
          <w:b/>
          <w:bCs/>
          <w:sz w:val="20"/>
        </w:rPr>
        <w:t>h</w:t>
      </w:r>
      <w:r w:rsidRPr="007715E3">
        <w:rPr>
          <w:rFonts w:ascii="Times" w:hAnsi="Times" w:eastAsia="Times" w:cs="Times"/>
          <w:b/>
          <w:bCs/>
          <w:sz w:val="20"/>
        </w:rPr>
        <w:t>ealth</w:t>
      </w:r>
      <w:r w:rsidRPr="1CE29636">
        <w:rPr>
          <w:rFonts w:ascii="Times" w:hAnsi="Times" w:eastAsia="Times" w:cs="Times"/>
          <w:sz w:val="20"/>
        </w:rPr>
        <w:t xml:space="preserve">. It contains the impact of </w:t>
      </w:r>
      <w:r w:rsidR="00234F1E">
        <w:rPr>
          <w:rFonts w:ascii="Times" w:hAnsi="Times" w:eastAsia="Times" w:cs="Times"/>
          <w:sz w:val="20"/>
        </w:rPr>
        <w:t>COVID</w:t>
      </w:r>
      <w:r w:rsidRPr="1CE29636">
        <w:rPr>
          <w:rFonts w:ascii="Times" w:hAnsi="Times" w:eastAsia="Times" w:cs="Times"/>
          <w:sz w:val="20"/>
        </w:rPr>
        <w:t xml:space="preserve">-19 on health. Although medical professionals have better treatments for the current new coronavirus infection, its long-term health effects are still uncertain. Therefore, people's panic about </w:t>
      </w:r>
      <w:r w:rsidR="00234F1E">
        <w:rPr>
          <w:rFonts w:ascii="Times" w:hAnsi="Times" w:eastAsia="Times" w:cs="Times"/>
          <w:sz w:val="20"/>
        </w:rPr>
        <w:t>COVID</w:t>
      </w:r>
      <w:r w:rsidRPr="1CE29636">
        <w:rPr>
          <w:rFonts w:ascii="Times" w:hAnsi="Times" w:eastAsia="Times" w:cs="Times"/>
          <w:sz w:val="20"/>
        </w:rPr>
        <w:t xml:space="preserve">-19 continues to rise. There are many opinions that </w:t>
      </w:r>
      <w:r w:rsidR="00234F1E">
        <w:rPr>
          <w:rFonts w:ascii="Times" w:hAnsi="Times" w:eastAsia="Times" w:cs="Times"/>
          <w:sz w:val="20"/>
        </w:rPr>
        <w:t>COVID</w:t>
      </w:r>
      <w:r w:rsidRPr="1CE29636">
        <w:rPr>
          <w:rFonts w:ascii="Times" w:hAnsi="Times" w:eastAsia="Times" w:cs="Times"/>
          <w:sz w:val="20"/>
        </w:rPr>
        <w:t xml:space="preserve">-19 will cause permanent lung damage, as well as hearing the heart, vascular system, and permanent nervous system damage. Including in the incubation period of the new coronavirus in the early stage, people may experience headaches and fever, poor taste, dizziness, and coughing and other cold-like symptoms are also hot topics that have caused widespread discussion. </w:t>
      </w:r>
    </w:p>
    <w:p w:rsidRPr="00AE726D" w:rsidR="001A3297" w:rsidP="00AE726D" w:rsidRDefault="65BC3BBE" w14:paraId="10CF338D" w14:textId="59D3B432">
      <w:pPr>
        <w:ind w:firstLine="200"/>
        <w:rPr>
          <w:rFonts w:ascii="Times" w:hAnsi="Times" w:eastAsia="Times" w:cs="Times"/>
          <w:sz w:val="20"/>
        </w:rPr>
      </w:pPr>
      <w:r w:rsidRPr="1CE29636">
        <w:rPr>
          <w:rFonts w:ascii="Times" w:hAnsi="Times" w:eastAsia="Times" w:cs="Times"/>
          <w:sz w:val="20"/>
        </w:rPr>
        <w:t xml:space="preserve">Fourth, the category we choose is </w:t>
      </w:r>
      <w:r w:rsidRPr="00941B29" w:rsidR="00941B29">
        <w:rPr>
          <w:rFonts w:ascii="Times" w:hAnsi="Times" w:eastAsia="Times" w:cs="Times"/>
          <w:b/>
          <w:bCs/>
          <w:sz w:val="20"/>
        </w:rPr>
        <w:t>v</w:t>
      </w:r>
      <w:r w:rsidRPr="00941B29">
        <w:rPr>
          <w:rFonts w:ascii="Times" w:hAnsi="Times" w:eastAsia="Times" w:cs="Times"/>
          <w:b/>
          <w:bCs/>
          <w:sz w:val="20"/>
        </w:rPr>
        <w:t>accination</w:t>
      </w:r>
      <w:r w:rsidRPr="1CE29636">
        <w:rPr>
          <w:rFonts w:ascii="Times" w:hAnsi="Times" w:eastAsia="Times" w:cs="Times"/>
          <w:sz w:val="20"/>
        </w:rPr>
        <w:t xml:space="preserve">. As of November 15, 2021, WHO has evaluated the following </w:t>
      </w:r>
      <w:r w:rsidR="00234F1E">
        <w:rPr>
          <w:rFonts w:ascii="Times" w:hAnsi="Times" w:eastAsia="Times" w:cs="Times"/>
          <w:sz w:val="20"/>
        </w:rPr>
        <w:t>COVID</w:t>
      </w:r>
      <w:r w:rsidRPr="1CE29636">
        <w:rPr>
          <w:rFonts w:ascii="Times" w:hAnsi="Times" w:eastAsia="Times" w:cs="Times"/>
          <w:sz w:val="20"/>
        </w:rPr>
        <w:t>-19 vaccines that meet the necessary safety and effectiveness standards: AstraZeneca/Oxford Vaccine/Jansen Vaccine/Modena Vaccine/Pfizer-Biotech Vaccine/Sinopharm Vaccine/Kexing Vaccine/COVAXIN. Therefore, people's hot topics include but are not limited to topics related to vaccines. And we need to report the reflection about vaccination.</w:t>
      </w:r>
    </w:p>
    <w:p w:rsidR="00D1487C" w:rsidP="00AE726D" w:rsidRDefault="65BC3BBE" w14:paraId="7892D07F" w14:textId="2A2A80D3">
      <w:pPr>
        <w:ind w:firstLine="200"/>
        <w:rPr>
          <w:rFonts w:ascii="Times" w:hAnsi="Times" w:eastAsia="Times" w:cs="Times"/>
          <w:sz w:val="20"/>
        </w:rPr>
      </w:pPr>
      <w:r w:rsidRPr="1CE29636">
        <w:rPr>
          <w:rFonts w:ascii="Times" w:hAnsi="Times" w:eastAsia="Times" w:cs="Times"/>
          <w:sz w:val="20"/>
        </w:rPr>
        <w:t xml:space="preserve">Fifth, the category we chose is </w:t>
      </w:r>
      <w:r w:rsidRPr="00D302C6" w:rsidR="00D302C6">
        <w:rPr>
          <w:rFonts w:ascii="Times" w:hAnsi="Times" w:eastAsia="Times" w:cs="Times"/>
          <w:b/>
          <w:bCs/>
          <w:sz w:val="20"/>
        </w:rPr>
        <w:t>v</w:t>
      </w:r>
      <w:r w:rsidRPr="00D302C6">
        <w:rPr>
          <w:rFonts w:ascii="Times" w:hAnsi="Times" w:eastAsia="Times" w:cs="Times"/>
          <w:b/>
          <w:bCs/>
          <w:sz w:val="20"/>
        </w:rPr>
        <w:t>ariants</w:t>
      </w:r>
      <w:r w:rsidRPr="1CE29636">
        <w:rPr>
          <w:rFonts w:ascii="Times" w:hAnsi="Times" w:eastAsia="Times" w:cs="Times"/>
          <w:sz w:val="20"/>
        </w:rPr>
        <w:t>. Because we think health</w:t>
      </w:r>
      <w:r w:rsidR="006170CF">
        <w:rPr>
          <w:rFonts w:ascii="Times" w:hAnsi="Times" w:eastAsia="Times" w:cs="Times"/>
          <w:sz w:val="20"/>
        </w:rPr>
        <w:t>,</w:t>
      </w:r>
      <w:r w:rsidRPr="1CE29636">
        <w:rPr>
          <w:rFonts w:ascii="Times" w:hAnsi="Times" w:eastAsia="Times" w:cs="Times"/>
          <w:sz w:val="20"/>
        </w:rPr>
        <w:t xml:space="preserve"> vaccination</w:t>
      </w:r>
      <w:r w:rsidR="006170CF">
        <w:rPr>
          <w:rFonts w:ascii="Times" w:hAnsi="Times" w:eastAsia="Times" w:cs="Times"/>
          <w:sz w:val="20"/>
        </w:rPr>
        <w:t>,</w:t>
      </w:r>
      <w:r w:rsidRPr="1CE29636">
        <w:rPr>
          <w:rFonts w:ascii="Times" w:hAnsi="Times" w:eastAsia="Times" w:cs="Times"/>
          <w:sz w:val="20"/>
        </w:rPr>
        <w:t xml:space="preserve"> and variants</w:t>
      </w:r>
      <w:r w:rsidR="00060F12">
        <w:rPr>
          <w:rFonts w:ascii="Times" w:hAnsi="Times" w:eastAsia="Times" w:cs="Times"/>
          <w:sz w:val="20"/>
        </w:rPr>
        <w:t xml:space="preserve"> </w:t>
      </w:r>
      <w:r w:rsidR="00AB2D08">
        <w:rPr>
          <w:rFonts w:ascii="Times" w:hAnsi="Times" w:eastAsia="Times" w:cs="Times"/>
          <w:sz w:val="20"/>
        </w:rPr>
        <w:t>have different focus, w</w:t>
      </w:r>
      <w:r w:rsidRPr="1CE29636">
        <w:rPr>
          <w:rFonts w:ascii="Times" w:hAnsi="Times" w:eastAsia="Times" w:cs="Times"/>
          <w:sz w:val="20"/>
        </w:rPr>
        <w:t xml:space="preserve">e decided to divide them into three categories. With the gradual </w:t>
      </w:r>
      <w:r w:rsidR="00463958">
        <w:rPr>
          <w:rFonts w:ascii="Times" w:hAnsi="Times" w:eastAsia="Times" w:cs="Times"/>
          <w:sz w:val="20"/>
        </w:rPr>
        <w:t>development</w:t>
      </w:r>
      <w:r w:rsidRPr="1CE29636">
        <w:rPr>
          <w:rFonts w:ascii="Times" w:hAnsi="Times" w:eastAsia="Times" w:cs="Times"/>
          <w:sz w:val="20"/>
        </w:rPr>
        <w:t xml:space="preserve"> of the </w:t>
      </w:r>
      <w:r w:rsidR="00234F1E">
        <w:rPr>
          <w:rFonts w:ascii="Times" w:hAnsi="Times" w:eastAsia="Times" w:cs="Times"/>
          <w:sz w:val="20"/>
        </w:rPr>
        <w:t>COVID</w:t>
      </w:r>
      <w:r w:rsidRPr="1CE29636">
        <w:rPr>
          <w:rFonts w:ascii="Times" w:hAnsi="Times" w:eastAsia="Times" w:cs="Times"/>
          <w:sz w:val="20"/>
        </w:rPr>
        <w:t xml:space="preserve">-19 era, variants of different viruses have received strong attention from the public. Before the emergence of new vaccines, the world will continue to be affected by the </w:t>
      </w:r>
      <w:r w:rsidR="00234F1E">
        <w:rPr>
          <w:rFonts w:ascii="Times" w:hAnsi="Times" w:eastAsia="Times" w:cs="Times"/>
          <w:sz w:val="20"/>
        </w:rPr>
        <w:t>COVID</w:t>
      </w:r>
      <w:r w:rsidRPr="1CE29636">
        <w:rPr>
          <w:rFonts w:ascii="Times" w:hAnsi="Times" w:eastAsia="Times" w:cs="Times"/>
          <w:sz w:val="20"/>
        </w:rPr>
        <w:t>-19 variants. The following are the current main variants: 1. Delta</w:t>
      </w:r>
      <w:r w:rsidR="00BE765D">
        <w:rPr>
          <w:rFonts w:ascii="Times" w:hAnsi="Times" w:eastAsia="Times" w:cs="Times"/>
          <w:sz w:val="20"/>
        </w:rPr>
        <w:t>,</w:t>
      </w:r>
      <w:r w:rsidRPr="1CE29636">
        <w:rPr>
          <w:rFonts w:ascii="Times" w:hAnsi="Times" w:eastAsia="Times" w:cs="Times"/>
          <w:sz w:val="20"/>
        </w:rPr>
        <w:t xml:space="preserve"> 2</w:t>
      </w:r>
      <w:r w:rsidR="00BE765D">
        <w:rPr>
          <w:rFonts w:ascii="Times" w:hAnsi="Times" w:eastAsia="Times" w:cs="Times"/>
          <w:sz w:val="20"/>
        </w:rPr>
        <w:t>.</w:t>
      </w:r>
      <w:r w:rsidRPr="1CE29636">
        <w:rPr>
          <w:rFonts w:ascii="Times" w:hAnsi="Times" w:eastAsia="Times" w:cs="Times"/>
          <w:sz w:val="20"/>
        </w:rPr>
        <w:t xml:space="preserve"> Lambda</w:t>
      </w:r>
      <w:r w:rsidR="00BE765D">
        <w:rPr>
          <w:rFonts w:ascii="Times" w:hAnsi="Times" w:eastAsia="Times" w:cs="Times"/>
          <w:sz w:val="20"/>
        </w:rPr>
        <w:t>,</w:t>
      </w:r>
      <w:r w:rsidRPr="1CE29636">
        <w:rPr>
          <w:rFonts w:ascii="Times" w:hAnsi="Times" w:eastAsia="Times" w:cs="Times"/>
          <w:sz w:val="20"/>
        </w:rPr>
        <w:t xml:space="preserve"> 3.</w:t>
      </w:r>
      <w:r w:rsidR="00BE765D">
        <w:rPr>
          <w:rFonts w:ascii="Times" w:hAnsi="Times" w:eastAsia="Times" w:cs="Times"/>
          <w:sz w:val="20"/>
        </w:rPr>
        <w:t xml:space="preserve"> </w:t>
      </w:r>
      <w:r w:rsidRPr="1CE29636">
        <w:rPr>
          <w:rFonts w:ascii="Times" w:hAnsi="Times" w:eastAsia="Times" w:cs="Times"/>
          <w:sz w:val="20"/>
        </w:rPr>
        <w:t>M</w:t>
      </w:r>
      <w:r w:rsidR="00BE765D">
        <w:rPr>
          <w:rFonts w:ascii="Times" w:hAnsi="Times" w:eastAsia="Times" w:cs="Times"/>
          <w:sz w:val="20"/>
        </w:rPr>
        <w:t>u,</w:t>
      </w:r>
      <w:r w:rsidRPr="1CE29636">
        <w:rPr>
          <w:rFonts w:ascii="Times" w:hAnsi="Times" w:eastAsia="Times" w:cs="Times"/>
          <w:sz w:val="20"/>
        </w:rPr>
        <w:t xml:space="preserve"> 4. Omicron. Because the virus </w:t>
      </w:r>
      <w:r w:rsidR="00BE765D">
        <w:rPr>
          <w:rFonts w:ascii="Times" w:hAnsi="Times" w:eastAsia="Times" w:cs="Times"/>
          <w:sz w:val="20"/>
        </w:rPr>
        <w:t>keeps</w:t>
      </w:r>
      <w:r w:rsidRPr="1CE29636">
        <w:rPr>
          <w:rFonts w:ascii="Times" w:hAnsi="Times" w:eastAsia="Times" w:cs="Times"/>
          <w:sz w:val="20"/>
        </w:rPr>
        <w:t xml:space="preserve"> mutation, and the vaccine cannot catch up with the speed of virus mutation in time, the topic of mutation is also eagerly discussed.</w:t>
      </w:r>
    </w:p>
    <w:p w:rsidR="00D1487C" w:rsidP="00AE726D" w:rsidRDefault="65BC3BBE" w14:paraId="259E1DB3" w14:textId="0C722AEE">
      <w:pPr>
        <w:ind w:firstLine="200"/>
      </w:pPr>
      <w:r w:rsidRPr="1CE29636">
        <w:rPr>
          <w:rFonts w:ascii="Times" w:hAnsi="Times" w:eastAsia="Times" w:cs="Times"/>
          <w:sz w:val="20"/>
        </w:rPr>
        <w:t>We ma</w:t>
      </w:r>
      <w:r w:rsidR="00BE765D">
        <w:rPr>
          <w:rFonts w:ascii="Times" w:hAnsi="Times" w:eastAsia="Times" w:cs="Times"/>
          <w:sz w:val="20"/>
        </w:rPr>
        <w:t>d</w:t>
      </w:r>
      <w:r w:rsidRPr="1CE29636">
        <w:rPr>
          <w:rFonts w:ascii="Times" w:hAnsi="Times" w:eastAsia="Times" w:cs="Times"/>
          <w:sz w:val="20"/>
        </w:rPr>
        <w:t>e sure that any duplicate tweets and unconfirmed tweets are removed before we analyze the data. Tweets with duplicate text content, as well as tweets containing English and another language, are deleted. We also eliminated any hyperlinks, user references, and URLs from the post content because they had nothing to do with our research.</w:t>
      </w:r>
      <w:r>
        <w:t xml:space="preserve"> </w:t>
      </w:r>
    </w:p>
    <w:p w:rsidR="00D1487C" w:rsidP="004860BB" w:rsidRDefault="00D2747D" w14:paraId="07DFA198" w14:textId="2915C114">
      <w:pPr>
        <w:pStyle w:val="SectionHeading"/>
        <w:outlineLvl w:val="0"/>
      </w:pPr>
      <w:r>
        <w:t>Resu</w:t>
      </w:r>
      <w:r w:rsidR="00FF6999">
        <w:t>lts</w:t>
      </w:r>
    </w:p>
    <w:p w:rsidR="00DB0F94" w:rsidP="00DB0F94" w:rsidRDefault="00DB0F94" w14:paraId="24CB55FA" w14:textId="0C17F829">
      <w:pPr>
        <w:pStyle w:val="SubsectionHeading"/>
      </w:pPr>
      <w:r>
        <w:t>Results Overview</w:t>
      </w:r>
    </w:p>
    <w:p w:rsidR="001A3297" w:rsidP="00D1487C" w:rsidRDefault="00553EDC" w14:paraId="778C3BEE" w14:textId="1C26AD7C">
      <w:pPr>
        <w:pStyle w:val="Text"/>
      </w:pPr>
      <w:r>
        <w:t>After annotating 1000 tweets</w:t>
      </w:r>
      <w:r w:rsidR="00DB0F94">
        <w:t xml:space="preserve"> with </w:t>
      </w:r>
      <w:r w:rsidR="000C7000">
        <w:t>categories and sentiments</w:t>
      </w:r>
      <w:r>
        <w:t xml:space="preserve">, </w:t>
      </w:r>
      <w:r w:rsidR="00DB0F94">
        <w:t xml:space="preserve">we </w:t>
      </w:r>
      <w:r>
        <w:t>ran several analysis scripts</w:t>
      </w:r>
      <w:r w:rsidR="00637035">
        <w:t xml:space="preserve"> in Python</w:t>
      </w:r>
      <w:r>
        <w:t xml:space="preserve"> to produce the following </w:t>
      </w:r>
      <w:r w:rsidR="0060741F">
        <w:t xml:space="preserve">JSON </w:t>
      </w:r>
      <w:r>
        <w:t>files</w:t>
      </w:r>
      <w:r w:rsidR="0060741F">
        <w:t>:</w:t>
      </w:r>
    </w:p>
    <w:p w:rsidR="0060741F" w:rsidP="008F4BD7" w:rsidRDefault="0060741F" w14:paraId="7396F7DD" w14:textId="51748469">
      <w:pPr>
        <w:pStyle w:val="Text"/>
        <w:ind w:left="200" w:hanging="200"/>
      </w:pPr>
      <w:r>
        <w:t>•</w:t>
      </w:r>
      <w:r>
        <w:tab/>
      </w:r>
      <w:r w:rsidR="00553EDC">
        <w:t>word counts</w:t>
      </w:r>
      <w:r>
        <w:t xml:space="preserve"> per category</w:t>
      </w:r>
      <w:r w:rsidR="008F4BD7">
        <w:t xml:space="preserve"> (removed punctuation and stop words)</w:t>
      </w:r>
    </w:p>
    <w:p w:rsidR="00530598" w:rsidP="00D1487C" w:rsidRDefault="0060741F" w14:paraId="1A4789B0" w14:textId="6A356B5D">
      <w:pPr>
        <w:pStyle w:val="Text"/>
      </w:pPr>
      <w:r>
        <w:t>•</w:t>
      </w:r>
      <w:r>
        <w:tab/>
      </w:r>
      <w:r>
        <w:t xml:space="preserve">top 10 word with their </w:t>
      </w:r>
      <w:r w:rsidR="00553EDC">
        <w:t>tf-idf score</w:t>
      </w:r>
      <w:r>
        <w:t>s per category</w:t>
      </w:r>
    </w:p>
    <w:p w:rsidR="001A3297" w:rsidP="006B7C73" w:rsidRDefault="0060741F" w14:paraId="1AE80C7A" w14:textId="70FC94E6">
      <w:pPr>
        <w:pStyle w:val="Text"/>
      </w:pPr>
      <w:r>
        <w:t>•</w:t>
      </w:r>
      <w:r>
        <w:tab/>
      </w:r>
      <w:r w:rsidR="00553EDC">
        <w:t>sentiment</w:t>
      </w:r>
      <w:r>
        <w:t xml:space="preserve"> counts per category</w:t>
      </w:r>
    </w:p>
    <w:p w:rsidR="0022228E" w:rsidP="006B7C73" w:rsidRDefault="008F4BD7" w14:paraId="2E7B750D" w14:textId="24E926B4">
      <w:pPr>
        <w:pStyle w:val="Text"/>
      </w:pPr>
      <w:r>
        <w:tab/>
      </w:r>
      <w:r w:rsidR="004F4F67">
        <w:t xml:space="preserve">The formula for </w:t>
      </w:r>
      <w:r w:rsidR="00530598">
        <w:t>calculating the tf-idf score of a word</w:t>
      </w:r>
      <w:r w:rsidR="004F4F67">
        <w:t xml:space="preserve"> is:</w:t>
      </w:r>
    </w:p>
    <w:p w:rsidR="004F36A1" w:rsidP="006B7C73" w:rsidRDefault="004F36A1" w14:paraId="037A32D4" w14:textId="602D9A34">
      <w:pPr>
        <w:pStyle w:val="Text"/>
      </w:pPr>
    </w:p>
    <w:p w:rsidRPr="003C5D13" w:rsidR="003C5D13" w:rsidP="006B7C73" w:rsidRDefault="003C5D13" w14:paraId="3C18AFC0" w14:textId="2A4DF7FE">
      <w:pPr>
        <w:pStyle w:val="Text"/>
      </w:pPr>
      <m:oMathPara>
        <m:oMath>
          <m:r>
            <w:rPr>
              <w:rFonts w:ascii="Cambria Math" w:hAnsi="Cambria Math"/>
            </w:rPr>
            <m:t>tf-idf</m:t>
          </m:r>
          <m:d>
            <m:dPr>
              <m:ctrlPr>
                <w:rPr>
                  <w:rFonts w:ascii="Cambria Math" w:hAnsi="Cambria Math"/>
                  <w:i/>
                </w:rPr>
              </m:ctrlPr>
            </m:dPr>
            <m:e>
              <m:r>
                <w:rPr>
                  <w:rFonts w:ascii="Cambria Math" w:hAnsi="Cambria Math"/>
                </w:rPr>
                <m:t>w, category, script</m:t>
              </m:r>
            </m:e>
          </m:d>
          <m:r>
            <w:rPr>
              <w:rFonts w:ascii="Cambria Math" w:hAnsi="Cambria Math"/>
            </w:rPr>
            <m:t>= tf</m:t>
          </m:r>
          <m:d>
            <m:dPr>
              <m:ctrlPr>
                <w:rPr>
                  <w:rFonts w:ascii="Cambria Math" w:hAnsi="Cambria Math"/>
                  <w:i/>
                </w:rPr>
              </m:ctrlPr>
            </m:dPr>
            <m:e>
              <m:r>
                <w:rPr>
                  <w:rFonts w:ascii="Cambria Math" w:hAnsi="Cambria Math"/>
                </w:rPr>
                <m:t>w,category</m:t>
              </m:r>
            </m:e>
          </m:d>
          <m:r>
            <w:rPr>
              <w:rFonts w:ascii="Cambria Math" w:hAnsi="Cambria Math"/>
            </w:rPr>
            <m:t>*idf</m:t>
          </m:r>
          <m:d>
            <m:dPr>
              <m:ctrlPr>
                <w:rPr>
                  <w:rFonts w:ascii="Cambria Math" w:hAnsi="Cambria Math"/>
                  <w:i/>
                </w:rPr>
              </m:ctrlPr>
            </m:dPr>
            <m:e>
              <m:r>
                <w:rPr>
                  <w:rFonts w:ascii="Cambria Math" w:hAnsi="Cambria Math"/>
                </w:rPr>
                <m:t>w, script</m:t>
              </m:r>
            </m:e>
          </m:d>
        </m:oMath>
      </m:oMathPara>
    </w:p>
    <w:p w:rsidRPr="004F4F67" w:rsidR="004F4F67" w:rsidP="006B7C73" w:rsidRDefault="004F4F67" w14:paraId="0AACFD52" w14:textId="4FE60F29">
      <w:pPr>
        <w:pStyle w:val="Text"/>
      </w:pPr>
      <m:oMathPara>
        <m:oMath>
          <m:r>
            <w:rPr>
              <w:rFonts w:ascii="Cambria Math" w:hAnsi="Cambria Math"/>
            </w:rPr>
            <m:t>tf(w, category) = the number of times category includes the word w</m:t>
          </m:r>
        </m:oMath>
      </m:oMathPara>
    </w:p>
    <w:p w:rsidRPr="00006426" w:rsidR="00006426" w:rsidP="006B7C73" w:rsidRDefault="004F4F67" w14:paraId="0DB31417" w14:textId="5B9906D3">
      <w:pPr>
        <w:pStyle w:val="Text"/>
      </w:pPr>
      <m:oMathPara>
        <m:oMath>
          <m:r>
            <w:rPr>
              <w:rFonts w:ascii="Cambria Math" w:hAnsi="Cambria Math"/>
            </w:rPr>
            <m:t xml:space="preserve">idf(w, script) = log [ (total number of </m:t>
          </m:r>
          <m:r>
            <w:rPr>
              <w:rFonts w:ascii="Cambria Math" w:hAnsi="Cambria Math"/>
            </w:rPr>
            <m:t>categories</m:t>
          </m:r>
          <m:r>
            <w:rPr>
              <w:rFonts w:ascii="Cambria Math" w:hAnsi="Cambria Math"/>
            </w:rPr>
            <m:t xml:space="preserve">) / (number of </m:t>
          </m:r>
          <m:r>
            <w:rPr>
              <w:rFonts w:ascii="Cambria Math" w:hAnsi="Cambria Math"/>
            </w:rPr>
            <m:t>categories</m:t>
          </m:r>
          <m:r>
            <w:rPr>
              <w:rFonts w:ascii="Cambria Math" w:hAnsi="Cambria Math"/>
            </w:rPr>
            <m:t xml:space="preserve"> that use the word w) ]</m:t>
          </m:r>
        </m:oMath>
      </m:oMathPara>
    </w:p>
    <w:p w:rsidR="00006426" w:rsidP="006B7C73" w:rsidRDefault="00006426" w14:paraId="5AA1DC72" w14:textId="77777777">
      <w:pPr>
        <w:pStyle w:val="Text"/>
      </w:pPr>
    </w:p>
    <w:p w:rsidR="00B01D66" w:rsidP="006B7C73" w:rsidRDefault="00B01D66" w14:paraId="5C087142" w14:textId="6F38F1B2">
      <w:pPr>
        <w:pStyle w:val="Text"/>
      </w:pPr>
      <w:r>
        <w:t>The top 10 word with their tf-idf scores per category (case-insensitive) is summarized in the table below.</w:t>
      </w:r>
    </w:p>
    <w:p w:rsidR="00006426" w:rsidP="006B7C73" w:rsidRDefault="00006426" w14:paraId="3539A408" w14:textId="04454827">
      <w:pPr>
        <w:pStyle w:val="Text"/>
      </w:pPr>
    </w:p>
    <w:p w:rsidR="00006426" w:rsidP="006B7C73" w:rsidRDefault="00317589" w14:paraId="50E9DA73" w14:textId="574C9AB8">
      <w:pPr>
        <w:pStyle w:val="Text"/>
      </w:pPr>
      <w:r>
        <w:rPr>
          <w:noProof/>
        </w:rPr>
        <mc:AlternateContent>
          <mc:Choice Requires="wps">
            <w:drawing>
              <wp:anchor distT="0" distB="0" distL="114300" distR="114300" simplePos="0" relativeHeight="251658243" behindDoc="0" locked="0" layoutInCell="1" allowOverlap="1" wp14:anchorId="26D3DA56" wp14:editId="70B1EB41">
                <wp:simplePos x="0" y="0"/>
                <wp:positionH relativeFrom="column">
                  <wp:posOffset>3403600</wp:posOffset>
                </wp:positionH>
                <wp:positionV relativeFrom="paragraph">
                  <wp:posOffset>2233930</wp:posOffset>
                </wp:positionV>
                <wp:extent cx="3028950" cy="635"/>
                <wp:effectExtent l="0" t="0" r="6350" b="0"/>
                <wp:wrapTopAndBottom/>
                <wp:docPr id="6" name="Text Box 6"/>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Pr="0014797F" w:rsidR="0014797F" w:rsidP="0014797F" w:rsidRDefault="0014797F" w14:paraId="2E6A8407" w14:textId="2702458A">
                            <w:pPr>
                              <w:pStyle w:val="Caption"/>
                              <w:jc w:val="center"/>
                              <w:rPr>
                                <w:i w:val="0"/>
                                <w:iCs w:val="0"/>
                                <w:noProof/>
                                <w:color w:val="auto"/>
                                <w:sz w:val="20"/>
                                <w:szCs w:val="20"/>
                              </w:rPr>
                            </w:pPr>
                            <w:r w:rsidRPr="0014797F">
                              <w:rPr>
                                <w:i w:val="0"/>
                                <w:iCs w:val="0"/>
                                <w:color w:val="auto"/>
                              </w:rPr>
                              <w:t>Figure</w:t>
                            </w:r>
                            <w:r w:rsidR="00D57208">
                              <w:rPr>
                                <w:i w:val="0"/>
                                <w:iCs w:val="0"/>
                                <w:color w:val="auto"/>
                              </w:rPr>
                              <w:t xml:space="preserve"> 2</w:t>
                            </w:r>
                            <w:r w:rsidRPr="0014797F">
                              <w:rPr>
                                <w:i w:val="0"/>
                                <w:iCs w:val="0"/>
                                <w:color w:val="auto"/>
                              </w:rPr>
                              <w:t>: Top 10 words and tf-idf score in “social”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18616F1D">
              <v:shapetype id="_x0000_t202" coordsize="21600,21600" o:spt="202" path="m,l,21600r21600,l21600,xe" w14:anchorId="26D3DA56">
                <v:stroke joinstyle="miter"/>
                <v:path gradientshapeok="t" o:connecttype="rect"/>
              </v:shapetype>
              <v:shape id="Text Box 6" style="position:absolute;left:0;text-align:left;margin-left:268pt;margin-top:175.9pt;width:238.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V4FQIAADgEAAAOAAAAZHJzL2Uyb0RvYy54bWysU8Fu2zAMvQ/YPwi6L05StO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fNqOr/9fE0pSbmbq+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">
                <v:textbox style="mso-fit-shape-to-text:t" inset="0,0,0,0">
                  <w:txbxContent>
                    <w:p w:rsidRPr="0014797F" w:rsidR="0014797F" w:rsidP="0014797F" w:rsidRDefault="0014797F" w14:paraId="4D38331F" w14:textId="2702458A">
                      <w:pPr>
                        <w:pStyle w:val="Caption"/>
                        <w:jc w:val="center"/>
                        <w:rPr>
                          <w:i w:val="0"/>
                          <w:iCs w:val="0"/>
                          <w:noProof/>
                          <w:color w:val="auto"/>
                          <w:sz w:val="20"/>
                          <w:szCs w:val="20"/>
                        </w:rPr>
                      </w:pPr>
                      <w:r w:rsidRPr="0014797F">
                        <w:rPr>
                          <w:i w:val="0"/>
                          <w:iCs w:val="0"/>
                          <w:color w:val="auto"/>
                        </w:rPr>
                        <w:t>Figure</w:t>
                      </w:r>
                      <w:r w:rsidR="00D57208">
                        <w:rPr>
                          <w:i w:val="0"/>
                          <w:iCs w:val="0"/>
                          <w:color w:val="auto"/>
                        </w:rPr>
                        <w:t xml:space="preserve"> 2</w:t>
                      </w:r>
                      <w:r w:rsidRPr="0014797F">
                        <w:rPr>
                          <w:i w:val="0"/>
                          <w:iCs w:val="0"/>
                          <w:color w:val="auto"/>
                        </w:rPr>
                        <w:t>: Top 10 words and tf-idf score in “social”</w:t>
                      </w:r>
                    </w:p>
                  </w:txbxContent>
                </v:textbox>
                <w10:wrap type="topAndBottom"/>
              </v:shape>
            </w:pict>
          </mc:Fallback>
        </mc:AlternateContent>
      </w:r>
      <w:r w:rsidR="00384817">
        <w:rPr>
          <w:noProof/>
        </w:rPr>
        <w:drawing>
          <wp:anchor distT="0" distB="0" distL="114300" distR="114300" simplePos="0" relativeHeight="251658242" behindDoc="0" locked="0" layoutInCell="1" allowOverlap="1" wp14:anchorId="28B2684C" wp14:editId="30D86D25">
            <wp:simplePos x="0" y="0"/>
            <wp:positionH relativeFrom="column">
              <wp:posOffset>3403600</wp:posOffset>
            </wp:positionH>
            <wp:positionV relativeFrom="paragraph">
              <wp:posOffset>5080</wp:posOffset>
            </wp:positionV>
            <wp:extent cx="3028950" cy="2272030"/>
            <wp:effectExtent l="0" t="0" r="6350" b="127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952"/>
        <w:gridCol w:w="952"/>
        <w:gridCol w:w="952"/>
        <w:gridCol w:w="952"/>
        <w:gridCol w:w="952"/>
      </w:tblGrid>
      <w:tr w:rsidRPr="006B7C73" w:rsidR="00754A9F" w:rsidTr="00754A9F" w14:paraId="32DFC8B0" w14:textId="77777777">
        <w:tc>
          <w:tcPr>
            <w:tcW w:w="952" w:type="dxa"/>
          </w:tcPr>
          <w:p w:rsidRPr="006B7C73" w:rsidR="00754A9F" w:rsidP="00D1487C" w:rsidRDefault="000A7949" w14:paraId="0981D535" w14:textId="12309566">
            <w:pPr>
              <w:pStyle w:val="Text"/>
              <w:rPr>
                <w:b/>
                <w:bCs/>
              </w:rPr>
            </w:pPr>
            <w:r w:rsidRPr="006B7C73">
              <w:rPr>
                <w:b/>
                <w:bCs/>
              </w:rPr>
              <w:t>vaccination</w:t>
            </w:r>
          </w:p>
        </w:tc>
        <w:tc>
          <w:tcPr>
            <w:tcW w:w="952" w:type="dxa"/>
          </w:tcPr>
          <w:p w:rsidRPr="006B7C73" w:rsidR="00754A9F" w:rsidP="00D1487C" w:rsidRDefault="00F855D0" w14:paraId="54DD1AB5" w14:textId="286F685C">
            <w:pPr>
              <w:pStyle w:val="Text"/>
              <w:rPr>
                <w:b/>
                <w:bCs/>
              </w:rPr>
            </w:pPr>
            <w:r w:rsidRPr="006B7C73">
              <w:rPr>
                <w:b/>
                <w:bCs/>
              </w:rPr>
              <w:t>social</w:t>
            </w:r>
          </w:p>
        </w:tc>
        <w:tc>
          <w:tcPr>
            <w:tcW w:w="952" w:type="dxa"/>
          </w:tcPr>
          <w:p w:rsidRPr="006B7C73" w:rsidR="00754A9F" w:rsidP="00D1487C" w:rsidRDefault="00F855D0" w14:paraId="41568465" w14:textId="2BC95F07">
            <w:pPr>
              <w:pStyle w:val="Text"/>
              <w:rPr>
                <w:b/>
                <w:bCs/>
              </w:rPr>
            </w:pPr>
            <w:r w:rsidRPr="006B7C73">
              <w:rPr>
                <w:b/>
                <w:bCs/>
              </w:rPr>
              <w:t>health</w:t>
            </w:r>
          </w:p>
        </w:tc>
        <w:tc>
          <w:tcPr>
            <w:tcW w:w="952" w:type="dxa"/>
          </w:tcPr>
          <w:p w:rsidRPr="006B7C73" w:rsidR="00754A9F" w:rsidP="00D1487C" w:rsidRDefault="000F4F04" w14:paraId="2F21ED16" w14:textId="01B7F50B">
            <w:pPr>
              <w:pStyle w:val="Text"/>
              <w:rPr>
                <w:b/>
                <w:bCs/>
              </w:rPr>
            </w:pPr>
            <w:r w:rsidRPr="006B7C73">
              <w:rPr>
                <w:b/>
                <w:bCs/>
              </w:rPr>
              <w:t>political</w:t>
            </w:r>
          </w:p>
        </w:tc>
        <w:tc>
          <w:tcPr>
            <w:tcW w:w="952" w:type="dxa"/>
          </w:tcPr>
          <w:p w:rsidRPr="006B7C73" w:rsidR="00754A9F" w:rsidP="00D1487C" w:rsidRDefault="000F4F04" w14:paraId="43912907" w14:textId="5138096C">
            <w:pPr>
              <w:pStyle w:val="Text"/>
              <w:rPr>
                <w:b/>
                <w:bCs/>
              </w:rPr>
            </w:pPr>
            <w:r w:rsidRPr="006B7C73">
              <w:rPr>
                <w:b/>
                <w:bCs/>
              </w:rPr>
              <w:t>variants</w:t>
            </w:r>
          </w:p>
        </w:tc>
      </w:tr>
      <w:tr w:rsidR="000F4F04" w:rsidTr="00754A9F" w14:paraId="6BEF5F20" w14:textId="77777777">
        <w:tc>
          <w:tcPr>
            <w:tcW w:w="952" w:type="dxa"/>
          </w:tcPr>
          <w:p w:rsidR="000F4F04" w:rsidP="000F4F04" w:rsidRDefault="00006426" w14:paraId="4E22C4EE" w14:textId="15814072">
            <w:pPr>
              <w:pStyle w:val="Text"/>
            </w:pPr>
            <w:r>
              <w:t>p</w:t>
            </w:r>
            <w:r w:rsidR="000F4F04">
              <w:t>fizer</w:t>
            </w:r>
          </w:p>
        </w:tc>
        <w:tc>
          <w:tcPr>
            <w:tcW w:w="952" w:type="dxa"/>
          </w:tcPr>
          <w:p w:rsidR="000F4F04" w:rsidP="000F4F04" w:rsidRDefault="000F4F04" w14:paraId="26E9B2C2" w14:textId="141C515E">
            <w:pPr>
              <w:pStyle w:val="Text"/>
            </w:pPr>
            <w:r w:rsidRPr="00036B8D">
              <w:t>pic</w:t>
            </w:r>
          </w:p>
        </w:tc>
        <w:tc>
          <w:tcPr>
            <w:tcW w:w="952" w:type="dxa"/>
          </w:tcPr>
          <w:p w:rsidR="000F4F04" w:rsidP="000F4F04" w:rsidRDefault="000F4F04" w14:paraId="6E7B7D36" w14:textId="20F4D57A">
            <w:pPr>
              <w:pStyle w:val="Text"/>
            </w:pPr>
            <w:r w:rsidRPr="00A1258A">
              <w:t>analytics</w:t>
            </w:r>
          </w:p>
        </w:tc>
        <w:tc>
          <w:tcPr>
            <w:tcW w:w="952" w:type="dxa"/>
          </w:tcPr>
          <w:p w:rsidR="000F4F04" w:rsidP="000F4F04" w:rsidRDefault="000F4F04" w14:paraId="127F7E6D" w14:textId="7EFCD834">
            <w:pPr>
              <w:pStyle w:val="Text"/>
            </w:pPr>
            <w:r w:rsidRPr="001E3E70">
              <w:t>johnson</w:t>
            </w:r>
          </w:p>
        </w:tc>
        <w:tc>
          <w:tcPr>
            <w:tcW w:w="952" w:type="dxa"/>
          </w:tcPr>
          <w:p w:rsidR="000F4F04" w:rsidP="000F4F04" w:rsidRDefault="000F4F04" w14:paraId="4021CE2D" w14:textId="6C2077F4">
            <w:pPr>
              <w:pStyle w:val="Text"/>
            </w:pPr>
            <w:r w:rsidRPr="00454519">
              <w:t>botswana</w:t>
            </w:r>
          </w:p>
        </w:tc>
      </w:tr>
      <w:tr w:rsidR="000F4F04" w:rsidTr="00754A9F" w14:paraId="2204A321" w14:textId="77777777">
        <w:tc>
          <w:tcPr>
            <w:tcW w:w="952" w:type="dxa"/>
          </w:tcPr>
          <w:p w:rsidR="000F4F04" w:rsidP="000F4F04" w:rsidRDefault="000F4F04" w14:paraId="5921331A" w14:textId="3F4826A1">
            <w:pPr>
              <w:pStyle w:val="Text"/>
            </w:pPr>
            <w:r w:rsidRPr="000A7949">
              <w:t>booster</w:t>
            </w:r>
          </w:p>
        </w:tc>
        <w:tc>
          <w:tcPr>
            <w:tcW w:w="952" w:type="dxa"/>
          </w:tcPr>
          <w:p w:rsidR="000F4F04" w:rsidP="000F4F04" w:rsidRDefault="000F4F04" w14:paraId="69B25C9C" w14:textId="1D6A4F34">
            <w:pPr>
              <w:pStyle w:val="Text"/>
            </w:pPr>
            <w:r w:rsidRPr="00036B8D">
              <w:t>concert</w:t>
            </w:r>
          </w:p>
        </w:tc>
        <w:tc>
          <w:tcPr>
            <w:tcW w:w="952" w:type="dxa"/>
          </w:tcPr>
          <w:p w:rsidR="000F4F04" w:rsidP="000F4F04" w:rsidRDefault="000F4F04" w14:paraId="7A97C9A6" w14:textId="6BAE670F">
            <w:pPr>
              <w:pStyle w:val="Text"/>
            </w:pPr>
            <w:r w:rsidRPr="00A1258A">
              <w:t>brain</w:t>
            </w:r>
          </w:p>
        </w:tc>
        <w:tc>
          <w:tcPr>
            <w:tcW w:w="952" w:type="dxa"/>
          </w:tcPr>
          <w:p w:rsidR="000F4F04" w:rsidP="000F4F04" w:rsidRDefault="000F4F04" w14:paraId="2C1FE49C" w14:textId="44FF44E4">
            <w:pPr>
              <w:pStyle w:val="Text"/>
            </w:pPr>
            <w:r w:rsidRPr="001E3E70">
              <w:t>ban</w:t>
            </w:r>
          </w:p>
        </w:tc>
        <w:tc>
          <w:tcPr>
            <w:tcW w:w="952" w:type="dxa"/>
          </w:tcPr>
          <w:p w:rsidR="000F4F04" w:rsidP="000F4F04" w:rsidRDefault="000F4F04" w14:paraId="5E91FF86" w14:textId="34A6ABC6">
            <w:pPr>
              <w:pStyle w:val="Text"/>
            </w:pPr>
            <w:r w:rsidRPr="00454519">
              <w:t>mutations</w:t>
            </w:r>
          </w:p>
        </w:tc>
      </w:tr>
      <w:tr w:rsidR="000F4F04" w:rsidTr="00754A9F" w14:paraId="46A6B288" w14:textId="77777777">
        <w:tc>
          <w:tcPr>
            <w:tcW w:w="952" w:type="dxa"/>
          </w:tcPr>
          <w:p w:rsidR="000F4F04" w:rsidP="000F4F04" w:rsidRDefault="000F4F04" w14:paraId="26F2EE99" w14:textId="5782C716">
            <w:pPr>
              <w:pStyle w:val="Text"/>
            </w:pPr>
            <w:r w:rsidRPr="000A7949">
              <w:t>sore</w:t>
            </w:r>
          </w:p>
        </w:tc>
        <w:tc>
          <w:tcPr>
            <w:tcW w:w="952" w:type="dxa"/>
          </w:tcPr>
          <w:p w:rsidR="000F4F04" w:rsidP="000F4F04" w:rsidRDefault="000F4F04" w14:paraId="50B8339B" w14:textId="126D3F62">
            <w:pPr>
              <w:pStyle w:val="Text"/>
            </w:pPr>
            <w:r w:rsidRPr="00036B8D">
              <w:t>park</w:t>
            </w:r>
          </w:p>
        </w:tc>
        <w:tc>
          <w:tcPr>
            <w:tcW w:w="952" w:type="dxa"/>
          </w:tcPr>
          <w:p w:rsidR="000F4F04" w:rsidP="000F4F04" w:rsidRDefault="000F4F04" w14:paraId="45A09AD9" w14:textId="1CB49E11">
            <w:pPr>
              <w:pStyle w:val="Text"/>
            </w:pPr>
            <w:r w:rsidRPr="00A1258A">
              <w:t>conditions</w:t>
            </w:r>
          </w:p>
        </w:tc>
        <w:tc>
          <w:tcPr>
            <w:tcW w:w="952" w:type="dxa"/>
          </w:tcPr>
          <w:p w:rsidR="000F4F04" w:rsidP="000F4F04" w:rsidRDefault="000F4F04" w14:paraId="3D6152FF" w14:textId="1002BE5D">
            <w:pPr>
              <w:pStyle w:val="Text"/>
            </w:pPr>
            <w:r w:rsidRPr="001E3E70">
              <w:t>nhs</w:t>
            </w:r>
          </w:p>
        </w:tc>
        <w:tc>
          <w:tcPr>
            <w:tcW w:w="952" w:type="dxa"/>
          </w:tcPr>
          <w:p w:rsidR="000F4F04" w:rsidP="000F4F04" w:rsidRDefault="000F4F04" w14:paraId="59B9C425" w14:textId="7918A690">
            <w:pPr>
              <w:pStyle w:val="Text"/>
            </w:pPr>
            <w:r w:rsidRPr="00454519">
              <w:t>delta</w:t>
            </w:r>
          </w:p>
        </w:tc>
      </w:tr>
      <w:tr w:rsidR="000F4F04" w:rsidTr="00754A9F" w14:paraId="775B7453" w14:textId="77777777">
        <w:tc>
          <w:tcPr>
            <w:tcW w:w="952" w:type="dxa"/>
          </w:tcPr>
          <w:p w:rsidR="000F4F04" w:rsidP="000F4F04" w:rsidRDefault="000F4F04" w14:paraId="041BE540" w14:textId="6FBB7564">
            <w:pPr>
              <w:pStyle w:val="Text"/>
            </w:pPr>
            <w:r w:rsidRPr="000A7949">
              <w:t>moderna</w:t>
            </w:r>
          </w:p>
        </w:tc>
        <w:tc>
          <w:tcPr>
            <w:tcW w:w="952" w:type="dxa"/>
          </w:tcPr>
          <w:p w:rsidR="000F4F04" w:rsidP="000F4F04" w:rsidRDefault="000F4F04" w14:paraId="3D36738F" w14:textId="04253CA4">
            <w:pPr>
              <w:pStyle w:val="Text"/>
            </w:pPr>
            <w:r w:rsidRPr="00036B8D">
              <w:t>thanksgiving</w:t>
            </w:r>
          </w:p>
        </w:tc>
        <w:tc>
          <w:tcPr>
            <w:tcW w:w="952" w:type="dxa"/>
          </w:tcPr>
          <w:p w:rsidR="000F4F04" w:rsidP="000F4F04" w:rsidRDefault="000F4F04" w14:paraId="6CFC0E56" w14:textId="5820B024">
            <w:pPr>
              <w:pStyle w:val="Text"/>
            </w:pPr>
            <w:r w:rsidRPr="00A1258A">
              <w:t>passed</w:t>
            </w:r>
          </w:p>
        </w:tc>
        <w:tc>
          <w:tcPr>
            <w:tcW w:w="952" w:type="dxa"/>
          </w:tcPr>
          <w:p w:rsidR="000F4F04" w:rsidP="000F4F04" w:rsidRDefault="000F4F04" w14:paraId="1CBEEDD5" w14:textId="544DBFF7">
            <w:pPr>
              <w:pStyle w:val="Text"/>
            </w:pPr>
            <w:r w:rsidRPr="001E3E70">
              <w:t>borders</w:t>
            </w:r>
          </w:p>
        </w:tc>
        <w:tc>
          <w:tcPr>
            <w:tcW w:w="952" w:type="dxa"/>
          </w:tcPr>
          <w:p w:rsidR="000F4F04" w:rsidP="000F4F04" w:rsidRDefault="000F4F04" w14:paraId="63B6D021" w14:textId="41BAE822">
            <w:pPr>
              <w:pStyle w:val="Text"/>
            </w:pPr>
            <w:r w:rsidRPr="00454519">
              <w:t>detects</w:t>
            </w:r>
          </w:p>
        </w:tc>
      </w:tr>
      <w:tr w:rsidR="000F4F04" w:rsidTr="00754A9F" w14:paraId="75140232" w14:textId="77777777">
        <w:tc>
          <w:tcPr>
            <w:tcW w:w="952" w:type="dxa"/>
          </w:tcPr>
          <w:p w:rsidR="000F4F04" w:rsidP="000F4F04" w:rsidRDefault="000F4F04" w14:paraId="0A8A9B67" w14:textId="60ED78C1">
            <w:pPr>
              <w:pStyle w:val="Text"/>
            </w:pPr>
            <w:r w:rsidRPr="000A7949">
              <w:t>az</w:t>
            </w:r>
          </w:p>
        </w:tc>
        <w:tc>
          <w:tcPr>
            <w:tcW w:w="952" w:type="dxa"/>
          </w:tcPr>
          <w:p w:rsidR="000F4F04" w:rsidP="000F4F04" w:rsidRDefault="000F4F04" w14:paraId="02786CA7" w14:textId="23940F3C">
            <w:pPr>
              <w:pStyle w:val="Text"/>
            </w:pPr>
            <w:r w:rsidRPr="00036B8D">
              <w:t>retweet</w:t>
            </w:r>
          </w:p>
        </w:tc>
        <w:tc>
          <w:tcPr>
            <w:tcW w:w="952" w:type="dxa"/>
          </w:tcPr>
          <w:p w:rsidR="000F4F04" w:rsidP="000F4F04" w:rsidRDefault="000F4F04" w14:paraId="60ECF8EA" w14:textId="7912373B">
            <w:pPr>
              <w:pStyle w:val="Text"/>
            </w:pPr>
            <w:r w:rsidRPr="00A1258A">
              <w:t>pain</w:t>
            </w:r>
          </w:p>
        </w:tc>
        <w:tc>
          <w:tcPr>
            <w:tcW w:w="952" w:type="dxa"/>
          </w:tcPr>
          <w:p w:rsidR="000F4F04" w:rsidP="000F4F04" w:rsidRDefault="000F4F04" w14:paraId="7E161654" w14:textId="45CA39D3">
            <w:pPr>
              <w:pStyle w:val="Text"/>
            </w:pPr>
            <w:r w:rsidRPr="001E3E70">
              <w:t>macron</w:t>
            </w:r>
          </w:p>
        </w:tc>
        <w:tc>
          <w:tcPr>
            <w:tcW w:w="952" w:type="dxa"/>
          </w:tcPr>
          <w:p w:rsidR="000F4F04" w:rsidP="000F4F04" w:rsidRDefault="000F4F04" w14:paraId="306385E2" w14:textId="3A684A13">
            <w:pPr>
              <w:pStyle w:val="Text"/>
            </w:pPr>
            <w:r w:rsidRPr="00454519">
              <w:t>mutating</w:t>
            </w:r>
          </w:p>
        </w:tc>
      </w:tr>
      <w:tr w:rsidR="000F4F04" w:rsidTr="00754A9F" w14:paraId="4DF529E1" w14:textId="77777777">
        <w:tc>
          <w:tcPr>
            <w:tcW w:w="952" w:type="dxa"/>
          </w:tcPr>
          <w:p w:rsidR="000F4F04" w:rsidP="000F4F04" w:rsidRDefault="000F4F04" w14:paraId="1BA522DD" w14:textId="7CC6A63E">
            <w:pPr>
              <w:pStyle w:val="Text"/>
            </w:pPr>
            <w:r w:rsidRPr="000A7949">
              <w:t>vaccinating</w:t>
            </w:r>
          </w:p>
        </w:tc>
        <w:tc>
          <w:tcPr>
            <w:tcW w:w="952" w:type="dxa"/>
          </w:tcPr>
          <w:p w:rsidR="000F4F04" w:rsidP="000F4F04" w:rsidRDefault="000F4F04" w14:paraId="293744F0" w14:textId="0219385C">
            <w:pPr>
              <w:pStyle w:val="Text"/>
            </w:pPr>
            <w:r w:rsidRPr="00036B8D">
              <w:t>allah</w:t>
            </w:r>
          </w:p>
        </w:tc>
        <w:tc>
          <w:tcPr>
            <w:tcW w:w="952" w:type="dxa"/>
          </w:tcPr>
          <w:p w:rsidR="000F4F04" w:rsidP="000F4F04" w:rsidRDefault="000F4F04" w14:paraId="485C7E0F" w14:textId="4ADDD0B0">
            <w:pPr>
              <w:pStyle w:val="Text"/>
            </w:pPr>
            <w:r w:rsidRPr="00A1258A">
              <w:t>hiv</w:t>
            </w:r>
          </w:p>
        </w:tc>
        <w:tc>
          <w:tcPr>
            <w:tcW w:w="952" w:type="dxa"/>
          </w:tcPr>
          <w:p w:rsidR="000F4F04" w:rsidP="000F4F04" w:rsidRDefault="000F4F04" w14:paraId="1F5CDB3F" w14:textId="7A193E59">
            <w:pPr>
              <w:pStyle w:val="Text"/>
            </w:pPr>
            <w:r w:rsidRPr="001E3E70">
              <w:t>tory</w:t>
            </w:r>
          </w:p>
        </w:tc>
        <w:tc>
          <w:tcPr>
            <w:tcW w:w="952" w:type="dxa"/>
          </w:tcPr>
          <w:p w:rsidR="000F4F04" w:rsidP="000F4F04" w:rsidRDefault="000F4F04" w14:paraId="4853B28A" w14:textId="4DEEA00E">
            <w:pPr>
              <w:pStyle w:val="Text"/>
            </w:pPr>
            <w:r w:rsidRPr="00454519">
              <w:t>discovered</w:t>
            </w:r>
          </w:p>
        </w:tc>
      </w:tr>
      <w:tr w:rsidR="000F4F04" w:rsidTr="00754A9F" w14:paraId="76FB28E1" w14:textId="77777777">
        <w:tc>
          <w:tcPr>
            <w:tcW w:w="952" w:type="dxa"/>
          </w:tcPr>
          <w:p w:rsidR="000F4F04" w:rsidP="000F4F04" w:rsidRDefault="000F4F04" w14:paraId="51547D18" w14:textId="01960797">
            <w:pPr>
              <w:pStyle w:val="Text"/>
            </w:pPr>
            <w:r w:rsidRPr="000A7949">
              <w:t>unvaxd</w:t>
            </w:r>
          </w:p>
        </w:tc>
        <w:tc>
          <w:tcPr>
            <w:tcW w:w="952" w:type="dxa"/>
          </w:tcPr>
          <w:p w:rsidR="000F4F04" w:rsidP="000F4F04" w:rsidRDefault="000F4F04" w14:paraId="314FF230" w14:textId="1C93C072">
            <w:pPr>
              <w:pStyle w:val="Text"/>
            </w:pPr>
            <w:r w:rsidRPr="00036B8D">
              <w:t>attending</w:t>
            </w:r>
          </w:p>
        </w:tc>
        <w:tc>
          <w:tcPr>
            <w:tcW w:w="952" w:type="dxa"/>
          </w:tcPr>
          <w:p w:rsidR="000F4F04" w:rsidP="000F4F04" w:rsidRDefault="000F4F04" w14:paraId="630AE790" w14:textId="3A9BCC53">
            <w:pPr>
              <w:pStyle w:val="Text"/>
            </w:pPr>
            <w:r w:rsidRPr="00A1258A">
              <w:t>nhill</w:t>
            </w:r>
          </w:p>
        </w:tc>
        <w:tc>
          <w:tcPr>
            <w:tcW w:w="952" w:type="dxa"/>
          </w:tcPr>
          <w:p w:rsidR="000F4F04" w:rsidP="000F4F04" w:rsidRDefault="000F4F04" w14:paraId="34626E22" w14:textId="3579CF59">
            <w:pPr>
              <w:pStyle w:val="Text"/>
            </w:pPr>
            <w:r w:rsidRPr="001E3E70">
              <w:t>border</w:t>
            </w:r>
          </w:p>
        </w:tc>
        <w:tc>
          <w:tcPr>
            <w:tcW w:w="952" w:type="dxa"/>
          </w:tcPr>
          <w:p w:rsidR="000F4F04" w:rsidP="000F4F04" w:rsidRDefault="000F4F04" w14:paraId="3F27DAA1" w14:textId="567F1B2B">
            <w:pPr>
              <w:pStyle w:val="Text"/>
            </w:pPr>
            <w:r w:rsidRPr="00454519">
              <w:t>investigating</w:t>
            </w:r>
          </w:p>
        </w:tc>
      </w:tr>
      <w:tr w:rsidR="000F4F04" w:rsidTr="00754A9F" w14:paraId="38481558" w14:textId="77777777">
        <w:tc>
          <w:tcPr>
            <w:tcW w:w="952" w:type="dxa"/>
          </w:tcPr>
          <w:p w:rsidR="000F4F04" w:rsidP="000F4F04" w:rsidRDefault="000F4F04" w14:paraId="1C5C2A24" w14:textId="50C4D055">
            <w:pPr>
              <w:pStyle w:val="Text"/>
            </w:pPr>
            <w:r w:rsidRPr="000A7949">
              <w:t>arm</w:t>
            </w:r>
          </w:p>
        </w:tc>
        <w:tc>
          <w:tcPr>
            <w:tcW w:w="952" w:type="dxa"/>
          </w:tcPr>
          <w:p w:rsidR="000F4F04" w:rsidP="000F4F04" w:rsidRDefault="000F4F04" w14:paraId="16C957DC" w14:textId="6B4A9088">
            <w:pPr>
              <w:pStyle w:val="Text"/>
            </w:pPr>
            <w:r w:rsidRPr="00036B8D">
              <w:t>white</w:t>
            </w:r>
          </w:p>
        </w:tc>
        <w:tc>
          <w:tcPr>
            <w:tcW w:w="952" w:type="dxa"/>
          </w:tcPr>
          <w:p w:rsidR="000F4F04" w:rsidP="000F4F04" w:rsidRDefault="000F4F04" w14:paraId="453C4FEA" w14:textId="05FA6492">
            <w:pPr>
              <w:pStyle w:val="Text"/>
            </w:pPr>
            <w:r w:rsidRPr="00A1258A">
              <w:t>vitamin</w:t>
            </w:r>
          </w:p>
        </w:tc>
        <w:tc>
          <w:tcPr>
            <w:tcW w:w="952" w:type="dxa"/>
          </w:tcPr>
          <w:p w:rsidR="000F4F04" w:rsidP="000F4F04" w:rsidRDefault="000F4F04" w14:paraId="35D2984E" w14:textId="1D145C48">
            <w:pPr>
              <w:pStyle w:val="Text"/>
            </w:pPr>
            <w:r w:rsidRPr="001E3E70">
              <w:t>mps</w:t>
            </w:r>
          </w:p>
        </w:tc>
        <w:tc>
          <w:tcPr>
            <w:tcW w:w="952" w:type="dxa"/>
          </w:tcPr>
          <w:p w:rsidR="000F4F04" w:rsidP="000F4F04" w:rsidRDefault="000F4F04" w14:paraId="6B29A912" w14:textId="6542118B">
            <w:pPr>
              <w:pStyle w:val="Text"/>
            </w:pPr>
            <w:r w:rsidRPr="00454519">
              <w:t>heavily</w:t>
            </w:r>
          </w:p>
        </w:tc>
      </w:tr>
      <w:tr w:rsidR="000F4F04" w:rsidTr="00754A9F" w14:paraId="61ABF7C3" w14:textId="77777777">
        <w:tc>
          <w:tcPr>
            <w:tcW w:w="952" w:type="dxa"/>
          </w:tcPr>
          <w:p w:rsidR="000F4F04" w:rsidP="000F4F04" w:rsidRDefault="000F4F04" w14:paraId="4067A9E9" w14:textId="11A01F1A">
            <w:pPr>
              <w:pStyle w:val="Text"/>
            </w:pPr>
            <w:r w:rsidRPr="000A7949">
              <w:t>anti</w:t>
            </w:r>
          </w:p>
        </w:tc>
        <w:tc>
          <w:tcPr>
            <w:tcW w:w="952" w:type="dxa"/>
          </w:tcPr>
          <w:p w:rsidR="000F4F04" w:rsidP="000F4F04" w:rsidRDefault="000F4F04" w14:paraId="63EE1A6C" w14:textId="2697AE50">
            <w:pPr>
              <w:pStyle w:val="Text"/>
            </w:pPr>
            <w:r w:rsidRPr="00036B8D">
              <w:t>situation</w:t>
            </w:r>
          </w:p>
        </w:tc>
        <w:tc>
          <w:tcPr>
            <w:tcW w:w="952" w:type="dxa"/>
          </w:tcPr>
          <w:p w:rsidR="000F4F04" w:rsidP="000F4F04" w:rsidRDefault="000F4F04" w14:paraId="407885B7" w14:textId="71F0F566">
            <w:pPr>
              <w:pStyle w:val="Text"/>
            </w:pPr>
            <w:r w:rsidRPr="00A1258A">
              <w:t>maybe</w:t>
            </w:r>
          </w:p>
        </w:tc>
        <w:tc>
          <w:tcPr>
            <w:tcW w:w="952" w:type="dxa"/>
          </w:tcPr>
          <w:p w:rsidR="000F4F04" w:rsidP="000F4F04" w:rsidRDefault="000F4F04" w14:paraId="6AAE8735" w14:textId="3124EC8E">
            <w:pPr>
              <w:pStyle w:val="Text"/>
            </w:pPr>
            <w:r w:rsidRPr="001E3E70">
              <w:t>temporarily</w:t>
            </w:r>
          </w:p>
        </w:tc>
        <w:tc>
          <w:tcPr>
            <w:tcW w:w="952" w:type="dxa"/>
          </w:tcPr>
          <w:p w:rsidR="000F4F04" w:rsidP="000F4F04" w:rsidRDefault="000F4F04" w14:paraId="4485F244" w14:textId="32A7E1EE">
            <w:pPr>
              <w:pStyle w:val="Text"/>
            </w:pPr>
            <w:r w:rsidRPr="00454519">
              <w:t>spike</w:t>
            </w:r>
          </w:p>
        </w:tc>
      </w:tr>
      <w:tr w:rsidR="000F4F04" w:rsidTr="00754A9F" w14:paraId="69022076" w14:textId="77777777">
        <w:tc>
          <w:tcPr>
            <w:tcW w:w="952" w:type="dxa"/>
          </w:tcPr>
          <w:p w:rsidR="000F4F04" w:rsidP="000F4F04" w:rsidRDefault="000F4F04" w14:paraId="1D4CE49C" w14:textId="70C132DE">
            <w:pPr>
              <w:pStyle w:val="Text"/>
            </w:pPr>
            <w:r w:rsidRPr="000A7949">
              <w:t>efficacy</w:t>
            </w:r>
          </w:p>
        </w:tc>
        <w:tc>
          <w:tcPr>
            <w:tcW w:w="952" w:type="dxa"/>
          </w:tcPr>
          <w:p w:rsidR="000F4F04" w:rsidP="000F4F04" w:rsidRDefault="000F4F04" w14:paraId="29EAF650" w14:textId="2407051C">
            <w:pPr>
              <w:pStyle w:val="Text"/>
            </w:pPr>
            <w:r w:rsidRPr="00036B8D">
              <w:t>event</w:t>
            </w:r>
          </w:p>
        </w:tc>
        <w:tc>
          <w:tcPr>
            <w:tcW w:w="952" w:type="dxa"/>
          </w:tcPr>
          <w:p w:rsidR="000F4F04" w:rsidP="000F4F04" w:rsidRDefault="000F4F04" w14:paraId="35F81309" w14:textId="44034B62">
            <w:pPr>
              <w:pStyle w:val="Text"/>
            </w:pPr>
            <w:r w:rsidRPr="00A1258A">
              <w:t>ivermectin</w:t>
            </w:r>
          </w:p>
        </w:tc>
        <w:tc>
          <w:tcPr>
            <w:tcW w:w="952" w:type="dxa"/>
          </w:tcPr>
          <w:p w:rsidR="000F4F04" w:rsidP="000F4F04" w:rsidRDefault="000F4F04" w14:paraId="08FF0E0C" w14:textId="7093D87A">
            <w:pPr>
              <w:pStyle w:val="Text"/>
            </w:pPr>
            <w:r w:rsidRPr="001E3E70">
              <w:t>minister</w:t>
            </w:r>
          </w:p>
        </w:tc>
        <w:tc>
          <w:tcPr>
            <w:tcW w:w="952" w:type="dxa"/>
          </w:tcPr>
          <w:p w:rsidR="000F4F04" w:rsidP="006B7C73" w:rsidRDefault="000F4F04" w14:paraId="3BCAAAAA" w14:textId="6D933888">
            <w:pPr>
              <w:pStyle w:val="Text"/>
              <w:keepNext/>
            </w:pPr>
            <w:r w:rsidRPr="00454519">
              <w:t>version</w:t>
            </w:r>
          </w:p>
        </w:tc>
      </w:tr>
    </w:tbl>
    <w:p w:rsidRPr="007077F8" w:rsidR="00754A9F" w:rsidP="007077F8" w:rsidRDefault="006B7C73" w14:paraId="078ED8C8" w14:textId="628315B3">
      <w:pPr>
        <w:pStyle w:val="Caption"/>
        <w:jc w:val="center"/>
        <w:rPr>
          <w:i w:val="0"/>
          <w:iCs w:val="0"/>
          <w:color w:val="auto"/>
        </w:rPr>
      </w:pPr>
      <w:r w:rsidRPr="007077F8">
        <w:rPr>
          <w:i w:val="0"/>
          <w:iCs w:val="0"/>
          <w:color w:val="auto"/>
        </w:rPr>
        <w:t xml:space="preserve">Table </w:t>
      </w:r>
      <w:r w:rsidRPr="007077F8">
        <w:rPr>
          <w:i w:val="0"/>
          <w:iCs w:val="0"/>
          <w:color w:val="auto"/>
        </w:rPr>
        <w:fldChar w:fldCharType="begin"/>
      </w:r>
      <w:r w:rsidRPr="007077F8">
        <w:rPr>
          <w:i w:val="0"/>
          <w:iCs w:val="0"/>
          <w:color w:val="auto"/>
        </w:rPr>
        <w:instrText xml:space="preserve"> SEQ Table \* ARABIC </w:instrText>
      </w:r>
      <w:r w:rsidRPr="007077F8">
        <w:rPr>
          <w:i w:val="0"/>
          <w:iCs w:val="0"/>
          <w:color w:val="auto"/>
        </w:rPr>
        <w:fldChar w:fldCharType="separate"/>
      </w:r>
      <w:r w:rsidR="00A8633E">
        <w:rPr>
          <w:i w:val="0"/>
          <w:iCs w:val="0"/>
          <w:noProof/>
          <w:color w:val="auto"/>
        </w:rPr>
        <w:t>1</w:t>
      </w:r>
      <w:r w:rsidRPr="007077F8">
        <w:rPr>
          <w:i w:val="0"/>
          <w:iCs w:val="0"/>
          <w:color w:val="auto"/>
        </w:rPr>
        <w:fldChar w:fldCharType="end"/>
      </w:r>
      <w:r w:rsidRPr="007077F8">
        <w:rPr>
          <w:i w:val="0"/>
          <w:iCs w:val="0"/>
          <w:color w:val="auto"/>
        </w:rPr>
        <w:t xml:space="preserve">: </w:t>
      </w:r>
      <w:r w:rsidR="007077F8">
        <w:rPr>
          <w:i w:val="0"/>
          <w:iCs w:val="0"/>
          <w:color w:val="auto"/>
        </w:rPr>
        <w:t>T</w:t>
      </w:r>
      <w:r w:rsidRPr="007077F8" w:rsidR="007077F8">
        <w:rPr>
          <w:i w:val="0"/>
          <w:iCs w:val="0"/>
          <w:color w:val="auto"/>
        </w:rPr>
        <w:t>op 10 words by tf-idf score in each category</w:t>
      </w:r>
    </w:p>
    <w:p w:rsidR="00637035" w:rsidP="00D1487C" w:rsidRDefault="00AE726D" w14:paraId="62DA390B" w14:textId="1B3F1BED">
      <w:pPr>
        <w:pStyle w:val="Text"/>
      </w:pPr>
      <w:r>
        <w:tab/>
      </w:r>
      <w:r w:rsidR="00637035">
        <w:t xml:space="preserve">Then we used the </w:t>
      </w:r>
      <w:r w:rsidRPr="00637035" w:rsidR="00637035">
        <w:t>matplotlib</w:t>
      </w:r>
      <w:r w:rsidR="00637035">
        <w:t xml:space="preserve"> library to </w:t>
      </w:r>
      <w:r w:rsidR="00E56D26">
        <w:t>produce</w:t>
      </w:r>
      <w:r w:rsidR="00637035">
        <w:t xml:space="preserve"> </w:t>
      </w:r>
      <w:r w:rsidR="00E56D26">
        <w:t xml:space="preserve">bar plots of </w:t>
      </w:r>
      <w:r w:rsidR="00637035">
        <w:t>the 10 words</w:t>
      </w:r>
      <w:r w:rsidR="000D1764">
        <w:t xml:space="preserve"> </w:t>
      </w:r>
      <w:r w:rsidR="00E56D26">
        <w:t>in each category with the highest tf-idf score</w:t>
      </w:r>
      <w:r w:rsidR="0075654A">
        <w:t xml:space="preserve">, as well as the </w:t>
      </w:r>
      <w:r w:rsidR="002D4A16">
        <w:t>proportions</w:t>
      </w:r>
      <w:r w:rsidR="0075654A">
        <w:t xml:space="preserve"> of sentiments per category as a stacked bar plot.</w:t>
      </w:r>
    </w:p>
    <w:p w:rsidR="007077F8" w:rsidP="00297C55" w:rsidRDefault="006E2E8F" w14:paraId="7B77794D" w14:textId="4A21F475">
      <w:pPr>
        <w:pStyle w:val="SubsectionHeading"/>
      </w:pPr>
      <w:r>
        <w:rPr>
          <w:noProof/>
        </w:rPr>
        <mc:AlternateContent>
          <mc:Choice Requires="wps">
            <w:drawing>
              <wp:anchor distT="0" distB="0" distL="114300" distR="114300" simplePos="0" relativeHeight="251658245" behindDoc="0" locked="0" layoutInCell="1" allowOverlap="1" wp14:anchorId="76A66697" wp14:editId="540851F6">
                <wp:simplePos x="0" y="0"/>
                <wp:positionH relativeFrom="column">
                  <wp:posOffset>3346450</wp:posOffset>
                </wp:positionH>
                <wp:positionV relativeFrom="paragraph">
                  <wp:posOffset>1313180</wp:posOffset>
                </wp:positionV>
                <wp:extent cx="3028950" cy="635"/>
                <wp:effectExtent l="0" t="0" r="6350" b="0"/>
                <wp:wrapTopAndBottom/>
                <wp:docPr id="9" name="Text Box 9"/>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Pr="00CE1478" w:rsidR="00720D43" w:rsidP="00CE1478" w:rsidRDefault="00720D43" w14:paraId="3C86C26A" w14:textId="35A2827B">
                            <w:pPr>
                              <w:pStyle w:val="Caption"/>
                              <w:jc w:val="center"/>
                              <w:rPr>
                                <w:i w:val="0"/>
                                <w:iCs w:val="0"/>
                                <w:noProof/>
                                <w:color w:val="auto"/>
                                <w:sz w:val="20"/>
                                <w:szCs w:val="20"/>
                              </w:rPr>
                            </w:pPr>
                            <w:r w:rsidRPr="00CE1478">
                              <w:rPr>
                                <w:i w:val="0"/>
                                <w:iCs w:val="0"/>
                                <w:color w:val="auto"/>
                              </w:rPr>
                              <w:t xml:space="preserve">Figure </w:t>
                            </w:r>
                            <w:r w:rsidR="00D57208">
                              <w:rPr>
                                <w:i w:val="0"/>
                                <w:iCs w:val="0"/>
                                <w:color w:val="auto"/>
                              </w:rPr>
                              <w:t>3</w:t>
                            </w:r>
                            <w:r w:rsidRPr="00CE1478">
                              <w:rPr>
                                <w:i w:val="0"/>
                                <w:iCs w:val="0"/>
                                <w:color w:val="auto"/>
                              </w:rPr>
                              <w:t xml:space="preserve">: </w:t>
                            </w:r>
                            <w:r w:rsidRPr="00CE1478" w:rsidR="00CE1478">
                              <w:rPr>
                                <w:i w:val="0"/>
                                <w:iCs w:val="0"/>
                                <w:color w:val="auto"/>
                              </w:rPr>
                              <w:t>Top 10 words and tf-idf score in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4C1F2362">
              <v:shape id="Text Box 9" style="position:absolute;margin-left:263.5pt;margin-top:103.4pt;width:238.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hvGA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0/nt52sKSYrdXF3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" w14:anchorId="76A66697">
                <v:textbox style="mso-fit-shape-to-text:t" inset="0,0,0,0">
                  <w:txbxContent>
                    <w:p w:rsidRPr="00CE1478" w:rsidR="00720D43" w:rsidP="00CE1478" w:rsidRDefault="00720D43" w14:paraId="21F11B28" w14:textId="35A2827B">
                      <w:pPr>
                        <w:pStyle w:val="Caption"/>
                        <w:jc w:val="center"/>
                        <w:rPr>
                          <w:i w:val="0"/>
                          <w:iCs w:val="0"/>
                          <w:noProof/>
                          <w:color w:val="auto"/>
                          <w:sz w:val="20"/>
                          <w:szCs w:val="20"/>
                        </w:rPr>
                      </w:pPr>
                      <w:r w:rsidRPr="00CE1478">
                        <w:rPr>
                          <w:i w:val="0"/>
                          <w:iCs w:val="0"/>
                          <w:color w:val="auto"/>
                        </w:rPr>
                        <w:t xml:space="preserve">Figure </w:t>
                      </w:r>
                      <w:r w:rsidR="00D57208">
                        <w:rPr>
                          <w:i w:val="0"/>
                          <w:iCs w:val="0"/>
                          <w:color w:val="auto"/>
                        </w:rPr>
                        <w:t>3</w:t>
                      </w:r>
                      <w:r w:rsidRPr="00CE1478">
                        <w:rPr>
                          <w:i w:val="0"/>
                          <w:iCs w:val="0"/>
                          <w:color w:val="auto"/>
                        </w:rPr>
                        <w:t xml:space="preserve">: </w:t>
                      </w:r>
                      <w:r w:rsidRPr="00CE1478" w:rsidR="00CE1478">
                        <w:rPr>
                          <w:i w:val="0"/>
                          <w:iCs w:val="0"/>
                          <w:color w:val="auto"/>
                        </w:rPr>
                        <w:t>Top 10 words and tf-idf score in “health”</w:t>
                      </w:r>
                    </w:p>
                  </w:txbxContent>
                </v:textbox>
                <w10:wrap type="topAndBottom"/>
              </v:shape>
            </w:pict>
          </mc:Fallback>
        </mc:AlternateContent>
      </w:r>
      <w:r w:rsidR="00384817">
        <w:rPr>
          <w:noProof/>
          <w:lang w:eastAsia="zh-CN"/>
        </w:rPr>
        <w:drawing>
          <wp:anchor distT="0" distB="0" distL="114300" distR="114300" simplePos="0" relativeHeight="251658240" behindDoc="0" locked="0" layoutInCell="1" allowOverlap="1" wp14:anchorId="6318E3F3" wp14:editId="2C173589">
            <wp:simplePos x="0" y="0"/>
            <wp:positionH relativeFrom="column">
              <wp:posOffset>0</wp:posOffset>
            </wp:positionH>
            <wp:positionV relativeFrom="paragraph">
              <wp:posOffset>343535</wp:posOffset>
            </wp:positionV>
            <wp:extent cx="3028950" cy="2272030"/>
            <wp:effectExtent l="0" t="0" r="6350" b="127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5"/>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r w:rsidR="00D1588A">
        <w:rPr>
          <w:noProof/>
        </w:rPr>
        <mc:AlternateContent>
          <mc:Choice Requires="wps">
            <w:drawing>
              <wp:anchor distT="0" distB="0" distL="114300" distR="114300" simplePos="0" relativeHeight="251658241" behindDoc="0" locked="0" layoutInCell="1" allowOverlap="1" wp14:anchorId="5BDC84BA" wp14:editId="116D8BC2">
                <wp:simplePos x="0" y="0"/>
                <wp:positionH relativeFrom="column">
                  <wp:posOffset>-9525</wp:posOffset>
                </wp:positionH>
                <wp:positionV relativeFrom="paragraph">
                  <wp:posOffset>2551430</wp:posOffset>
                </wp:positionV>
                <wp:extent cx="3028950" cy="635"/>
                <wp:effectExtent l="0" t="0" r="6350" b="0"/>
                <wp:wrapTopAndBottom/>
                <wp:docPr id="3" name="Text Box 3"/>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Pr="007077F8" w:rsidR="007077F8" w:rsidP="007077F8" w:rsidRDefault="007077F8" w14:paraId="00F2A1F7" w14:textId="1EDEA6A4">
                            <w:pPr>
                              <w:pStyle w:val="Caption"/>
                              <w:jc w:val="center"/>
                              <w:rPr>
                                <w:b/>
                                <w:i w:val="0"/>
                                <w:iCs w:val="0"/>
                                <w:noProof/>
                                <w:color w:val="auto"/>
                                <w:sz w:val="22"/>
                                <w:szCs w:val="20"/>
                              </w:rPr>
                            </w:pPr>
                            <w:r w:rsidRPr="007077F8">
                              <w:rPr>
                                <w:i w:val="0"/>
                                <w:iCs w:val="0"/>
                                <w:color w:val="auto"/>
                              </w:rPr>
                              <w:t xml:space="preserve">Figure </w:t>
                            </w:r>
                            <w:r w:rsidR="00D57208">
                              <w:rPr>
                                <w:i w:val="0"/>
                                <w:iCs w:val="0"/>
                                <w:color w:val="auto"/>
                              </w:rPr>
                              <w:t>1</w:t>
                            </w:r>
                            <w:r w:rsidRPr="007077F8">
                              <w:rPr>
                                <w:i w:val="0"/>
                                <w:iCs w:val="0"/>
                                <w:color w:val="auto"/>
                              </w:rPr>
                              <w:t>: Top 10 words and tf-idf score in “vaccination”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317B67B1">
              <v:shape id="Text Box 3" style="position:absolute;margin-left:-.75pt;margin-top:200.9pt;width:238.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8UAGg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0/nt52s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" w14:anchorId="5BDC84BA">
                <v:textbox style="mso-fit-shape-to-text:t" inset="0,0,0,0">
                  <w:txbxContent>
                    <w:p w:rsidRPr="007077F8" w:rsidR="007077F8" w:rsidP="007077F8" w:rsidRDefault="007077F8" w14:paraId="04832EB4" w14:textId="1EDEA6A4">
                      <w:pPr>
                        <w:pStyle w:val="Caption"/>
                        <w:jc w:val="center"/>
                        <w:rPr>
                          <w:b/>
                          <w:i w:val="0"/>
                          <w:iCs w:val="0"/>
                          <w:noProof/>
                          <w:color w:val="auto"/>
                          <w:sz w:val="22"/>
                          <w:szCs w:val="20"/>
                        </w:rPr>
                      </w:pPr>
                      <w:r w:rsidRPr="007077F8">
                        <w:rPr>
                          <w:i w:val="0"/>
                          <w:iCs w:val="0"/>
                          <w:color w:val="auto"/>
                        </w:rPr>
                        <w:t xml:space="preserve">Figure </w:t>
                      </w:r>
                      <w:r w:rsidR="00D57208">
                        <w:rPr>
                          <w:i w:val="0"/>
                          <w:iCs w:val="0"/>
                          <w:color w:val="auto"/>
                        </w:rPr>
                        <w:t>1</w:t>
                      </w:r>
                      <w:r w:rsidRPr="007077F8">
                        <w:rPr>
                          <w:i w:val="0"/>
                          <w:iCs w:val="0"/>
                          <w:color w:val="auto"/>
                        </w:rPr>
                        <w:t>: Top 10 words and tf-idf score in “vaccination”</w:t>
                      </w:r>
                    </w:p>
                  </w:txbxContent>
                </v:textbox>
                <w10:wrap type="topAndBottom"/>
              </v:shape>
            </w:pict>
          </mc:Fallback>
        </mc:AlternateContent>
      </w:r>
      <w:r w:rsidR="007452C6">
        <w:t>Top Words by TF-IDF Score</w:t>
      </w:r>
    </w:p>
    <w:p w:rsidR="00297C55" w:rsidP="00D1487C" w:rsidRDefault="00297C55" w14:paraId="3A46132D" w14:textId="6BA3B43B">
      <w:pPr>
        <w:pStyle w:val="Text"/>
      </w:pPr>
      <w:r>
        <w:t xml:space="preserve">In the </w:t>
      </w:r>
      <w:r w:rsidRPr="00B66972">
        <w:rPr>
          <w:b/>
          <w:bCs/>
        </w:rPr>
        <w:t>vaccination</w:t>
      </w:r>
      <w:r>
        <w:t xml:space="preserve"> category</w:t>
      </w:r>
      <w:r w:rsidR="000D6590">
        <w:t xml:space="preserve">, </w:t>
      </w:r>
      <w:r w:rsidR="00AE4EF8">
        <w:t xml:space="preserve">the top 10 words by tf-idf score includes certain brands of </w:t>
      </w:r>
      <w:r w:rsidR="00234F1E">
        <w:t>COVID</w:t>
      </w:r>
      <w:r w:rsidR="00AE4EF8">
        <w:t xml:space="preserve"> vaccines (</w:t>
      </w:r>
      <w:r w:rsidR="00734EA7">
        <w:t>“pfizer”, “moderna”, “az”</w:t>
      </w:r>
      <w:r w:rsidR="00A350CE">
        <w:t xml:space="preserve"> short for </w:t>
      </w:r>
      <w:r w:rsidRPr="00FC7603" w:rsidR="00FC7603">
        <w:t>AstraZeneca</w:t>
      </w:r>
      <w:r w:rsidR="00734EA7">
        <w:t xml:space="preserve">), </w:t>
      </w:r>
      <w:r w:rsidR="00B127B6">
        <w:t>the vaccine policies (“booster”, “efficacy”), the vaccine effects (“</w:t>
      </w:r>
      <w:r w:rsidR="00ED6AAE">
        <w:t xml:space="preserve">sore”, “arm”), as well as discussions </w:t>
      </w:r>
      <w:r w:rsidR="00545346">
        <w:t>about the unvaccinated (“unvaxd”</w:t>
      </w:r>
      <w:r w:rsidR="00FC7603">
        <w:t xml:space="preserve"> </w:t>
      </w:r>
      <w:r w:rsidR="00A350CE">
        <w:t xml:space="preserve">meaning </w:t>
      </w:r>
      <w:r w:rsidR="00FC7603">
        <w:t>unvaccinated</w:t>
      </w:r>
      <w:r w:rsidR="00545346">
        <w:t>, “anti”).</w:t>
      </w:r>
    </w:p>
    <w:p w:rsidR="00545346" w:rsidP="002A6D97" w:rsidRDefault="006E2E8F" w14:paraId="3C1B2418" w14:textId="09D1AA58">
      <w:pPr>
        <w:pStyle w:val="Text"/>
        <w:ind w:firstLine="200"/>
      </w:pPr>
      <w:r>
        <w:rPr>
          <w:noProof/>
        </w:rPr>
        <w:drawing>
          <wp:anchor distT="0" distB="0" distL="114300" distR="114300" simplePos="0" relativeHeight="251658244" behindDoc="0" locked="0" layoutInCell="1" allowOverlap="1" wp14:anchorId="7A6A1092" wp14:editId="5EB368D4">
            <wp:simplePos x="0" y="0"/>
            <wp:positionH relativeFrom="column">
              <wp:posOffset>32385</wp:posOffset>
            </wp:positionH>
            <wp:positionV relativeFrom="paragraph">
              <wp:posOffset>3213735</wp:posOffset>
            </wp:positionV>
            <wp:extent cx="3028950" cy="2272030"/>
            <wp:effectExtent l="0" t="0" r="6350" b="1270"/>
            <wp:wrapTopAndBottom/>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16"/>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r w:rsidR="00545346">
        <w:t xml:space="preserve">In the </w:t>
      </w:r>
      <w:r w:rsidR="00545346">
        <w:rPr>
          <w:b/>
          <w:bCs/>
        </w:rPr>
        <w:t xml:space="preserve">social </w:t>
      </w:r>
      <w:r w:rsidR="00545346">
        <w:t xml:space="preserve">category, the top 10 words by tf-idf score includes </w:t>
      </w:r>
      <w:r w:rsidR="00711C70">
        <w:t>event discussions (“concert”, “park”, “thanksgiving”, “attending”, “event”)</w:t>
      </w:r>
      <w:r w:rsidR="00720D43">
        <w:t xml:space="preserve"> and</w:t>
      </w:r>
      <w:r w:rsidR="00711C70">
        <w:t xml:space="preserve"> </w:t>
      </w:r>
      <w:r w:rsidR="00656D4F">
        <w:t>socializing on Twitter</w:t>
      </w:r>
      <w:r w:rsidR="00711C70">
        <w:t xml:space="preserve"> (“pic”</w:t>
      </w:r>
      <w:r w:rsidR="00A350CE">
        <w:t xml:space="preserve"> short for picture</w:t>
      </w:r>
      <w:r w:rsidR="00656D4F">
        <w:t>, “retweet”</w:t>
      </w:r>
      <w:r w:rsidR="00711C70">
        <w:t>)</w:t>
      </w:r>
      <w:r w:rsidR="00720D43">
        <w:t>.</w:t>
      </w:r>
    </w:p>
    <w:p w:rsidR="00720D43" w:rsidP="00545346" w:rsidRDefault="002A6D97" w14:paraId="54875BF0" w14:textId="3DBDA370">
      <w:pPr>
        <w:pStyle w:val="Text"/>
      </w:pPr>
      <w:r>
        <w:tab/>
      </w:r>
      <w:r w:rsidR="00CE1478">
        <w:t xml:space="preserve">In the </w:t>
      </w:r>
      <w:r w:rsidR="00CE1478">
        <w:rPr>
          <w:b/>
          <w:bCs/>
        </w:rPr>
        <w:t>health</w:t>
      </w:r>
      <w:r w:rsidR="00CE1478">
        <w:t xml:space="preserve"> category, the top 10 words by tf-idf score includes </w:t>
      </w:r>
      <w:r w:rsidR="00234F1E">
        <w:t>COVID</w:t>
      </w:r>
      <w:r w:rsidR="00CE1478">
        <w:t>’s health effects (“brain”, “conditions” “passed”, “pain”</w:t>
      </w:r>
      <w:r w:rsidR="00421680">
        <w:t>)</w:t>
      </w:r>
      <w:r w:rsidR="00042726">
        <w:t xml:space="preserve"> and</w:t>
      </w:r>
      <w:r w:rsidR="00421680">
        <w:t xml:space="preserve"> medicine </w:t>
      </w:r>
      <w:r w:rsidR="00042726">
        <w:t>(“vitamin”, “ivermectin”)</w:t>
      </w:r>
      <w:r w:rsidR="00A953C8">
        <w:t xml:space="preserve">, </w:t>
      </w:r>
      <w:r w:rsidR="00302B13">
        <w:t>health studies (“analytics”) and comparison with another disease (“hiv”)</w:t>
      </w:r>
      <w:r w:rsidR="00042726">
        <w:t>.</w:t>
      </w:r>
    </w:p>
    <w:p w:rsidR="00042726" w:rsidP="00545346" w:rsidRDefault="00042726" w14:paraId="2FB1C8E5" w14:textId="1C622F73">
      <w:pPr>
        <w:pStyle w:val="Text"/>
      </w:pPr>
    </w:p>
    <w:p w:rsidR="00042726" w:rsidP="00545346" w:rsidRDefault="00042726" w14:paraId="2EB6F35B" w14:textId="27610E51">
      <w:pPr>
        <w:pStyle w:val="Text"/>
      </w:pPr>
    </w:p>
    <w:p w:rsidR="00D57208" w:rsidP="00545346" w:rsidRDefault="00D57208" w14:paraId="4F997857" w14:textId="210F8802">
      <w:pPr>
        <w:pStyle w:val="Text"/>
      </w:pPr>
    </w:p>
    <w:p w:rsidR="00042726" w:rsidP="00545346" w:rsidRDefault="00042726" w14:paraId="3BD785C7" w14:textId="5905AF46">
      <w:pPr>
        <w:pStyle w:val="Text"/>
      </w:pPr>
    </w:p>
    <w:p w:rsidR="00042726" w:rsidP="00545346" w:rsidRDefault="00042726" w14:paraId="225DA037" w14:textId="18CEAE77">
      <w:pPr>
        <w:pStyle w:val="Text"/>
      </w:pPr>
    </w:p>
    <w:p w:rsidR="00C037A2" w:rsidP="00AE726D" w:rsidRDefault="00A8633E" w14:paraId="37A541F4" w14:textId="729A2518">
      <w:pPr>
        <w:pStyle w:val="Text"/>
        <w:ind w:firstLine="200"/>
      </w:pPr>
      <w:r>
        <w:rPr>
          <w:noProof/>
        </w:rPr>
        <mc:AlternateContent>
          <mc:Choice Requires="wps">
            <w:drawing>
              <wp:anchor distT="0" distB="0" distL="114300" distR="114300" simplePos="0" relativeHeight="251658251" behindDoc="0" locked="0" layoutInCell="1" allowOverlap="1" wp14:anchorId="6CB0FF39" wp14:editId="4AE2EBB0">
                <wp:simplePos x="0" y="0"/>
                <wp:positionH relativeFrom="column">
                  <wp:posOffset>3372485</wp:posOffset>
                </wp:positionH>
                <wp:positionV relativeFrom="paragraph">
                  <wp:posOffset>2283460</wp:posOffset>
                </wp:positionV>
                <wp:extent cx="3028950" cy="635"/>
                <wp:effectExtent l="0" t="0" r="6350" b="0"/>
                <wp:wrapTopAndBottom/>
                <wp:docPr id="15" name="Text Box 15"/>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Pr="002D4A16" w:rsidR="002D4A16" w:rsidP="002D4A16" w:rsidRDefault="002D4A16" w14:paraId="6B9078E0" w14:textId="51CDE1BD">
                            <w:pPr>
                              <w:pStyle w:val="Caption"/>
                              <w:jc w:val="center"/>
                              <w:rPr>
                                <w:i w:val="0"/>
                                <w:iCs w:val="0"/>
                                <w:noProof/>
                                <w:color w:val="auto"/>
                                <w:sz w:val="20"/>
                                <w:szCs w:val="20"/>
                              </w:rPr>
                            </w:pPr>
                            <w:r w:rsidRPr="002D4A16">
                              <w:rPr>
                                <w:i w:val="0"/>
                                <w:iCs w:val="0"/>
                                <w:color w:val="auto"/>
                              </w:rPr>
                              <w:t xml:space="preserve">Figure </w:t>
                            </w:r>
                            <w:r w:rsidR="00A8633E">
                              <w:rPr>
                                <w:i w:val="0"/>
                                <w:iCs w:val="0"/>
                                <w:color w:val="auto"/>
                              </w:rPr>
                              <w:t>6</w:t>
                            </w:r>
                            <w:r w:rsidRPr="002D4A16">
                              <w:rPr>
                                <w:i w:val="0"/>
                                <w:iCs w:val="0"/>
                                <w:color w:val="auto"/>
                              </w:rPr>
                              <w:t>: Sentiment proportions by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4A06E96F">
              <v:shape id="Text Box 15" style="position:absolute;left:0;text-align:left;margin-left:265.55pt;margin-top:179.8pt;width:238.5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El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dX0/nt52tySfLdXF3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" w14:anchorId="6CB0FF39">
                <v:textbox style="mso-fit-shape-to-text:t" inset="0,0,0,0">
                  <w:txbxContent>
                    <w:p w:rsidRPr="002D4A16" w:rsidR="002D4A16" w:rsidP="002D4A16" w:rsidRDefault="002D4A16" w14:paraId="736A9584" w14:textId="51CDE1BD">
                      <w:pPr>
                        <w:pStyle w:val="Caption"/>
                        <w:jc w:val="center"/>
                        <w:rPr>
                          <w:i w:val="0"/>
                          <w:iCs w:val="0"/>
                          <w:noProof/>
                          <w:color w:val="auto"/>
                          <w:sz w:val="20"/>
                          <w:szCs w:val="20"/>
                        </w:rPr>
                      </w:pPr>
                      <w:r w:rsidRPr="002D4A16">
                        <w:rPr>
                          <w:i w:val="0"/>
                          <w:iCs w:val="0"/>
                          <w:color w:val="auto"/>
                        </w:rPr>
                        <w:t xml:space="preserve">Figure </w:t>
                      </w:r>
                      <w:r w:rsidR="00A8633E">
                        <w:rPr>
                          <w:i w:val="0"/>
                          <w:iCs w:val="0"/>
                          <w:color w:val="auto"/>
                        </w:rPr>
                        <w:t>6</w:t>
                      </w:r>
                      <w:r w:rsidRPr="002D4A16">
                        <w:rPr>
                          <w:i w:val="0"/>
                          <w:iCs w:val="0"/>
                          <w:color w:val="auto"/>
                        </w:rPr>
                        <w:t>: Sentiment proportions by category</w:t>
                      </w:r>
                    </w:p>
                  </w:txbxContent>
                </v:textbox>
                <w10:wrap type="topAndBottom"/>
              </v:shape>
            </w:pict>
          </mc:Fallback>
        </mc:AlternateContent>
      </w:r>
      <w:r w:rsidR="00EC034D">
        <w:rPr>
          <w:noProof/>
        </w:rPr>
        <mc:AlternateContent>
          <mc:Choice Requires="wps">
            <w:drawing>
              <wp:anchor distT="0" distB="0" distL="114300" distR="114300" simplePos="0" relativeHeight="251658249" behindDoc="0" locked="0" layoutInCell="1" allowOverlap="1" wp14:anchorId="362C6D4F" wp14:editId="1BF20CDC">
                <wp:simplePos x="0" y="0"/>
                <wp:positionH relativeFrom="column">
                  <wp:posOffset>3175</wp:posOffset>
                </wp:positionH>
                <wp:positionV relativeFrom="paragraph">
                  <wp:posOffset>6200775</wp:posOffset>
                </wp:positionV>
                <wp:extent cx="3028950" cy="635"/>
                <wp:effectExtent l="0" t="0" r="6350" b="0"/>
                <wp:wrapTopAndBottom/>
                <wp:docPr id="13" name="Text Box 13"/>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Pr="00A953C8" w:rsidR="00A953C8" w:rsidP="00A953C8" w:rsidRDefault="00A953C8" w14:paraId="1478E23C" w14:textId="0326E4B8">
                            <w:pPr>
                              <w:pStyle w:val="Caption"/>
                              <w:jc w:val="center"/>
                              <w:rPr>
                                <w:i w:val="0"/>
                                <w:iCs w:val="0"/>
                                <w:noProof/>
                                <w:color w:val="auto"/>
                                <w:sz w:val="20"/>
                                <w:szCs w:val="20"/>
                              </w:rPr>
                            </w:pPr>
                            <w:r w:rsidRPr="00A953C8">
                              <w:rPr>
                                <w:i w:val="0"/>
                                <w:iCs w:val="0"/>
                                <w:color w:val="auto"/>
                              </w:rPr>
                              <w:t xml:space="preserve">Figure </w:t>
                            </w:r>
                            <w:r w:rsidR="00D57208">
                              <w:rPr>
                                <w:i w:val="0"/>
                                <w:iCs w:val="0"/>
                                <w:color w:val="auto"/>
                              </w:rPr>
                              <w:t>5</w:t>
                            </w:r>
                            <w:r w:rsidRPr="00A953C8">
                              <w:rPr>
                                <w:i w:val="0"/>
                                <w:iCs w:val="0"/>
                                <w:color w:val="auto"/>
                              </w:rPr>
                              <w:t>: Top 10 words and tf-idf score in “variants"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3BADF67F">
              <v:shape id="Text Box 13" style="position:absolute;left:0;text-align:left;margin-left:.25pt;margin-top:488.25pt;width:238.5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7eGgIAAD8EAAAOAAAAZHJzL2Uyb0RvYy54bWysU8Fu2zAMvQ/YPwi6L07Ste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" w14:anchorId="362C6D4F">
                <v:textbox style="mso-fit-shape-to-text:t" inset="0,0,0,0">
                  <w:txbxContent>
                    <w:p w:rsidRPr="00A953C8" w:rsidR="00A953C8" w:rsidP="00A953C8" w:rsidRDefault="00A953C8" w14:paraId="1C3F17B1" w14:textId="0326E4B8">
                      <w:pPr>
                        <w:pStyle w:val="Caption"/>
                        <w:jc w:val="center"/>
                        <w:rPr>
                          <w:i w:val="0"/>
                          <w:iCs w:val="0"/>
                          <w:noProof/>
                          <w:color w:val="auto"/>
                          <w:sz w:val="20"/>
                          <w:szCs w:val="20"/>
                        </w:rPr>
                      </w:pPr>
                      <w:r w:rsidRPr="00A953C8">
                        <w:rPr>
                          <w:i w:val="0"/>
                          <w:iCs w:val="0"/>
                          <w:color w:val="auto"/>
                        </w:rPr>
                        <w:t xml:space="preserve">Figure </w:t>
                      </w:r>
                      <w:r w:rsidR="00D57208">
                        <w:rPr>
                          <w:i w:val="0"/>
                          <w:iCs w:val="0"/>
                          <w:color w:val="auto"/>
                        </w:rPr>
                        <w:t>5</w:t>
                      </w:r>
                      <w:r w:rsidRPr="00A953C8">
                        <w:rPr>
                          <w:i w:val="0"/>
                          <w:iCs w:val="0"/>
                          <w:color w:val="auto"/>
                        </w:rPr>
                        <w:t>: Top 10 words and tf-idf score in “variants"</w:t>
                      </w:r>
                    </w:p>
                  </w:txbxContent>
                </v:textbox>
                <w10:wrap type="topAndBottom"/>
              </v:shape>
            </w:pict>
          </mc:Fallback>
        </mc:AlternateContent>
      </w:r>
      <w:r w:rsidR="00EC034D">
        <w:rPr>
          <w:noProof/>
        </w:rPr>
        <w:drawing>
          <wp:anchor distT="0" distB="0" distL="114300" distR="114300" simplePos="0" relativeHeight="251658248" behindDoc="0" locked="0" layoutInCell="1" allowOverlap="1" wp14:anchorId="6E244982" wp14:editId="56F4D019">
            <wp:simplePos x="0" y="0"/>
            <wp:positionH relativeFrom="column">
              <wp:posOffset>3175</wp:posOffset>
            </wp:positionH>
            <wp:positionV relativeFrom="paragraph">
              <wp:posOffset>3954145</wp:posOffset>
            </wp:positionV>
            <wp:extent cx="3028950" cy="2272030"/>
            <wp:effectExtent l="0" t="0" r="6350" b="1270"/>
            <wp:wrapTopAndBottom/>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7"/>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r w:rsidR="00042726">
        <w:rPr>
          <w:noProof/>
        </w:rPr>
        <w:drawing>
          <wp:anchor distT="0" distB="0" distL="114300" distR="114300" simplePos="0" relativeHeight="251658246" behindDoc="0" locked="0" layoutInCell="1" allowOverlap="1" wp14:anchorId="18AB2972" wp14:editId="780BCA24">
            <wp:simplePos x="0" y="0"/>
            <wp:positionH relativeFrom="column">
              <wp:posOffset>3175</wp:posOffset>
            </wp:positionH>
            <wp:positionV relativeFrom="paragraph">
              <wp:posOffset>111711</wp:posOffset>
            </wp:positionV>
            <wp:extent cx="3028950" cy="2272030"/>
            <wp:effectExtent l="0" t="0" r="6350" b="1270"/>
            <wp:wrapTopAndBottom/>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pic:nvPicPr>
                  <pic:blipFill>
                    <a:blip r:embed="rId18"/>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r w:rsidR="00042726">
        <w:t xml:space="preserve">In the </w:t>
      </w:r>
      <w:r w:rsidR="006E2E8F">
        <w:rPr>
          <w:b/>
          <w:bCs/>
        </w:rPr>
        <w:t>political</w:t>
      </w:r>
      <w:r w:rsidR="00042726">
        <w:t xml:space="preserve"> category, the top 10 words by tf-idf score includes </w:t>
      </w:r>
      <w:r w:rsidR="008863DF">
        <w:t xml:space="preserve">names of politicians and parties (most notably “johnson” with </w:t>
      </w:r>
      <w:r w:rsidR="00505825">
        <w:t>a</w:t>
      </w:r>
      <w:r w:rsidR="008863DF">
        <w:t xml:space="preserve"> </w:t>
      </w:r>
      <w:r w:rsidR="0053775F">
        <w:rPr>
          <w:rFonts w:hint="eastAsia"/>
          <w:lang w:eastAsia="zh-CN"/>
        </w:rPr>
        <w:t>parti</w:t>
      </w:r>
      <w:r w:rsidR="0053775F">
        <w:rPr>
          <w:lang w:eastAsia="zh-CN"/>
        </w:rPr>
        <w:t xml:space="preserve">cularly high tf-idf, </w:t>
      </w:r>
      <w:r w:rsidR="00A953C8">
        <w:rPr>
          <w:lang w:eastAsia="zh-CN"/>
        </w:rPr>
        <w:t>also</w:t>
      </w:r>
      <w:r w:rsidR="0053775F">
        <w:rPr>
          <w:lang w:eastAsia="zh-CN"/>
        </w:rPr>
        <w:t xml:space="preserve"> “macron”, “tory”</w:t>
      </w:r>
      <w:r w:rsidR="00505825">
        <w:rPr>
          <w:lang w:eastAsia="zh-CN"/>
        </w:rPr>
        <w:t xml:space="preserve"> </w:t>
      </w:r>
      <w:r w:rsidR="00A350CE">
        <w:rPr>
          <w:lang w:eastAsia="zh-CN"/>
        </w:rPr>
        <w:t xml:space="preserve">meaning </w:t>
      </w:r>
      <w:r w:rsidR="00A953C8">
        <w:rPr>
          <w:lang w:eastAsia="zh-CN"/>
        </w:rPr>
        <w:t>t</w:t>
      </w:r>
      <w:r w:rsidRPr="00505825" w:rsidR="00A953C8">
        <w:t>h</w:t>
      </w:r>
      <w:r w:rsidRPr="00505825" w:rsidR="00A953C8">
        <w:rPr>
          <w:lang w:eastAsia="zh-CN"/>
        </w:rPr>
        <w:t>e</w:t>
      </w:r>
      <w:r w:rsidRPr="00505825" w:rsidR="00505825">
        <w:rPr>
          <w:lang w:eastAsia="zh-CN"/>
        </w:rPr>
        <w:t xml:space="preserve"> Conservative Party</w:t>
      </w:r>
      <w:r w:rsidR="0053775F">
        <w:rPr>
          <w:lang w:eastAsia="zh-CN"/>
        </w:rPr>
        <w:t xml:space="preserve">, “mps” </w:t>
      </w:r>
      <w:r w:rsidR="00A350CE">
        <w:rPr>
          <w:lang w:eastAsia="zh-CN"/>
        </w:rPr>
        <w:t xml:space="preserve">short for </w:t>
      </w:r>
      <w:r w:rsidRPr="00505825" w:rsidR="00505825">
        <w:rPr>
          <w:lang w:eastAsia="zh-CN"/>
        </w:rPr>
        <w:t>Members of Parliament</w:t>
      </w:r>
      <w:r w:rsidR="00505825">
        <w:rPr>
          <w:lang w:eastAsia="zh-CN"/>
        </w:rPr>
        <w:t xml:space="preserve">). Other topics include </w:t>
      </w:r>
      <w:r w:rsidR="00C037A2">
        <w:t xml:space="preserve">policies relating to </w:t>
      </w:r>
      <w:r w:rsidR="00234F1E">
        <w:t>COVID</w:t>
      </w:r>
      <w:r w:rsidR="008863DF">
        <w:t xml:space="preserve"> (“ban”, “borders”, “border”, “temporarily”)</w:t>
      </w:r>
      <w:r w:rsidR="00505825">
        <w:t xml:space="preserve"> and </w:t>
      </w:r>
      <w:r w:rsidR="00A953C8">
        <w:t>a health system (“nhs”</w:t>
      </w:r>
      <w:r w:rsidR="00A350CE">
        <w:t xml:space="preserve"> short for </w:t>
      </w:r>
      <w:r w:rsidRPr="003439E6" w:rsidR="003439E6">
        <w:t>National Health Service</w:t>
      </w:r>
      <w:r w:rsidR="00A953C8">
        <w:t>)</w:t>
      </w:r>
      <w:r w:rsidR="008863DF">
        <w:t>.</w:t>
      </w:r>
      <w:r w:rsidR="00C037A2">
        <w:t xml:space="preserve"> </w:t>
      </w:r>
    </w:p>
    <w:p w:rsidR="00EC034D" w:rsidP="00281B01" w:rsidRDefault="00AE726D" w14:paraId="09EFA9B3" w14:textId="71955421">
      <w:pPr>
        <w:pStyle w:val="Text"/>
      </w:pPr>
      <w:r>
        <w:tab/>
      </w:r>
      <w:r w:rsidR="00EA7D49">
        <w:t xml:space="preserve">In the </w:t>
      </w:r>
      <w:r w:rsidR="00EA7D49">
        <w:rPr>
          <w:b/>
          <w:bCs/>
        </w:rPr>
        <w:t>variants</w:t>
      </w:r>
      <w:r w:rsidR="00EA7D49">
        <w:t xml:space="preserve"> category, the top 10 words by tf-idf score includes </w:t>
      </w:r>
      <w:r w:rsidR="003439E6">
        <w:t>the most recent Omicron variant (“botswana”, “detects”, “discovered”</w:t>
      </w:r>
      <w:r w:rsidR="00FD356F">
        <w:t>, “investigating”</w:t>
      </w:r>
      <w:r w:rsidR="003439E6">
        <w:t xml:space="preserve">), the </w:t>
      </w:r>
      <w:r w:rsidR="00FD356F">
        <w:t xml:space="preserve">dominant </w:t>
      </w:r>
      <w:r w:rsidR="003439E6">
        <w:t xml:space="preserve">delta variant (“delta”), </w:t>
      </w:r>
      <w:r w:rsidR="00FD356F">
        <w:t xml:space="preserve">and </w:t>
      </w:r>
      <w:r w:rsidR="003439E6">
        <w:t>characteristics of the variants (“mutations”, mutating”, “</w:t>
      </w:r>
      <w:r w:rsidR="00FD356F">
        <w:t>heavily”, “spike”).</w:t>
      </w:r>
    </w:p>
    <w:p w:rsidR="002D4A16" w:rsidP="00281B01" w:rsidRDefault="00BE4EC8" w14:paraId="37BB9728" w14:textId="25675575">
      <w:pPr>
        <w:pStyle w:val="SubsectionHeading"/>
      </w:pPr>
      <w:r>
        <w:t>Sentiments</w:t>
      </w:r>
      <w:r w:rsidRPr="00BE4EC8">
        <w:t xml:space="preserve"> </w:t>
      </w:r>
      <w:r>
        <w:t xml:space="preserve">by </w:t>
      </w:r>
      <w:r w:rsidR="00447D76">
        <w:t>Categori</w:t>
      </w:r>
      <w:r w:rsidR="002D4A16">
        <w:t xml:space="preserve">es </w:t>
      </w:r>
    </w:p>
    <w:p w:rsidR="002D4A16" w:rsidP="002D4A16" w:rsidRDefault="002D4A16" w14:paraId="27748D6D" w14:textId="46AAB399">
      <w:pPr>
        <w:pStyle w:val="Text"/>
      </w:pPr>
    </w:p>
    <w:p w:rsidR="002D4A16" w:rsidP="002D4A16" w:rsidRDefault="005824ED" w14:paraId="0E12892E" w14:textId="75732BB5">
      <w:pPr>
        <w:pStyle w:val="Text"/>
      </w:pPr>
      <w:r>
        <w:t xml:space="preserve">The </w:t>
      </w:r>
      <w:r w:rsidR="007B2E5B">
        <w:t>proportion</w:t>
      </w:r>
      <w:r>
        <w:t xml:space="preserve"> of positive sentiment decreases </w:t>
      </w:r>
      <w:r w:rsidR="007B2E5B">
        <w:tab/>
      </w:r>
      <w:r w:rsidR="0060704A">
        <w:t>in the sequence of vaccination, social, health, political, variants.</w:t>
      </w:r>
      <w:r w:rsidRPr="0060704A" w:rsidR="0060704A">
        <w:t xml:space="preserve"> </w:t>
      </w:r>
      <w:r w:rsidR="0060704A">
        <w:t xml:space="preserve">People tend to see more hope and joy </w:t>
      </w:r>
      <w:r w:rsidR="00AF2467">
        <w:t xml:space="preserve">when talking about </w:t>
      </w:r>
      <w:r w:rsidRPr="00A016C6" w:rsidR="00AF2467">
        <w:rPr>
          <w:b/>
          <w:bCs/>
        </w:rPr>
        <w:t>vaccination</w:t>
      </w:r>
      <w:r w:rsidR="00AF2467">
        <w:t xml:space="preserve"> and </w:t>
      </w:r>
      <w:r w:rsidRPr="00A016C6" w:rsidR="00AF2467">
        <w:rPr>
          <w:b/>
          <w:bCs/>
        </w:rPr>
        <w:t>social</w:t>
      </w:r>
      <w:r w:rsidR="00AF2467">
        <w:t xml:space="preserve"> than</w:t>
      </w:r>
      <w:r w:rsidR="00A016C6">
        <w:t xml:space="preserve"> </w:t>
      </w:r>
      <w:r w:rsidRPr="00A016C6" w:rsidR="00A016C6">
        <w:rPr>
          <w:b/>
          <w:bCs/>
        </w:rPr>
        <w:t>health</w:t>
      </w:r>
      <w:r w:rsidR="00A016C6">
        <w:t>,</w:t>
      </w:r>
      <w:r w:rsidR="00AF2467">
        <w:t xml:space="preserve"> </w:t>
      </w:r>
      <w:r w:rsidRPr="00A016C6" w:rsidR="00AF2467">
        <w:rPr>
          <w:b/>
          <w:bCs/>
        </w:rPr>
        <w:t>political</w:t>
      </w:r>
      <w:r w:rsidR="00A016C6">
        <w:t>,</w:t>
      </w:r>
      <w:r w:rsidR="00AF2467">
        <w:t xml:space="preserve"> and </w:t>
      </w:r>
      <w:r w:rsidRPr="00A016C6" w:rsidR="00AF2467">
        <w:rPr>
          <w:b/>
          <w:bCs/>
        </w:rPr>
        <w:t>variants</w:t>
      </w:r>
      <w:r w:rsidR="00AF2467">
        <w:t>, which brings more uncertainty</w:t>
      </w:r>
      <w:r w:rsidR="00A016C6">
        <w:t xml:space="preserve"> and </w:t>
      </w:r>
      <w:r w:rsidRPr="00AF2467" w:rsidR="00A016C6">
        <w:t>dissatisfaction</w:t>
      </w:r>
      <w:r w:rsidR="00AF2467">
        <w:t xml:space="preserve">. </w:t>
      </w:r>
    </w:p>
    <w:p w:rsidRPr="00401805" w:rsidR="00AF2467" w:rsidP="002D4A16" w:rsidRDefault="00281B01" w14:paraId="020A7DEC" w14:textId="7C08A475">
      <w:pPr>
        <w:pStyle w:val="Text"/>
        <w:rPr>
          <w:lang w:eastAsia="zh-CN"/>
        </w:rPr>
      </w:pPr>
      <w:r>
        <w:rPr>
          <w:noProof/>
        </w:rPr>
        <w:drawing>
          <wp:anchor distT="0" distB="0" distL="114300" distR="114300" simplePos="0" relativeHeight="251658250" behindDoc="0" locked="0" layoutInCell="1" allowOverlap="1" wp14:anchorId="7F5EF0C5" wp14:editId="69A10FA2">
            <wp:simplePos x="0" y="0"/>
            <wp:positionH relativeFrom="column">
              <wp:posOffset>70485</wp:posOffset>
            </wp:positionH>
            <wp:positionV relativeFrom="paragraph">
              <wp:posOffset>-304800</wp:posOffset>
            </wp:positionV>
            <wp:extent cx="3028950" cy="2272030"/>
            <wp:effectExtent l="0" t="0" r="6350" b="1270"/>
            <wp:wrapTopAndBottom/>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9"/>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7" behindDoc="0" locked="0" layoutInCell="1" allowOverlap="1" wp14:anchorId="379F619D" wp14:editId="418A47D4">
                <wp:simplePos x="0" y="0"/>
                <wp:positionH relativeFrom="column">
                  <wp:posOffset>-3425825</wp:posOffset>
                </wp:positionH>
                <wp:positionV relativeFrom="paragraph">
                  <wp:posOffset>2470785</wp:posOffset>
                </wp:positionV>
                <wp:extent cx="3028950" cy="635"/>
                <wp:effectExtent l="0" t="0" r="6350" b="0"/>
                <wp:wrapTopAndBottom/>
                <wp:docPr id="11" name="Text Box 11"/>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Pr="00042726" w:rsidR="00042726" w:rsidP="00042726" w:rsidRDefault="00042726" w14:paraId="71CD010E" w14:textId="2BE60134">
                            <w:pPr>
                              <w:pStyle w:val="Caption"/>
                              <w:jc w:val="center"/>
                              <w:rPr>
                                <w:i w:val="0"/>
                                <w:iCs w:val="0"/>
                                <w:noProof/>
                                <w:color w:val="auto"/>
                                <w:sz w:val="20"/>
                                <w:szCs w:val="20"/>
                              </w:rPr>
                            </w:pPr>
                            <w:r w:rsidRPr="00042726">
                              <w:rPr>
                                <w:i w:val="0"/>
                                <w:iCs w:val="0"/>
                                <w:color w:val="auto"/>
                              </w:rPr>
                              <w:t xml:space="preserve">Figure </w:t>
                            </w:r>
                            <w:r w:rsidR="00D57208">
                              <w:rPr>
                                <w:i w:val="0"/>
                                <w:iCs w:val="0"/>
                                <w:color w:val="auto"/>
                              </w:rPr>
                              <w:t>4</w:t>
                            </w:r>
                            <w:r w:rsidRPr="00042726">
                              <w:rPr>
                                <w:i w:val="0"/>
                                <w:iCs w:val="0"/>
                                <w:color w:val="auto"/>
                              </w:rPr>
                              <w:t>: Top 10 words and tf-idf score in “political”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7720026E">
              <v:shape id="Text Box 11" style="position:absolute;left:0;text-align:left;margin-left:-269.75pt;margin-top:194.55pt;width:238.5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r7GQIAAD8EAAAOAAAAZHJzL2Uyb0RvYy54bWysU8Fu2zAMvQ/YPwi6L05StO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" w14:anchorId="379F619D">
                <v:textbox style="mso-fit-shape-to-text:t" inset="0,0,0,0">
                  <w:txbxContent>
                    <w:p w:rsidRPr="00042726" w:rsidR="00042726" w:rsidP="00042726" w:rsidRDefault="00042726" w14:paraId="1A8F38C1" w14:textId="2BE60134">
                      <w:pPr>
                        <w:pStyle w:val="Caption"/>
                        <w:jc w:val="center"/>
                        <w:rPr>
                          <w:i w:val="0"/>
                          <w:iCs w:val="0"/>
                          <w:noProof/>
                          <w:color w:val="auto"/>
                          <w:sz w:val="20"/>
                          <w:szCs w:val="20"/>
                        </w:rPr>
                      </w:pPr>
                      <w:r w:rsidRPr="00042726">
                        <w:rPr>
                          <w:i w:val="0"/>
                          <w:iCs w:val="0"/>
                          <w:color w:val="auto"/>
                        </w:rPr>
                        <w:t xml:space="preserve">Figure </w:t>
                      </w:r>
                      <w:r w:rsidR="00D57208">
                        <w:rPr>
                          <w:i w:val="0"/>
                          <w:iCs w:val="0"/>
                          <w:color w:val="auto"/>
                        </w:rPr>
                        <w:t>4</w:t>
                      </w:r>
                      <w:r w:rsidRPr="00042726">
                        <w:rPr>
                          <w:i w:val="0"/>
                          <w:iCs w:val="0"/>
                          <w:color w:val="auto"/>
                        </w:rPr>
                        <w:t>: Top 10 words and tf-idf score in “political”</w:t>
                      </w:r>
                    </w:p>
                  </w:txbxContent>
                </v:textbox>
                <w10:wrap type="topAndBottom"/>
              </v:shape>
            </w:pict>
          </mc:Fallback>
        </mc:AlternateContent>
      </w:r>
      <w:r w:rsidR="01F919E8">
        <w:t xml:space="preserve">The proportion of negative sentiments also shows this trend as </w:t>
      </w:r>
      <w:r w:rsidR="71D851C2">
        <w:t>it is lowe</w:t>
      </w:r>
      <w:r w:rsidR="513840DA">
        <w:t>r</w:t>
      </w:r>
      <w:r w:rsidR="71D851C2">
        <w:t xml:space="preserve"> </w:t>
      </w:r>
      <w:r w:rsidR="513840DA">
        <w:t xml:space="preserve">in </w:t>
      </w:r>
      <w:r w:rsidRPr="4F72312E" w:rsidR="513840DA">
        <w:rPr>
          <w:b/>
          <w:bCs/>
        </w:rPr>
        <w:t>vaccination</w:t>
      </w:r>
      <w:r w:rsidR="513840DA">
        <w:t xml:space="preserve"> and </w:t>
      </w:r>
      <w:r w:rsidRPr="4F72312E" w:rsidR="513840DA">
        <w:rPr>
          <w:b/>
          <w:bCs/>
        </w:rPr>
        <w:t xml:space="preserve">social </w:t>
      </w:r>
      <w:r w:rsidR="513840DA">
        <w:t xml:space="preserve">and higher in </w:t>
      </w:r>
      <w:r w:rsidRPr="4F72312E" w:rsidR="513840DA">
        <w:rPr>
          <w:b/>
          <w:bCs/>
        </w:rPr>
        <w:t xml:space="preserve">political </w:t>
      </w:r>
      <w:r w:rsidR="513840DA">
        <w:t xml:space="preserve">and </w:t>
      </w:r>
      <w:r w:rsidRPr="4F72312E" w:rsidR="513840DA">
        <w:rPr>
          <w:b/>
          <w:bCs/>
        </w:rPr>
        <w:t>variants</w:t>
      </w:r>
      <w:r w:rsidR="513840DA">
        <w:t xml:space="preserve">. </w:t>
      </w:r>
      <w:r w:rsidRPr="4F72312E" w:rsidR="513840DA">
        <w:rPr>
          <w:b/>
          <w:bCs/>
        </w:rPr>
        <w:t xml:space="preserve">Political </w:t>
      </w:r>
      <w:r w:rsidR="513840DA">
        <w:t>appears to be an exception since it has the lowest proportion of negative sentiment</w:t>
      </w:r>
      <w:r w:rsidR="4C2A7B3C">
        <w:t xml:space="preserve">. This is because a lot of tweets in the </w:t>
      </w:r>
      <w:r w:rsidRPr="4F72312E" w:rsidR="4C2A7B3C">
        <w:rPr>
          <w:b/>
          <w:bCs/>
        </w:rPr>
        <w:t>political</w:t>
      </w:r>
      <w:r w:rsidR="4C2A7B3C">
        <w:t xml:space="preserve"> category are news and facts, which </w:t>
      </w:r>
      <w:r w:rsidR="5183DD22">
        <w:t xml:space="preserve">results in </w:t>
      </w:r>
      <w:r w:rsidR="7DF70BAA">
        <w:t>a considerable proportion</w:t>
      </w:r>
      <w:r w:rsidR="513840DA">
        <w:t xml:space="preserve"> of neutral sentiment</w:t>
      </w:r>
      <w:r w:rsidR="5183DD22">
        <w:t>.</w:t>
      </w:r>
    </w:p>
    <w:p w:rsidR="1CE29636" w:rsidP="4F72312E" w:rsidRDefault="0D248C40" w14:paraId="0AD9D72A" w14:textId="30C7318B">
      <w:pPr>
        <w:pStyle w:val="SectionHeading"/>
        <w:outlineLvl w:val="0"/>
      </w:pPr>
      <w:r>
        <w:t>Discussion</w:t>
      </w:r>
    </w:p>
    <w:p w:rsidR="1CE29636" w:rsidP="1CE29636" w:rsidRDefault="44FD99CE" w14:paraId="561F57EB" w14:textId="5487D4B8">
      <w:pPr>
        <w:pStyle w:val="Text"/>
      </w:pPr>
      <w:r w:rsidRPr="09FFD56C">
        <w:t xml:space="preserve">From the data collected and analyzed, we discovered a lot about the discussions surrounding </w:t>
      </w:r>
      <w:r w:rsidR="00234F1E">
        <w:t>COVID</w:t>
      </w:r>
      <w:r w:rsidRPr="09FFD56C">
        <w:t xml:space="preserve"> on </w:t>
      </w:r>
      <w:r w:rsidRPr="09FFD56C" w:rsidR="4A62FC4C">
        <w:t>Twitter</w:t>
      </w:r>
      <w:r w:rsidRPr="09FFD56C">
        <w:t>.</w:t>
      </w:r>
      <w:r w:rsidRPr="09FFD56C" w:rsidR="6B1089B3">
        <w:t xml:space="preserve"> Since we split up the discussions into specific topics (social, political, health, vaccination, and variants) it was easier to discover the publics perspective on each of these different categories.</w:t>
      </w:r>
    </w:p>
    <w:p w:rsidR="1CE29636" w:rsidP="09FFD56C" w:rsidRDefault="00AE726D" w14:paraId="5ADC0369" w14:textId="02CFB77B">
      <w:pPr>
        <w:pStyle w:val="Text"/>
      </w:pPr>
      <w:r>
        <w:tab/>
      </w:r>
      <w:r w:rsidR="639A6795">
        <w:t xml:space="preserve">The goal of the </w:t>
      </w:r>
      <w:r w:rsidRPr="00983EF6" w:rsidR="639A6795">
        <w:rPr>
          <w:b/>
          <w:bCs/>
        </w:rPr>
        <w:t>social</w:t>
      </w:r>
      <w:r w:rsidR="639A6795">
        <w:t xml:space="preserve"> category was to see how the public thought about how </w:t>
      </w:r>
      <w:r w:rsidR="00234F1E">
        <w:t>COVID</w:t>
      </w:r>
      <w:r w:rsidR="639A6795">
        <w:t xml:space="preserve"> impacted people’s lifestyles, including</w:t>
      </w:r>
      <w:r w:rsidR="00B85382">
        <w:t>,</w:t>
      </w:r>
      <w:r w:rsidR="639A6795">
        <w:t xml:space="preserve"> but not limited to work, study</w:t>
      </w:r>
      <w:r w:rsidR="78F8D990">
        <w:t>, travel, and relationships.</w:t>
      </w:r>
      <w:r w:rsidR="685E9D20">
        <w:t xml:space="preserve"> Based off the top words in this </w:t>
      </w:r>
      <w:r w:rsidR="009653EB">
        <w:t>category</w:t>
      </w:r>
      <w:r w:rsidR="685E9D20">
        <w:t xml:space="preserve"> by tf-idf, </w:t>
      </w:r>
      <w:r w:rsidR="00234F1E">
        <w:t>COVID</w:t>
      </w:r>
      <w:r w:rsidR="685E9D20">
        <w:t xml:space="preserve"> greatly impacted how people are able to come together by frequency of words like </w:t>
      </w:r>
      <w:r w:rsidR="00E472E0">
        <w:t>“</w:t>
      </w:r>
      <w:r w:rsidR="685E9D20">
        <w:t>concert</w:t>
      </w:r>
      <w:r w:rsidR="009E1C1D">
        <w:t>”</w:t>
      </w:r>
      <w:r w:rsidR="685E9D20">
        <w:t xml:space="preserve">, </w:t>
      </w:r>
      <w:r w:rsidR="009E1C1D">
        <w:t>“</w:t>
      </w:r>
      <w:r w:rsidR="685E9D20">
        <w:t>park</w:t>
      </w:r>
      <w:r w:rsidR="009E1C1D">
        <w:t>”</w:t>
      </w:r>
      <w:r w:rsidR="685E9D20">
        <w:t xml:space="preserve">, </w:t>
      </w:r>
      <w:r w:rsidR="009E1C1D">
        <w:t>“t</w:t>
      </w:r>
      <w:r w:rsidR="685E9D20">
        <w:t>hanksgivi</w:t>
      </w:r>
      <w:r w:rsidR="23AD2923">
        <w:t>ng</w:t>
      </w:r>
      <w:r w:rsidR="009E1C1D">
        <w:t>”</w:t>
      </w:r>
      <w:r w:rsidR="23AD2923">
        <w:t xml:space="preserve">, </w:t>
      </w:r>
      <w:r w:rsidR="009E1C1D">
        <w:t>“</w:t>
      </w:r>
      <w:r w:rsidR="23AD2923">
        <w:t>attending</w:t>
      </w:r>
      <w:r w:rsidR="009E1C1D">
        <w:t>”</w:t>
      </w:r>
      <w:r w:rsidR="23AD2923">
        <w:t xml:space="preserve">, and </w:t>
      </w:r>
      <w:r w:rsidR="009E1C1D">
        <w:t>“</w:t>
      </w:r>
      <w:r w:rsidR="23AD2923">
        <w:t>event</w:t>
      </w:r>
      <w:r w:rsidR="009E1C1D">
        <w:t>”</w:t>
      </w:r>
      <w:r w:rsidR="23AD2923">
        <w:t>. Additionally in this cat</w:t>
      </w:r>
      <w:r w:rsidR="004C79C1">
        <w:t xml:space="preserve">egory words that indicate socialization on </w:t>
      </w:r>
      <w:r w:rsidR="009E1C1D">
        <w:t>T</w:t>
      </w:r>
      <w:r w:rsidR="004C79C1">
        <w:t xml:space="preserve">witter were frequently used like </w:t>
      </w:r>
      <w:r w:rsidR="009E1C1D">
        <w:t>“</w:t>
      </w:r>
      <w:r w:rsidR="004C79C1">
        <w:t>pic</w:t>
      </w:r>
      <w:r w:rsidR="009E1C1D">
        <w:t>”</w:t>
      </w:r>
      <w:r w:rsidR="004C79C1">
        <w:t xml:space="preserve">, and </w:t>
      </w:r>
      <w:r w:rsidR="009E1C1D">
        <w:t>“</w:t>
      </w:r>
      <w:r w:rsidR="004C79C1">
        <w:t>r</w:t>
      </w:r>
      <w:r w:rsidR="009E1C1D">
        <w:t>e</w:t>
      </w:r>
      <w:r w:rsidR="004C79C1">
        <w:t>tweet</w:t>
      </w:r>
      <w:r w:rsidR="009E1C1D">
        <w:t>”</w:t>
      </w:r>
      <w:r w:rsidR="004C79C1">
        <w:t>. By sentiment, this was one of the most pol</w:t>
      </w:r>
      <w:r w:rsidR="31693695">
        <w:t xml:space="preserve">arizing topics as many </w:t>
      </w:r>
      <w:r w:rsidR="76E739E0">
        <w:t xml:space="preserve">people were positive and negative about </w:t>
      </w:r>
      <w:r w:rsidR="00234F1E">
        <w:t>COVID</w:t>
      </w:r>
      <w:r w:rsidR="76E739E0">
        <w:t xml:space="preserve">’s impact on people’s lifestyle. During annotation, it’s noted that many of </w:t>
      </w:r>
      <w:r w:rsidR="118CC157">
        <w:t>negative reactions were because people were disappointed events are being limited or even cancel</w:t>
      </w:r>
      <w:r w:rsidR="00B37459">
        <w:t>ed</w:t>
      </w:r>
      <w:r w:rsidR="118CC157">
        <w:t xml:space="preserve"> because of </w:t>
      </w:r>
      <w:r w:rsidR="00234F1E">
        <w:t>COVID</w:t>
      </w:r>
      <w:r w:rsidR="118CC157">
        <w:t xml:space="preserve">. The positive reactions to this subject were because people are </w:t>
      </w:r>
      <w:r w:rsidR="15AC84C4">
        <w:t xml:space="preserve">thankful about being able to see the people they are </w:t>
      </w:r>
      <w:r w:rsidR="5E52EE93">
        <w:t>close</w:t>
      </w:r>
      <w:r w:rsidR="15AC84C4">
        <w:t xml:space="preserve"> to despite </w:t>
      </w:r>
      <w:r w:rsidR="00234F1E">
        <w:t>COVID</w:t>
      </w:r>
      <w:r w:rsidR="00C67C35">
        <w:t xml:space="preserve"> as part of Thanksgiving</w:t>
      </w:r>
      <w:r w:rsidR="78B1369E">
        <w:t>.</w:t>
      </w:r>
    </w:p>
    <w:p w:rsidR="1CE29636" w:rsidP="09FFD56C" w:rsidRDefault="00AE726D" w14:paraId="6D7DCB9B" w14:textId="0612B7DD">
      <w:pPr>
        <w:pStyle w:val="Text"/>
      </w:pPr>
      <w:r>
        <w:tab/>
      </w:r>
      <w:r w:rsidR="14626AB4">
        <w:t xml:space="preserve">The target of the </w:t>
      </w:r>
      <w:r w:rsidRPr="00983EF6" w:rsidR="14626AB4">
        <w:rPr>
          <w:b/>
          <w:bCs/>
        </w:rPr>
        <w:t>political</w:t>
      </w:r>
      <w:r w:rsidR="14626AB4">
        <w:t xml:space="preserve"> category was to understand the public’s perspective on various policies put in place because of </w:t>
      </w:r>
      <w:r w:rsidR="00234F1E">
        <w:t>COVID</w:t>
      </w:r>
      <w:r w:rsidR="14626AB4">
        <w:t>.</w:t>
      </w:r>
      <w:r w:rsidR="6C411640">
        <w:t xml:space="preserve"> Based </w:t>
      </w:r>
      <w:r w:rsidR="00C67C35">
        <w:t>off</w:t>
      </w:r>
      <w:r w:rsidR="6C411640">
        <w:t xml:space="preserve"> the top words in this category by tf-idf, discussions in this </w:t>
      </w:r>
      <w:r w:rsidR="463E1DF4">
        <w:t>category</w:t>
      </w:r>
      <w:r w:rsidR="6C411640">
        <w:t xml:space="preserve"> mostly surrounded names of politicians and parties (most notably “johnson”, “macron”, “tory”</w:t>
      </w:r>
      <w:r w:rsidR="000F1D65">
        <w:t xml:space="preserve">, </w:t>
      </w:r>
      <w:r w:rsidR="6C411640">
        <w:t>“mps”)</w:t>
      </w:r>
      <w:r w:rsidR="19B2B246">
        <w:t xml:space="preserve"> and </w:t>
      </w:r>
      <w:r w:rsidR="59C47856">
        <w:t>policies</w:t>
      </w:r>
      <w:r w:rsidR="19B2B246">
        <w:t xml:space="preserve"> related to </w:t>
      </w:r>
      <w:r w:rsidR="00234F1E">
        <w:t>COVID</w:t>
      </w:r>
      <w:r w:rsidR="19B2B246">
        <w:t xml:space="preserve"> (“ban”, “borders”, “border”, “temporarily”) and the health system ‘nhs’. </w:t>
      </w:r>
      <w:r w:rsidR="7FE934B4">
        <w:t xml:space="preserve">The sentiment was more neutral than the other </w:t>
      </w:r>
      <w:r w:rsidR="5EDF89A2">
        <w:t>categories</w:t>
      </w:r>
      <w:r w:rsidR="7FE934B4">
        <w:t xml:space="preserve"> because most of the tweets in this </w:t>
      </w:r>
      <w:r w:rsidR="748D694B">
        <w:t>category</w:t>
      </w:r>
      <w:r w:rsidR="7FE934B4">
        <w:t xml:space="preserve"> were for the purpose of sharing news about </w:t>
      </w:r>
      <w:r w:rsidR="00234F1E">
        <w:t>COVID</w:t>
      </w:r>
      <w:r w:rsidR="7FE934B4">
        <w:t xml:space="preserve"> policies. </w:t>
      </w:r>
      <w:r w:rsidR="2B81AB78">
        <w:t xml:space="preserve">The second most frequent sentiment in this category was negative because most people were </w:t>
      </w:r>
      <w:r w:rsidR="493BBDFA">
        <w:t>dissatisfied</w:t>
      </w:r>
      <w:r w:rsidR="2B81AB78">
        <w:t xml:space="preserve"> about </w:t>
      </w:r>
      <w:r w:rsidR="00234F1E">
        <w:t>COVID</w:t>
      </w:r>
      <w:r w:rsidR="2B81AB78">
        <w:t xml:space="preserve"> related policies.</w:t>
      </w:r>
    </w:p>
    <w:p w:rsidR="1CE29636" w:rsidP="09FFD56C" w:rsidRDefault="00AE726D" w14:paraId="44C0F109" w14:textId="3DFD309E">
      <w:pPr>
        <w:pStyle w:val="Text"/>
      </w:pPr>
      <w:r>
        <w:tab/>
      </w:r>
      <w:r w:rsidRPr="09FFD56C" w:rsidR="54910AE4">
        <w:t xml:space="preserve">The primary function of the </w:t>
      </w:r>
      <w:r w:rsidRPr="00983EF6" w:rsidR="54910AE4">
        <w:rPr>
          <w:b/>
          <w:bCs/>
        </w:rPr>
        <w:t>health</w:t>
      </w:r>
      <w:r w:rsidRPr="09FFD56C" w:rsidR="54910AE4">
        <w:t xml:space="preserve"> category was to understand the public’s perspective on </w:t>
      </w:r>
      <w:r w:rsidRPr="09FFD56C" w:rsidR="6F7F3E14">
        <w:t xml:space="preserve">individual and public </w:t>
      </w:r>
      <w:r w:rsidRPr="09FFD56C" w:rsidR="54910AE4">
        <w:t>health</w:t>
      </w:r>
      <w:r w:rsidRPr="09FFD56C" w:rsidR="05EB545B">
        <w:t>.</w:t>
      </w:r>
      <w:r w:rsidRPr="09FFD56C" w:rsidR="33EBDE17">
        <w:t xml:space="preserve"> The tweets in this </w:t>
      </w:r>
      <w:r w:rsidRPr="09FFD56C" w:rsidR="004E492D">
        <w:t>category</w:t>
      </w:r>
      <w:r w:rsidRPr="09FFD56C" w:rsidR="33EBDE17">
        <w:t xml:space="preserve"> are much more varied than most other categories that were analyzed. From the annotation there w</w:t>
      </w:r>
      <w:r w:rsidRPr="09FFD56C" w:rsidR="28271593">
        <w:t xml:space="preserve">ere tweets about stats behind how widely spread </w:t>
      </w:r>
      <w:r w:rsidR="00234F1E">
        <w:t>COVID</w:t>
      </w:r>
      <w:r w:rsidRPr="09FFD56C" w:rsidR="28271593">
        <w:t xml:space="preserve"> was around different areas </w:t>
      </w:r>
      <w:r w:rsidR="0057564B">
        <w:t>“</w:t>
      </w:r>
      <w:r w:rsidRPr="09FFD56C" w:rsidR="28271593">
        <w:t>analytics</w:t>
      </w:r>
      <w:r w:rsidR="0057564B">
        <w:t>”</w:t>
      </w:r>
      <w:r w:rsidRPr="09FFD56C" w:rsidR="28271593">
        <w:t xml:space="preserve">, </w:t>
      </w:r>
      <w:r w:rsidRPr="09FFD56C" w:rsidR="0034424A">
        <w:t>people’s</w:t>
      </w:r>
      <w:r w:rsidRPr="09FFD56C" w:rsidR="28271593">
        <w:t xml:space="preserve"> reactions on how </w:t>
      </w:r>
      <w:r w:rsidR="00234F1E">
        <w:t>COVID</w:t>
      </w:r>
      <w:r w:rsidRPr="09FFD56C" w:rsidR="28271593">
        <w:t xml:space="preserve"> impacted them </w:t>
      </w:r>
      <w:r w:rsidR="0057564B">
        <w:t>and</w:t>
      </w:r>
      <w:r w:rsidRPr="09FFD56C" w:rsidR="28271593">
        <w:t xml:space="preserve"> people they are close to </w:t>
      </w:r>
      <w:r w:rsidR="0057564B">
        <w:t>“</w:t>
      </w:r>
      <w:r w:rsidRPr="09FFD56C" w:rsidR="28271593">
        <w:t>passed</w:t>
      </w:r>
      <w:r w:rsidR="0057564B">
        <w:t>”, “</w:t>
      </w:r>
      <w:r w:rsidRPr="09FFD56C" w:rsidR="28271593">
        <w:t>pain</w:t>
      </w:r>
      <w:r w:rsidR="0057564B">
        <w:t>”</w:t>
      </w:r>
      <w:r w:rsidRPr="09FFD56C" w:rsidR="28271593">
        <w:t xml:space="preserve">, effects of </w:t>
      </w:r>
      <w:r w:rsidR="00234F1E">
        <w:t>COVID</w:t>
      </w:r>
      <w:r w:rsidRPr="09FFD56C" w:rsidR="28271593">
        <w:t xml:space="preserve"> </w:t>
      </w:r>
      <w:r w:rsidR="0057564B">
        <w:t>“</w:t>
      </w:r>
      <w:r w:rsidRPr="09FFD56C" w:rsidR="28271593">
        <w:t>brain</w:t>
      </w:r>
      <w:r w:rsidR="0057564B">
        <w:t>”</w:t>
      </w:r>
      <w:r w:rsidRPr="09FFD56C" w:rsidR="28271593">
        <w:t xml:space="preserve">, </w:t>
      </w:r>
      <w:r w:rsidR="0057564B">
        <w:t>“</w:t>
      </w:r>
      <w:r w:rsidRPr="09FFD56C" w:rsidR="28271593">
        <w:t>conditions</w:t>
      </w:r>
      <w:r w:rsidR="0057564B">
        <w:t>”</w:t>
      </w:r>
      <w:r w:rsidRPr="09FFD56C" w:rsidR="28271593">
        <w:t>,</w:t>
      </w:r>
      <w:r w:rsidRPr="09FFD56C" w:rsidR="7F5DF010">
        <w:t xml:space="preserve"> </w:t>
      </w:r>
      <w:r w:rsidR="0057564B">
        <w:t>“</w:t>
      </w:r>
      <w:r w:rsidRPr="09FFD56C" w:rsidR="7F5DF010">
        <w:t>pain</w:t>
      </w:r>
      <w:r w:rsidR="0057564B">
        <w:t>”</w:t>
      </w:r>
      <w:r w:rsidRPr="09FFD56C" w:rsidR="7F5DF010">
        <w:t>, or</w:t>
      </w:r>
      <w:r w:rsidR="0057564B">
        <w:t xml:space="preserve"> other theories</w:t>
      </w:r>
      <w:r w:rsidRPr="09FFD56C" w:rsidR="7F5DF010">
        <w:t xml:space="preserve"> how people thought that helps </w:t>
      </w:r>
      <w:r w:rsidR="00234F1E">
        <w:t>COVID</w:t>
      </w:r>
      <w:r w:rsidRPr="09FFD56C" w:rsidR="7F5DF010">
        <w:t xml:space="preserve"> </w:t>
      </w:r>
      <w:r w:rsidR="0057564B">
        <w:t>“</w:t>
      </w:r>
      <w:r w:rsidRPr="09FFD56C" w:rsidR="7F5DF010">
        <w:t>vitamin</w:t>
      </w:r>
      <w:r w:rsidR="0057564B">
        <w:t>”, “</w:t>
      </w:r>
      <w:r w:rsidRPr="09FFD56C" w:rsidR="7F5DF010">
        <w:t>ivermectin</w:t>
      </w:r>
      <w:r w:rsidR="0057564B">
        <w:t>”</w:t>
      </w:r>
      <w:r w:rsidRPr="09FFD56C" w:rsidR="7F5DF010">
        <w:t xml:space="preserve">. There were far more negative tweets surrounding health than positive because </w:t>
      </w:r>
      <w:r w:rsidRPr="09FFD56C" w:rsidR="39D572B7">
        <w:t>most people</w:t>
      </w:r>
      <w:r w:rsidRPr="09FFD56C" w:rsidR="6351F579">
        <w:t xml:space="preserve"> went on twitter to complain about the negative effects of </w:t>
      </w:r>
      <w:r w:rsidR="00234F1E">
        <w:t>COVID</w:t>
      </w:r>
      <w:r w:rsidRPr="09FFD56C" w:rsidR="6351F579">
        <w:t xml:space="preserve"> had on them. The few positive tweets were about successful recoveries.</w:t>
      </w:r>
    </w:p>
    <w:p w:rsidR="1CE29636" w:rsidP="09FFD56C" w:rsidRDefault="00AE726D" w14:paraId="315B4E3F" w14:textId="493E4C40">
      <w:pPr>
        <w:pStyle w:val="Text"/>
      </w:pPr>
      <w:r>
        <w:tab/>
      </w:r>
      <w:r w:rsidR="74132E1F">
        <w:t xml:space="preserve">The </w:t>
      </w:r>
      <w:r w:rsidR="585B6471">
        <w:t>goal</w:t>
      </w:r>
      <w:r w:rsidR="74132E1F">
        <w:t xml:space="preserve"> of the </w:t>
      </w:r>
      <w:r w:rsidRPr="00983EF6" w:rsidR="74132E1F">
        <w:rPr>
          <w:b/>
          <w:bCs/>
        </w:rPr>
        <w:t>variants</w:t>
      </w:r>
      <w:r w:rsidR="74132E1F">
        <w:t xml:space="preserve"> category was to understand the public’s perspective on the different </w:t>
      </w:r>
      <w:r w:rsidR="00234F1E">
        <w:t>COVID</w:t>
      </w:r>
      <w:r w:rsidR="74132E1F">
        <w:t xml:space="preserve"> variants</w:t>
      </w:r>
      <w:r w:rsidR="19CF2BA8">
        <w:t xml:space="preserve">. Based on the top 10 </w:t>
      </w:r>
      <w:r w:rsidR="0034424A">
        <w:t>words</w:t>
      </w:r>
      <w:r w:rsidR="19CF2BA8">
        <w:t xml:space="preserve"> by tf-idf score, vast majority of the conversation on twitter had to do with news about the </w:t>
      </w:r>
      <w:r w:rsidR="0034424A">
        <w:t>specific</w:t>
      </w:r>
      <w:r w:rsidR="19CF2BA8">
        <w:t xml:space="preserve"> variants like </w:t>
      </w:r>
      <w:r w:rsidR="00F83675">
        <w:t>“Botswana”</w:t>
      </w:r>
      <w:r w:rsidR="19CF2BA8">
        <w:t xml:space="preserve">, </w:t>
      </w:r>
      <w:r w:rsidR="009653EB">
        <w:t>“</w:t>
      </w:r>
      <w:r w:rsidR="19CF2BA8">
        <w:t>delta</w:t>
      </w:r>
      <w:r w:rsidR="009653EB">
        <w:t>”</w:t>
      </w:r>
      <w:r w:rsidR="19CF2BA8">
        <w:t xml:space="preserve"> and finding more information about it </w:t>
      </w:r>
      <w:r w:rsidR="00F83675">
        <w:t>“</w:t>
      </w:r>
      <w:r w:rsidR="3815F294">
        <w:t>discovered</w:t>
      </w:r>
      <w:r w:rsidR="00F83675">
        <w:t>”</w:t>
      </w:r>
      <w:r w:rsidR="60569250">
        <w:t xml:space="preserve">, </w:t>
      </w:r>
      <w:r w:rsidR="00F83675">
        <w:t>“</w:t>
      </w:r>
      <w:r w:rsidR="60569250">
        <w:t>investigating</w:t>
      </w:r>
      <w:r w:rsidR="00F83675">
        <w:t>”</w:t>
      </w:r>
      <w:r w:rsidR="60569250">
        <w:t xml:space="preserve"> and characteristics of </w:t>
      </w:r>
      <w:r w:rsidR="00F83675">
        <w:t>these variants</w:t>
      </w:r>
      <w:r w:rsidR="60569250">
        <w:t xml:space="preserve"> </w:t>
      </w:r>
      <w:r w:rsidR="00F83675">
        <w:t>“</w:t>
      </w:r>
      <w:r w:rsidR="60569250">
        <w:t>mutating</w:t>
      </w:r>
      <w:r w:rsidR="00F83675">
        <w:t>”</w:t>
      </w:r>
      <w:r w:rsidR="60569250">
        <w:t xml:space="preserve">, </w:t>
      </w:r>
      <w:r w:rsidR="00F83675">
        <w:t>“</w:t>
      </w:r>
      <w:r w:rsidR="60569250">
        <w:t>heavily</w:t>
      </w:r>
      <w:r w:rsidR="00F83675">
        <w:t>”</w:t>
      </w:r>
      <w:r w:rsidR="60569250">
        <w:t xml:space="preserve">, </w:t>
      </w:r>
      <w:r w:rsidR="00F83675">
        <w:t>“</w:t>
      </w:r>
      <w:r w:rsidR="60569250">
        <w:t>spike</w:t>
      </w:r>
      <w:r w:rsidR="00F83675">
        <w:t>”</w:t>
      </w:r>
      <w:r w:rsidR="60569250">
        <w:t>. The sentiment of the variants category was overwhelmingly negative</w:t>
      </w:r>
      <w:r w:rsidR="146A3EA1">
        <w:t xml:space="preserve"> compared to positive because most people showed concern over these new variants or neutral which was simply reporting news about these new variants.</w:t>
      </w:r>
    </w:p>
    <w:p w:rsidR="1CE29636" w:rsidP="09FFD56C" w:rsidRDefault="00AE726D" w14:paraId="729E7507" w14:textId="0E05E32F">
      <w:pPr>
        <w:pStyle w:val="Text"/>
      </w:pPr>
      <w:r>
        <w:tab/>
      </w:r>
      <w:r w:rsidR="4503251F">
        <w:t xml:space="preserve">The </w:t>
      </w:r>
      <w:r w:rsidR="16085DA2">
        <w:t xml:space="preserve">main objective of the </w:t>
      </w:r>
      <w:r w:rsidRPr="00983EF6" w:rsidR="16085DA2">
        <w:rPr>
          <w:b/>
          <w:bCs/>
        </w:rPr>
        <w:t>vaccination</w:t>
      </w:r>
      <w:r w:rsidR="16085DA2">
        <w:t xml:space="preserve"> </w:t>
      </w:r>
      <w:r w:rsidR="0034424A">
        <w:t>category</w:t>
      </w:r>
      <w:r w:rsidR="16085DA2">
        <w:t xml:space="preserve"> was to understand the public’s perspective on vaccination, specifically how positive or negative the response to the vaccination has been. Based on the top 10 words </w:t>
      </w:r>
      <w:r w:rsidR="6B049A7E">
        <w:t xml:space="preserve">by tf-idf score, most of the conversation revolved around </w:t>
      </w:r>
      <w:r w:rsidR="00B77F39">
        <w:t>specific</w:t>
      </w:r>
      <w:r w:rsidR="6B049A7E">
        <w:t xml:space="preserve"> brands of the vaccine</w:t>
      </w:r>
      <w:r w:rsidR="5167B8D1">
        <w:t xml:space="preserve"> </w:t>
      </w:r>
      <w:r w:rsidR="000C7627">
        <w:t>“</w:t>
      </w:r>
      <w:r w:rsidR="5167B8D1">
        <w:t>p</w:t>
      </w:r>
      <w:r w:rsidR="002D269B">
        <w:t>f</w:t>
      </w:r>
      <w:r w:rsidR="5167B8D1">
        <w:t>izer</w:t>
      </w:r>
      <w:r w:rsidR="000C7627">
        <w:t>”, “</w:t>
      </w:r>
      <w:r w:rsidR="5167B8D1">
        <w:t>moderna</w:t>
      </w:r>
      <w:r w:rsidR="000C7627">
        <w:t>”</w:t>
      </w:r>
      <w:r w:rsidR="00B77F39">
        <w:t>,</w:t>
      </w:r>
      <w:r w:rsidR="000C7627">
        <w:t xml:space="preserve"> </w:t>
      </w:r>
      <w:r w:rsidR="009653EB">
        <w:t>“</w:t>
      </w:r>
      <w:r w:rsidR="5167B8D1">
        <w:t>az</w:t>
      </w:r>
      <w:r w:rsidR="009653EB">
        <w:t>”</w:t>
      </w:r>
      <w:r w:rsidR="5167B8D1">
        <w:t xml:space="preserve">, vaccine policies </w:t>
      </w:r>
      <w:r w:rsidR="000C7627">
        <w:t>“</w:t>
      </w:r>
      <w:r w:rsidR="5167B8D1">
        <w:t>booster</w:t>
      </w:r>
      <w:r w:rsidR="000C7627">
        <w:t>”,</w:t>
      </w:r>
      <w:r w:rsidR="5167B8D1">
        <w:t xml:space="preserve"> </w:t>
      </w:r>
      <w:r w:rsidR="000C7627">
        <w:t>“</w:t>
      </w:r>
      <w:r w:rsidR="5167B8D1">
        <w:t>efficacy</w:t>
      </w:r>
      <w:r w:rsidR="000C7627">
        <w:t>”</w:t>
      </w:r>
      <w:r w:rsidR="5167B8D1">
        <w:t xml:space="preserve">, the effects </w:t>
      </w:r>
      <w:r w:rsidR="000C7627">
        <w:t>“</w:t>
      </w:r>
      <w:r w:rsidR="5167B8D1">
        <w:t>sore</w:t>
      </w:r>
      <w:r w:rsidR="000C7627">
        <w:t>”, “</w:t>
      </w:r>
      <w:r w:rsidR="5167B8D1">
        <w:t>arm</w:t>
      </w:r>
      <w:r w:rsidR="000C7627">
        <w:t>”</w:t>
      </w:r>
      <w:r w:rsidR="5167B8D1">
        <w:t xml:space="preserve"> and the </w:t>
      </w:r>
      <w:r w:rsidR="030CF88C">
        <w:t>unvaccinat</w:t>
      </w:r>
      <w:r w:rsidR="000C7627">
        <w:t>ed,</w:t>
      </w:r>
      <w:r w:rsidR="5167B8D1">
        <w:t xml:space="preserve"> </w:t>
      </w:r>
      <w:r w:rsidR="000C7627">
        <w:t>“</w:t>
      </w:r>
      <w:r w:rsidR="5167B8D1">
        <w:t>unvax</w:t>
      </w:r>
      <w:r w:rsidR="0080116F">
        <w:t>d</w:t>
      </w:r>
      <w:r w:rsidR="000C7627">
        <w:t>”</w:t>
      </w:r>
      <w:r w:rsidR="5167B8D1">
        <w:t xml:space="preserve"> and </w:t>
      </w:r>
      <w:r w:rsidR="000C7627">
        <w:t>“</w:t>
      </w:r>
      <w:r w:rsidR="5167B8D1">
        <w:t>anti</w:t>
      </w:r>
      <w:r w:rsidR="000C7627">
        <w:t>”</w:t>
      </w:r>
      <w:r w:rsidR="5167B8D1">
        <w:t xml:space="preserve">. Based on the </w:t>
      </w:r>
      <w:r w:rsidR="68D5B9F4">
        <w:t>sentiment</w:t>
      </w:r>
      <w:r w:rsidR="5167B8D1">
        <w:t>,</w:t>
      </w:r>
      <w:r w:rsidR="5CB30528">
        <w:t xml:space="preserve"> </w:t>
      </w:r>
      <w:r w:rsidR="5FE1400E">
        <w:t xml:space="preserve">it appears as though the public is more </w:t>
      </w:r>
      <w:r w:rsidR="0445BEA5">
        <w:t xml:space="preserve">negative </w:t>
      </w:r>
      <w:r w:rsidR="5FE1400E">
        <w:t>than positive towards the vaccine, but instead it is just skewed negative because even when people take the vaccination they complain about the effects ‘sore’</w:t>
      </w:r>
      <w:r w:rsidR="3B8D80F9">
        <w:t xml:space="preserve">. It is more likely that </w:t>
      </w:r>
      <w:r w:rsidR="002D7EE3">
        <w:t>people’s</w:t>
      </w:r>
      <w:r w:rsidR="3B8D80F9">
        <w:t xml:space="preserve"> views of vaccination are ve</w:t>
      </w:r>
      <w:r w:rsidR="15B52C37">
        <w:t>ry split between positive and negative towards the vaccine</w:t>
      </w:r>
      <w:r w:rsidR="00E074B3">
        <w:t>, with slightly more negative sentiments than positive</w:t>
      </w:r>
      <w:r w:rsidR="15B52C37">
        <w:t>.</w:t>
      </w:r>
      <w:r w:rsidR="005B5038">
        <w:t xml:space="preserve"> </w:t>
      </w:r>
      <w:r w:rsidR="15B52C37">
        <w:t>Much of the neutral response to vaccination were simply news and facts about how the various brands of vaccines are doing.</w:t>
      </w:r>
    </w:p>
    <w:p w:rsidR="00AA71CA" w:rsidP="30877100" w:rsidRDefault="00AE726D" w14:paraId="3E982ACE" w14:textId="6202FB6C">
      <w:pPr>
        <w:pStyle w:val="Text"/>
      </w:pPr>
      <w:r>
        <w:tab/>
      </w:r>
      <w:r w:rsidRPr="7B1B4A8B" w:rsidR="14DC6256">
        <w:t>Relative engagement with each of these topics can be</w:t>
      </w:r>
      <w:r w:rsidR="00D7608D">
        <w:t xml:space="preserve"> further discussed</w:t>
      </w:r>
      <w:r w:rsidRPr="7B1B4A8B" w:rsidR="14DC6256">
        <w:t xml:space="preserve"> by calculating the average tf-idf values of the top 10 words in each category by tf-idf. </w:t>
      </w:r>
      <w:r w:rsidRPr="7B1B4A8B" w:rsidR="63D26B38">
        <w:t>These values are social with average of 3.24, vaccination with average of 5.0</w:t>
      </w:r>
      <w:r w:rsidR="00D7031E">
        <w:t>7</w:t>
      </w:r>
      <w:r w:rsidRPr="7B1B4A8B" w:rsidR="63D26B38">
        <w:t>, political with average of 6.3</w:t>
      </w:r>
      <w:r w:rsidR="00D7031E">
        <w:t>4</w:t>
      </w:r>
      <w:r w:rsidRPr="7B1B4A8B" w:rsidR="63D26B38">
        <w:t>, health with average of 2.7</w:t>
      </w:r>
      <w:r w:rsidR="00D7031E">
        <w:t>2</w:t>
      </w:r>
      <w:r w:rsidRPr="7B1B4A8B" w:rsidR="63D26B38">
        <w:t>, and variants with a</w:t>
      </w:r>
      <w:r w:rsidRPr="7B1B4A8B" w:rsidR="09601077">
        <w:t xml:space="preserve">verage of 2.39. Based </w:t>
      </w:r>
      <w:r w:rsidRPr="7B1B4A8B" w:rsidR="00071714">
        <w:t>off</w:t>
      </w:r>
      <w:r w:rsidRPr="7B1B4A8B" w:rsidR="09601077">
        <w:t xml:space="preserve"> these numbers, </w:t>
      </w:r>
      <w:r w:rsidRPr="7B1B4A8B" w:rsidR="15974346">
        <w:t>the political and vaccination categories had highest levels of engagement followed by social, health, and variants. This means, the</w:t>
      </w:r>
      <w:r w:rsidRPr="7B1B4A8B" w:rsidR="256C0A95">
        <w:t xml:space="preserve"> most frequent</w:t>
      </w:r>
      <w:r w:rsidRPr="7B1B4A8B" w:rsidR="15974346">
        <w:t xml:space="preserve"> topic</w:t>
      </w:r>
      <w:r w:rsidRPr="7B1B4A8B" w:rsidR="64756117">
        <w:t>s</w:t>
      </w:r>
      <w:r w:rsidRPr="7B1B4A8B" w:rsidR="15974346">
        <w:t xml:space="preserve"> of interest of t</w:t>
      </w:r>
      <w:r w:rsidRPr="7B1B4A8B" w:rsidR="378E8EF8">
        <w:t>he tweets analyzed were about politics and vaccination.</w:t>
      </w:r>
    </w:p>
    <w:p w:rsidR="30877100" w:rsidP="00AA71CA" w:rsidRDefault="00E664C3" w14:paraId="27527699" w14:textId="219093AC">
      <w:pPr>
        <w:pStyle w:val="SubsectionHeading"/>
      </w:pPr>
      <w:r>
        <w:t>Limitations</w:t>
      </w:r>
      <w:r w:rsidR="00AA71CA">
        <w:t xml:space="preserve"> &amp; </w:t>
      </w:r>
      <w:r>
        <w:t>Future Work</w:t>
      </w:r>
    </w:p>
    <w:p w:rsidR="004EA719" w:rsidP="30877100" w:rsidRDefault="004EA719" w14:paraId="3EB5C6CE" w14:textId="2C4D8173">
      <w:pPr>
        <w:pStyle w:val="Text"/>
      </w:pPr>
      <w:r w:rsidRPr="30877100">
        <w:t xml:space="preserve">In this experiment, the size of the dataset we adopted was only about 1,000. The conclusions drawn are not of statistical significance. Therefore, if we need to improve the experiment, we should increase the size of the dataset. At the same time, the data set </w:t>
      </w:r>
      <w:r w:rsidR="00356058">
        <w:t>can be</w:t>
      </w:r>
      <w:r w:rsidRPr="30877100">
        <w:t xml:space="preserve"> filtered according to the attributes of different regions according to the proportion of the population. In this way, the dataset we get is more extensive. The size of the dataset will directly affect our judgment of emotions. In the classification process, we only distinguished five categories. But for many vague comments, it is possible that different people </w:t>
      </w:r>
      <w:r w:rsidR="00356058">
        <w:t>use</w:t>
      </w:r>
      <w:r w:rsidRPr="30877100">
        <w:t xml:space="preserve"> different </w:t>
      </w:r>
      <w:r w:rsidR="00356058">
        <w:t xml:space="preserve">wording that </w:t>
      </w:r>
      <w:r w:rsidR="0004310D">
        <w:t>we misinterpreted, although we tried to reduce such error by cross validation</w:t>
      </w:r>
      <w:r w:rsidRPr="30877100">
        <w:t xml:space="preserve">. Therefore, </w:t>
      </w:r>
      <w:r w:rsidR="00DA0649">
        <w:t xml:space="preserve">with a </w:t>
      </w:r>
      <w:r w:rsidR="00382A33">
        <w:t>large dataset and analysis techniques such as machine learning</w:t>
      </w:r>
      <w:r w:rsidRPr="30877100">
        <w:t xml:space="preserve">, the emotional judgment may </w:t>
      </w:r>
      <w:r w:rsidR="00382A33">
        <w:t xml:space="preserve">actually </w:t>
      </w:r>
      <w:r w:rsidRPr="30877100">
        <w:t xml:space="preserve">be more accurate and </w:t>
      </w:r>
      <w:r w:rsidR="00382A33">
        <w:t xml:space="preserve">definitely </w:t>
      </w:r>
      <w:r w:rsidRPr="30877100">
        <w:t xml:space="preserve">quicker than </w:t>
      </w:r>
      <w:r w:rsidR="00382A33">
        <w:t>manual annotation</w:t>
      </w:r>
      <w:r w:rsidRPr="30877100">
        <w:t>. This way we can achieve automation</w:t>
      </w:r>
      <w:r w:rsidR="00382A33">
        <w:t>, since a</w:t>
      </w:r>
      <w:r w:rsidRPr="30877100">
        <w:t xml:space="preserve">s long as a model is trained and updated in time, it can be used continuously on </w:t>
      </w:r>
      <w:r w:rsidR="00382A33">
        <w:t>the</w:t>
      </w:r>
      <w:r w:rsidRPr="30877100">
        <w:t xml:space="preserve"> type of problem</w:t>
      </w:r>
      <w:r w:rsidR="00382A33">
        <w:t xml:space="preserve"> and analysis</w:t>
      </w:r>
      <w:r w:rsidRPr="30877100">
        <w:t>. This way will greatly improve the efficiency of our annotation. In the sub-categories, we can refine the emotional objects and emotional judgments. The conclusion drawn in this way may be completer and more correct.</w:t>
      </w:r>
    </w:p>
    <w:p w:rsidR="1CE29636" w:rsidP="4F72312E" w:rsidRDefault="00AA71CA" w14:paraId="5E2B382C" w14:textId="2A980830">
      <w:pPr>
        <w:pStyle w:val="Text"/>
      </w:pPr>
      <w:r>
        <w:tab/>
      </w:r>
      <w:r w:rsidRPr="7B1B4A8B">
        <w:t xml:space="preserve">There are some consequences to the interpretation as a result of how this research was conducted. Based off of </w:t>
      </w:r>
      <w:r>
        <w:t>SproutSocial’s “</w:t>
      </w:r>
      <w:r w:rsidRPr="00772623">
        <w:t>Social media demographics to inform your brand’s strategy in 2021</w:t>
      </w:r>
      <w:r>
        <w:t xml:space="preserve">”, </w:t>
      </w:r>
      <w:r w:rsidRPr="7B1B4A8B">
        <w:t>posted on March 9</w:t>
      </w:r>
      <w:r w:rsidRPr="7B1B4A8B">
        <w:rPr>
          <w:vertAlign w:val="superscript"/>
        </w:rPr>
        <w:t>th</w:t>
      </w:r>
      <w:r w:rsidRPr="7B1B4A8B">
        <w:t xml:space="preserve">, 2021, Twitter’s most </w:t>
      </w:r>
      <w:r w:rsidR="008F4BD7">
        <w:t>active</w:t>
      </w:r>
      <w:r w:rsidRPr="7B1B4A8B">
        <w:t xml:space="preserve"> use</w:t>
      </w:r>
      <w:r w:rsidR="008F4BD7">
        <w:t>rs</w:t>
      </w:r>
      <w:r w:rsidRPr="7B1B4A8B">
        <w:t xml:space="preserve"> demographic is very far from </w:t>
      </w:r>
      <w:r w:rsidR="008F4BD7">
        <w:t>unbiased</w:t>
      </w:r>
      <w:r w:rsidRPr="7B1B4A8B">
        <w:t xml:space="preserve">. According to that site, 44% of users are between the age of 30 and 49 and 68% of its userbase is male, meaning our conclusions best represent the perspectives of this type of demographic. In addition, 80% of tweets on the platform come from the top 10% most active accounts, meaning our results may be skewed towards this vocal minority. For simplicity, we only had to analyze people’s perspective via the text-based content in the twitter posts, not images. By removing images, we remove </w:t>
      </w:r>
      <w:r>
        <w:t xml:space="preserve">the </w:t>
      </w:r>
      <w:r w:rsidRPr="7B1B4A8B">
        <w:t>context and losing information. During annotation it seemed to most frequently be in the form of posts in the social category, where the images are jokes or to be reacted to in some way such that the text by itself no longer made sense and had to be removed. Because Twitter is not as much of an anonymous platform, people may not feel comfortable voicing their true, but controversial opinions. The data that was collected during this study was also done very close to a major American holiday (</w:t>
      </w:r>
      <w:r>
        <w:t>T</w:t>
      </w:r>
      <w:r w:rsidRPr="7B1B4A8B">
        <w:t xml:space="preserve">hanksgiving) so there </w:t>
      </w:r>
      <w:r w:rsidRPr="7B1B4A8B" w:rsidR="008F4BD7">
        <w:t>are</w:t>
      </w:r>
      <w:r w:rsidRPr="7B1B4A8B">
        <w:t xml:space="preserve"> definitely more social related posts than usual as a result of people gathering together for this holiday and posting about how </w:t>
      </w:r>
      <w:r w:rsidR="00234F1E">
        <w:t>COVID</w:t>
      </w:r>
      <w:r w:rsidRPr="7B1B4A8B">
        <w:t xml:space="preserve"> impacted their Thanksgiving.</w:t>
      </w:r>
      <w:r>
        <w:t xml:space="preserve"> Overall, most of the sentiment was negative, this is likely because many users use Twitter as a platform to voice their opinions and rant about what they are upset about.</w:t>
      </w:r>
    </w:p>
    <w:p w:rsidR="00F066D3" w:rsidP="00F066D3" w:rsidRDefault="00F066D3" w14:paraId="19177204" w14:textId="058E152C">
      <w:pPr>
        <w:pStyle w:val="SectionHeading"/>
        <w:outlineLvl w:val="0"/>
      </w:pPr>
      <w:r>
        <w:t>Group Member Contributions</w:t>
      </w:r>
    </w:p>
    <w:p w:rsidR="004339B9" w:rsidP="00F066D3" w:rsidRDefault="1AC91CB6" w14:paraId="2FCF19BD" w14:textId="6954BCA4">
      <w:pPr>
        <w:pStyle w:val="Text"/>
      </w:pPr>
      <w:r>
        <w:t xml:space="preserve">Wenjia Liu </w:t>
      </w:r>
      <w:r w:rsidR="6D3EB0A1">
        <w:t xml:space="preserve">contributed </w:t>
      </w:r>
      <w:r w:rsidR="04EEDE56">
        <w:t xml:space="preserve">to collecting tweets, processing collected tweets, </w:t>
      </w:r>
      <w:r w:rsidR="2C505EA5">
        <w:t>and calculating</w:t>
      </w:r>
      <w:r w:rsidR="411B95C9">
        <w:t xml:space="preserve"> and producing plots for</w:t>
      </w:r>
      <w:r w:rsidR="2C505EA5">
        <w:t xml:space="preserve"> tf-idf scores and sentiment counts from annotated tweets</w:t>
      </w:r>
      <w:r w:rsidR="1C2E11C5">
        <w:t>, as well as writing the Data and Results sections of the report.</w:t>
      </w:r>
    </w:p>
    <w:p w:rsidR="00071714" w:rsidP="00F066D3" w:rsidRDefault="008F4BD7" w14:paraId="0F717C74" w14:textId="257EF4B4">
      <w:pPr>
        <w:pStyle w:val="Text"/>
      </w:pPr>
      <w:r>
        <w:tab/>
      </w:r>
      <w:r w:rsidR="6E31AFBF">
        <w:t>Ran Lu contributed to writing the Introduction and Methods section of report.</w:t>
      </w:r>
    </w:p>
    <w:p w:rsidRPr="00AE726D" w:rsidR="0014797F" w:rsidP="00F066D3" w:rsidRDefault="008F4BD7" w14:paraId="0EF3C54F" w14:textId="127E5A03">
      <w:pPr>
        <w:pStyle w:val="Text"/>
      </w:pPr>
      <w:r>
        <w:tab/>
      </w:r>
      <w:r w:rsidR="08E4B421">
        <w:t>Sophearah Suy-Puth contributed to annotating all tweets and writing the Discussion section of the report.</w:t>
      </w:r>
    </w:p>
    <w:p w:rsidR="00F066D3" w:rsidP="00F066D3" w:rsidRDefault="00F066D3" w14:paraId="7CD64C7A" w14:textId="56E1F627">
      <w:pPr>
        <w:pStyle w:val="SectionHeading"/>
        <w:outlineLvl w:val="0"/>
      </w:pPr>
      <w:r>
        <w:t>References</w:t>
      </w:r>
    </w:p>
    <w:p w:rsidR="24ED4240" w:rsidP="00465F63" w:rsidRDefault="00FF56F8" w14:paraId="42208567" w14:textId="58A4027D">
      <w:pPr>
        <w:pStyle w:val="References"/>
        <w:rPr>
          <w:szCs w:val="18"/>
        </w:rPr>
      </w:pPr>
      <w:r>
        <w:t>SproutSocial</w:t>
      </w:r>
      <w:r w:rsidR="00810B35">
        <w:t xml:space="preserve">. </w:t>
      </w:r>
      <w:r>
        <w:t>2021</w:t>
      </w:r>
      <w:r w:rsidR="00810B35">
        <w:t xml:space="preserve">. </w:t>
      </w:r>
      <w:r w:rsidRPr="00772623" w:rsidR="00772623">
        <w:t>Social media demographics to inform your brand’s strategy in 2021</w:t>
      </w:r>
      <w:r w:rsidR="00810B35">
        <w:t xml:space="preserve">. </w:t>
      </w:r>
      <w:r w:rsidRPr="00FF56F8">
        <w:t>https://sproutsocial.com/insights/new-social-media-demographics/</w:t>
      </w:r>
      <w:r w:rsidR="00810B35">
        <w:t>. Accessed: 20</w:t>
      </w:r>
      <w:r>
        <w:t>21</w:t>
      </w:r>
      <w:r w:rsidR="00810B35">
        <w:t>-12-</w:t>
      </w:r>
      <w:r>
        <w:t>12</w:t>
      </w:r>
      <w:r w:rsidR="00810B35">
        <w:t>.</w:t>
      </w:r>
      <w:r w:rsidR="00CF2CF3">
        <w:t xml:space="preserve"> </w:t>
      </w:r>
    </w:p>
    <w:p w:rsidR="002F072E" w:rsidP="0047394F" w:rsidRDefault="002F072E" w14:paraId="03CAB30F" w14:textId="04404E0C">
      <w:pPr>
        <w:pStyle w:val="SectionHeading"/>
        <w:outlineLvl w:val="0"/>
        <w:rPr>
          <w:sz w:val="18"/>
        </w:rPr>
      </w:pPr>
    </w:p>
    <w:sectPr w:rsidR="002F072E" w:rsidSect="00034AE8">
      <w:type w:val="continuous"/>
      <w:pgSz w:w="12240" w:h="15840"/>
      <w:pgMar w:top="1080" w:right="1080" w:bottom="1800" w:left="1080" w:header="720" w:footer="720" w:gutter="0"/>
      <w:cols w:space="540"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1EE7" w:rsidRDefault="00F91EE7" w14:paraId="59D513CD" w14:textId="77777777">
      <w:r>
        <w:separator/>
      </w:r>
    </w:p>
  </w:endnote>
  <w:endnote w:type="continuationSeparator" w:id="0">
    <w:p w:rsidR="00F91EE7" w:rsidRDefault="00F91EE7" w14:paraId="7A5850C7" w14:textId="77777777">
      <w:r>
        <w:continuationSeparator/>
      </w:r>
    </w:p>
  </w:endnote>
  <w:endnote w:type="continuationNotice" w:id="1">
    <w:p w:rsidR="00F91EE7" w:rsidRDefault="00F91EE7" w14:paraId="45528A2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ew York">
    <w:panose1 w:val="02040503060506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4C6" w:rsidRDefault="004634C6" w14:paraId="0246FD8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4C6" w:rsidRDefault="004634C6" w14:paraId="66546D9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4C6" w:rsidRDefault="004634C6" w14:paraId="717DBB7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1EE7" w:rsidRDefault="00F91EE7" w14:paraId="46805309" w14:textId="77777777">
      <w:r>
        <w:separator/>
      </w:r>
    </w:p>
  </w:footnote>
  <w:footnote w:type="continuationSeparator" w:id="0">
    <w:p w:rsidR="00F91EE7" w:rsidRDefault="00F91EE7" w14:paraId="0FF6344C" w14:textId="77777777">
      <w:r>
        <w:continuationSeparator/>
      </w:r>
    </w:p>
  </w:footnote>
  <w:footnote w:type="continuationNotice" w:id="1">
    <w:p w:rsidR="00F91EE7" w:rsidRDefault="00F91EE7" w14:paraId="1D32A09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4C6" w:rsidRDefault="004634C6" w14:paraId="2EDDA94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4C6" w:rsidRDefault="004634C6" w14:paraId="6CC7143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4C6" w:rsidRDefault="004634C6" w14:paraId="50EB67D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9184B"/>
    <w:multiLevelType w:val="hybridMultilevel"/>
    <w:tmpl w:val="FFFFFFFF"/>
    <w:lvl w:ilvl="0" w:tplc="7A188B9E">
      <w:start w:val="1"/>
      <w:numFmt w:val="bullet"/>
      <w:lvlText w:val="-"/>
      <w:lvlJc w:val="left"/>
      <w:pPr>
        <w:ind w:left="720" w:hanging="360"/>
      </w:pPr>
      <w:rPr>
        <w:rFonts w:hint="default" w:ascii="Calibri" w:hAnsi="Calibri"/>
      </w:rPr>
    </w:lvl>
    <w:lvl w:ilvl="1" w:tplc="C8C24D22">
      <w:start w:val="1"/>
      <w:numFmt w:val="bullet"/>
      <w:lvlText w:val="o"/>
      <w:lvlJc w:val="left"/>
      <w:pPr>
        <w:ind w:left="1440" w:hanging="360"/>
      </w:pPr>
      <w:rPr>
        <w:rFonts w:hint="default" w:ascii="Courier New" w:hAnsi="Courier New"/>
      </w:rPr>
    </w:lvl>
    <w:lvl w:ilvl="2" w:tplc="88E42AAE">
      <w:start w:val="1"/>
      <w:numFmt w:val="bullet"/>
      <w:lvlText w:val=""/>
      <w:lvlJc w:val="left"/>
      <w:pPr>
        <w:ind w:left="2160" w:hanging="360"/>
      </w:pPr>
      <w:rPr>
        <w:rFonts w:hint="default" w:ascii="Wingdings" w:hAnsi="Wingdings"/>
      </w:rPr>
    </w:lvl>
    <w:lvl w:ilvl="3" w:tplc="DFDA6EF8">
      <w:start w:val="1"/>
      <w:numFmt w:val="bullet"/>
      <w:lvlText w:val=""/>
      <w:lvlJc w:val="left"/>
      <w:pPr>
        <w:ind w:left="2880" w:hanging="360"/>
      </w:pPr>
      <w:rPr>
        <w:rFonts w:hint="default" w:ascii="Symbol" w:hAnsi="Symbol"/>
      </w:rPr>
    </w:lvl>
    <w:lvl w:ilvl="4" w:tplc="992A71A0">
      <w:start w:val="1"/>
      <w:numFmt w:val="bullet"/>
      <w:lvlText w:val="o"/>
      <w:lvlJc w:val="left"/>
      <w:pPr>
        <w:ind w:left="3600" w:hanging="360"/>
      </w:pPr>
      <w:rPr>
        <w:rFonts w:hint="default" w:ascii="Courier New" w:hAnsi="Courier New"/>
      </w:rPr>
    </w:lvl>
    <w:lvl w:ilvl="5" w:tplc="A318487C">
      <w:start w:val="1"/>
      <w:numFmt w:val="bullet"/>
      <w:lvlText w:val=""/>
      <w:lvlJc w:val="left"/>
      <w:pPr>
        <w:ind w:left="4320" w:hanging="360"/>
      </w:pPr>
      <w:rPr>
        <w:rFonts w:hint="default" w:ascii="Wingdings" w:hAnsi="Wingdings"/>
      </w:rPr>
    </w:lvl>
    <w:lvl w:ilvl="6" w:tplc="21F65E76">
      <w:start w:val="1"/>
      <w:numFmt w:val="bullet"/>
      <w:lvlText w:val=""/>
      <w:lvlJc w:val="left"/>
      <w:pPr>
        <w:ind w:left="5040" w:hanging="360"/>
      </w:pPr>
      <w:rPr>
        <w:rFonts w:hint="default" w:ascii="Symbol" w:hAnsi="Symbol"/>
      </w:rPr>
    </w:lvl>
    <w:lvl w:ilvl="7" w:tplc="66985D0E">
      <w:start w:val="1"/>
      <w:numFmt w:val="bullet"/>
      <w:lvlText w:val="o"/>
      <w:lvlJc w:val="left"/>
      <w:pPr>
        <w:ind w:left="5760" w:hanging="360"/>
      </w:pPr>
      <w:rPr>
        <w:rFonts w:hint="default" w:ascii="Courier New" w:hAnsi="Courier New"/>
      </w:rPr>
    </w:lvl>
    <w:lvl w:ilvl="8" w:tplc="42763906">
      <w:start w:val="1"/>
      <w:numFmt w:val="bullet"/>
      <w:lvlText w:val=""/>
      <w:lvlJc w:val="left"/>
      <w:pPr>
        <w:ind w:left="6480" w:hanging="360"/>
      </w:pPr>
      <w:rPr>
        <w:rFonts w:hint="default" w:ascii="Wingdings" w:hAnsi="Wingdings"/>
      </w:rPr>
    </w:lvl>
  </w:abstractNum>
  <w:abstractNum w:abstractNumId="1" w15:restartNumberingAfterBreak="0">
    <w:nsid w:val="402A4818"/>
    <w:multiLevelType w:val="hybridMultilevel"/>
    <w:tmpl w:val="FFFFFFFF"/>
    <w:lvl w:ilvl="0" w:tplc="E5DCEA0C">
      <w:start w:val="1"/>
      <w:numFmt w:val="bullet"/>
      <w:lvlText w:val="-"/>
      <w:lvlJc w:val="left"/>
      <w:pPr>
        <w:ind w:left="720" w:hanging="360"/>
      </w:pPr>
      <w:rPr>
        <w:rFonts w:hint="default" w:ascii="Calibri" w:hAnsi="Calibri"/>
      </w:rPr>
    </w:lvl>
    <w:lvl w:ilvl="1" w:tplc="7C123E5E">
      <w:start w:val="1"/>
      <w:numFmt w:val="bullet"/>
      <w:lvlText w:val="o"/>
      <w:lvlJc w:val="left"/>
      <w:pPr>
        <w:ind w:left="1440" w:hanging="360"/>
      </w:pPr>
      <w:rPr>
        <w:rFonts w:hint="default" w:ascii="Courier New" w:hAnsi="Courier New"/>
      </w:rPr>
    </w:lvl>
    <w:lvl w:ilvl="2" w:tplc="1C622326">
      <w:start w:val="1"/>
      <w:numFmt w:val="bullet"/>
      <w:lvlText w:val=""/>
      <w:lvlJc w:val="left"/>
      <w:pPr>
        <w:ind w:left="2160" w:hanging="360"/>
      </w:pPr>
      <w:rPr>
        <w:rFonts w:hint="default" w:ascii="Wingdings" w:hAnsi="Wingdings"/>
      </w:rPr>
    </w:lvl>
    <w:lvl w:ilvl="3" w:tplc="BBBCA33C">
      <w:start w:val="1"/>
      <w:numFmt w:val="bullet"/>
      <w:lvlText w:val=""/>
      <w:lvlJc w:val="left"/>
      <w:pPr>
        <w:ind w:left="2880" w:hanging="360"/>
      </w:pPr>
      <w:rPr>
        <w:rFonts w:hint="default" w:ascii="Symbol" w:hAnsi="Symbol"/>
      </w:rPr>
    </w:lvl>
    <w:lvl w:ilvl="4" w:tplc="A2729D5E">
      <w:start w:val="1"/>
      <w:numFmt w:val="bullet"/>
      <w:lvlText w:val="o"/>
      <w:lvlJc w:val="left"/>
      <w:pPr>
        <w:ind w:left="3600" w:hanging="360"/>
      </w:pPr>
      <w:rPr>
        <w:rFonts w:hint="default" w:ascii="Courier New" w:hAnsi="Courier New"/>
      </w:rPr>
    </w:lvl>
    <w:lvl w:ilvl="5" w:tplc="8C1A283E">
      <w:start w:val="1"/>
      <w:numFmt w:val="bullet"/>
      <w:lvlText w:val=""/>
      <w:lvlJc w:val="left"/>
      <w:pPr>
        <w:ind w:left="4320" w:hanging="360"/>
      </w:pPr>
      <w:rPr>
        <w:rFonts w:hint="default" w:ascii="Wingdings" w:hAnsi="Wingdings"/>
      </w:rPr>
    </w:lvl>
    <w:lvl w:ilvl="6" w:tplc="3CBC6CAC">
      <w:start w:val="1"/>
      <w:numFmt w:val="bullet"/>
      <w:lvlText w:val=""/>
      <w:lvlJc w:val="left"/>
      <w:pPr>
        <w:ind w:left="5040" w:hanging="360"/>
      </w:pPr>
      <w:rPr>
        <w:rFonts w:hint="default" w:ascii="Symbol" w:hAnsi="Symbol"/>
      </w:rPr>
    </w:lvl>
    <w:lvl w:ilvl="7" w:tplc="8152C1FE">
      <w:start w:val="1"/>
      <w:numFmt w:val="bullet"/>
      <w:lvlText w:val="o"/>
      <w:lvlJc w:val="left"/>
      <w:pPr>
        <w:ind w:left="5760" w:hanging="360"/>
      </w:pPr>
      <w:rPr>
        <w:rFonts w:hint="default" w:ascii="Courier New" w:hAnsi="Courier New"/>
      </w:rPr>
    </w:lvl>
    <w:lvl w:ilvl="8" w:tplc="BF34D296">
      <w:start w:val="1"/>
      <w:numFmt w:val="bullet"/>
      <w:lvlText w:val=""/>
      <w:lvlJc w:val="left"/>
      <w:pPr>
        <w:ind w:left="6480" w:hanging="360"/>
      </w:pPr>
      <w:rPr>
        <w:rFonts w:hint="default" w:ascii="Wingdings" w:hAnsi="Wingdings"/>
      </w:rPr>
    </w:lvl>
  </w:abstractNum>
  <w:abstractNum w:abstractNumId="2" w15:restartNumberingAfterBreak="0">
    <w:nsid w:val="482E4758"/>
    <w:multiLevelType w:val="hybridMultilevel"/>
    <w:tmpl w:val="FFFFFFFF"/>
    <w:lvl w:ilvl="0" w:tplc="9D1479A6">
      <w:start w:val="1"/>
      <w:numFmt w:val="bullet"/>
      <w:lvlText w:val="-"/>
      <w:lvlJc w:val="left"/>
      <w:pPr>
        <w:ind w:left="720" w:hanging="360"/>
      </w:pPr>
      <w:rPr>
        <w:rFonts w:hint="default" w:ascii="Calibri" w:hAnsi="Calibri"/>
      </w:rPr>
    </w:lvl>
    <w:lvl w:ilvl="1" w:tplc="7334F236">
      <w:start w:val="1"/>
      <w:numFmt w:val="bullet"/>
      <w:lvlText w:val="o"/>
      <w:lvlJc w:val="left"/>
      <w:pPr>
        <w:ind w:left="1440" w:hanging="360"/>
      </w:pPr>
      <w:rPr>
        <w:rFonts w:hint="default" w:ascii="Courier New" w:hAnsi="Courier New"/>
      </w:rPr>
    </w:lvl>
    <w:lvl w:ilvl="2" w:tplc="9E768FD8">
      <w:start w:val="1"/>
      <w:numFmt w:val="bullet"/>
      <w:lvlText w:val=""/>
      <w:lvlJc w:val="left"/>
      <w:pPr>
        <w:ind w:left="2160" w:hanging="360"/>
      </w:pPr>
      <w:rPr>
        <w:rFonts w:hint="default" w:ascii="Wingdings" w:hAnsi="Wingdings"/>
      </w:rPr>
    </w:lvl>
    <w:lvl w:ilvl="3" w:tplc="FA96DADE">
      <w:start w:val="1"/>
      <w:numFmt w:val="bullet"/>
      <w:lvlText w:val=""/>
      <w:lvlJc w:val="left"/>
      <w:pPr>
        <w:ind w:left="2880" w:hanging="360"/>
      </w:pPr>
      <w:rPr>
        <w:rFonts w:hint="default" w:ascii="Symbol" w:hAnsi="Symbol"/>
      </w:rPr>
    </w:lvl>
    <w:lvl w:ilvl="4" w:tplc="2B40B8C8">
      <w:start w:val="1"/>
      <w:numFmt w:val="bullet"/>
      <w:lvlText w:val="o"/>
      <w:lvlJc w:val="left"/>
      <w:pPr>
        <w:ind w:left="3600" w:hanging="360"/>
      </w:pPr>
      <w:rPr>
        <w:rFonts w:hint="default" w:ascii="Courier New" w:hAnsi="Courier New"/>
      </w:rPr>
    </w:lvl>
    <w:lvl w:ilvl="5" w:tplc="6C9ADF00">
      <w:start w:val="1"/>
      <w:numFmt w:val="bullet"/>
      <w:lvlText w:val=""/>
      <w:lvlJc w:val="left"/>
      <w:pPr>
        <w:ind w:left="4320" w:hanging="360"/>
      </w:pPr>
      <w:rPr>
        <w:rFonts w:hint="default" w:ascii="Wingdings" w:hAnsi="Wingdings"/>
      </w:rPr>
    </w:lvl>
    <w:lvl w:ilvl="6" w:tplc="A5680920">
      <w:start w:val="1"/>
      <w:numFmt w:val="bullet"/>
      <w:lvlText w:val=""/>
      <w:lvlJc w:val="left"/>
      <w:pPr>
        <w:ind w:left="5040" w:hanging="360"/>
      </w:pPr>
      <w:rPr>
        <w:rFonts w:hint="default" w:ascii="Symbol" w:hAnsi="Symbol"/>
      </w:rPr>
    </w:lvl>
    <w:lvl w:ilvl="7" w:tplc="4A94957C">
      <w:start w:val="1"/>
      <w:numFmt w:val="bullet"/>
      <w:lvlText w:val="o"/>
      <w:lvlJc w:val="left"/>
      <w:pPr>
        <w:ind w:left="5760" w:hanging="360"/>
      </w:pPr>
      <w:rPr>
        <w:rFonts w:hint="default" w:ascii="Courier New" w:hAnsi="Courier New"/>
      </w:rPr>
    </w:lvl>
    <w:lvl w:ilvl="8" w:tplc="3B406008">
      <w:start w:val="1"/>
      <w:numFmt w:val="bullet"/>
      <w:lvlText w:val=""/>
      <w:lvlJc w:val="left"/>
      <w:pPr>
        <w:ind w:left="6480" w:hanging="360"/>
      </w:pPr>
      <w:rPr>
        <w:rFonts w:hint="default" w:ascii="Wingdings" w:hAnsi="Wingdings"/>
      </w:rPr>
    </w:lvl>
  </w:abstractNum>
  <w:abstractNum w:abstractNumId="3" w15:restartNumberingAfterBreak="0">
    <w:nsid w:val="4A310696"/>
    <w:multiLevelType w:val="hybridMultilevel"/>
    <w:tmpl w:val="FFFFFFFF"/>
    <w:lvl w:ilvl="0" w:tplc="B4EAF4B6">
      <w:start w:val="1"/>
      <w:numFmt w:val="bullet"/>
      <w:lvlText w:val="-"/>
      <w:lvlJc w:val="left"/>
      <w:pPr>
        <w:ind w:left="720" w:hanging="360"/>
      </w:pPr>
      <w:rPr>
        <w:rFonts w:hint="default" w:ascii="Calibri" w:hAnsi="Calibri"/>
      </w:rPr>
    </w:lvl>
    <w:lvl w:ilvl="1" w:tplc="9E4E8030">
      <w:start w:val="1"/>
      <w:numFmt w:val="bullet"/>
      <w:lvlText w:val="o"/>
      <w:lvlJc w:val="left"/>
      <w:pPr>
        <w:ind w:left="1440" w:hanging="360"/>
      </w:pPr>
      <w:rPr>
        <w:rFonts w:hint="default" w:ascii="Courier New" w:hAnsi="Courier New"/>
      </w:rPr>
    </w:lvl>
    <w:lvl w:ilvl="2" w:tplc="1FFEA436">
      <w:start w:val="1"/>
      <w:numFmt w:val="bullet"/>
      <w:lvlText w:val=""/>
      <w:lvlJc w:val="left"/>
      <w:pPr>
        <w:ind w:left="2160" w:hanging="360"/>
      </w:pPr>
      <w:rPr>
        <w:rFonts w:hint="default" w:ascii="Wingdings" w:hAnsi="Wingdings"/>
      </w:rPr>
    </w:lvl>
    <w:lvl w:ilvl="3" w:tplc="5BD8E298">
      <w:start w:val="1"/>
      <w:numFmt w:val="bullet"/>
      <w:lvlText w:val=""/>
      <w:lvlJc w:val="left"/>
      <w:pPr>
        <w:ind w:left="2880" w:hanging="360"/>
      </w:pPr>
      <w:rPr>
        <w:rFonts w:hint="default" w:ascii="Symbol" w:hAnsi="Symbol"/>
      </w:rPr>
    </w:lvl>
    <w:lvl w:ilvl="4" w:tplc="A244AAE4">
      <w:start w:val="1"/>
      <w:numFmt w:val="bullet"/>
      <w:lvlText w:val="o"/>
      <w:lvlJc w:val="left"/>
      <w:pPr>
        <w:ind w:left="3600" w:hanging="360"/>
      </w:pPr>
      <w:rPr>
        <w:rFonts w:hint="default" w:ascii="Courier New" w:hAnsi="Courier New"/>
      </w:rPr>
    </w:lvl>
    <w:lvl w:ilvl="5" w:tplc="97F03D3E">
      <w:start w:val="1"/>
      <w:numFmt w:val="bullet"/>
      <w:lvlText w:val=""/>
      <w:lvlJc w:val="left"/>
      <w:pPr>
        <w:ind w:left="4320" w:hanging="360"/>
      </w:pPr>
      <w:rPr>
        <w:rFonts w:hint="default" w:ascii="Wingdings" w:hAnsi="Wingdings"/>
      </w:rPr>
    </w:lvl>
    <w:lvl w:ilvl="6" w:tplc="E820A2C2">
      <w:start w:val="1"/>
      <w:numFmt w:val="bullet"/>
      <w:lvlText w:val=""/>
      <w:lvlJc w:val="left"/>
      <w:pPr>
        <w:ind w:left="5040" w:hanging="360"/>
      </w:pPr>
      <w:rPr>
        <w:rFonts w:hint="default" w:ascii="Symbol" w:hAnsi="Symbol"/>
      </w:rPr>
    </w:lvl>
    <w:lvl w:ilvl="7" w:tplc="7104220E">
      <w:start w:val="1"/>
      <w:numFmt w:val="bullet"/>
      <w:lvlText w:val="o"/>
      <w:lvlJc w:val="left"/>
      <w:pPr>
        <w:ind w:left="5760" w:hanging="360"/>
      </w:pPr>
      <w:rPr>
        <w:rFonts w:hint="default" w:ascii="Courier New" w:hAnsi="Courier New"/>
      </w:rPr>
    </w:lvl>
    <w:lvl w:ilvl="8" w:tplc="FA3802DA">
      <w:start w:val="1"/>
      <w:numFmt w:val="bullet"/>
      <w:lvlText w:val=""/>
      <w:lvlJc w:val="left"/>
      <w:pPr>
        <w:ind w:left="6480" w:hanging="360"/>
      </w:pPr>
      <w:rPr>
        <w:rFonts w:hint="default" w:ascii="Wingdings" w:hAnsi="Wingdings"/>
      </w:rPr>
    </w:lvl>
  </w:abstractNum>
  <w:abstractNum w:abstractNumId="4" w15:restartNumberingAfterBreak="0">
    <w:nsid w:val="59F1496A"/>
    <w:multiLevelType w:val="hybridMultilevel"/>
    <w:tmpl w:val="FFFFFFFF"/>
    <w:lvl w:ilvl="0" w:tplc="5052E4B8">
      <w:start w:val="1"/>
      <w:numFmt w:val="bullet"/>
      <w:lvlText w:val="-"/>
      <w:lvlJc w:val="left"/>
      <w:pPr>
        <w:ind w:left="720" w:hanging="360"/>
      </w:pPr>
      <w:rPr>
        <w:rFonts w:hint="default" w:ascii="Calibri" w:hAnsi="Calibri"/>
      </w:rPr>
    </w:lvl>
    <w:lvl w:ilvl="1" w:tplc="EB78F958">
      <w:start w:val="1"/>
      <w:numFmt w:val="bullet"/>
      <w:lvlText w:val="o"/>
      <w:lvlJc w:val="left"/>
      <w:pPr>
        <w:ind w:left="1440" w:hanging="360"/>
      </w:pPr>
      <w:rPr>
        <w:rFonts w:hint="default" w:ascii="Courier New" w:hAnsi="Courier New"/>
      </w:rPr>
    </w:lvl>
    <w:lvl w:ilvl="2" w:tplc="63A06734">
      <w:start w:val="1"/>
      <w:numFmt w:val="bullet"/>
      <w:lvlText w:val=""/>
      <w:lvlJc w:val="left"/>
      <w:pPr>
        <w:ind w:left="2160" w:hanging="360"/>
      </w:pPr>
      <w:rPr>
        <w:rFonts w:hint="default" w:ascii="Wingdings" w:hAnsi="Wingdings"/>
      </w:rPr>
    </w:lvl>
    <w:lvl w:ilvl="3" w:tplc="B8D6A2E8">
      <w:start w:val="1"/>
      <w:numFmt w:val="bullet"/>
      <w:lvlText w:val=""/>
      <w:lvlJc w:val="left"/>
      <w:pPr>
        <w:ind w:left="2880" w:hanging="360"/>
      </w:pPr>
      <w:rPr>
        <w:rFonts w:hint="default" w:ascii="Symbol" w:hAnsi="Symbol"/>
      </w:rPr>
    </w:lvl>
    <w:lvl w:ilvl="4" w:tplc="3FC010BA">
      <w:start w:val="1"/>
      <w:numFmt w:val="bullet"/>
      <w:lvlText w:val="o"/>
      <w:lvlJc w:val="left"/>
      <w:pPr>
        <w:ind w:left="3600" w:hanging="360"/>
      </w:pPr>
      <w:rPr>
        <w:rFonts w:hint="default" w:ascii="Courier New" w:hAnsi="Courier New"/>
      </w:rPr>
    </w:lvl>
    <w:lvl w:ilvl="5" w:tplc="0CF8E09C">
      <w:start w:val="1"/>
      <w:numFmt w:val="bullet"/>
      <w:lvlText w:val=""/>
      <w:lvlJc w:val="left"/>
      <w:pPr>
        <w:ind w:left="4320" w:hanging="360"/>
      </w:pPr>
      <w:rPr>
        <w:rFonts w:hint="default" w:ascii="Wingdings" w:hAnsi="Wingdings"/>
      </w:rPr>
    </w:lvl>
    <w:lvl w:ilvl="6" w:tplc="4FEEDFBC">
      <w:start w:val="1"/>
      <w:numFmt w:val="bullet"/>
      <w:lvlText w:val=""/>
      <w:lvlJc w:val="left"/>
      <w:pPr>
        <w:ind w:left="5040" w:hanging="360"/>
      </w:pPr>
      <w:rPr>
        <w:rFonts w:hint="default" w:ascii="Symbol" w:hAnsi="Symbol"/>
      </w:rPr>
    </w:lvl>
    <w:lvl w:ilvl="7" w:tplc="E904D06E">
      <w:start w:val="1"/>
      <w:numFmt w:val="bullet"/>
      <w:lvlText w:val="o"/>
      <w:lvlJc w:val="left"/>
      <w:pPr>
        <w:ind w:left="5760" w:hanging="360"/>
      </w:pPr>
      <w:rPr>
        <w:rFonts w:hint="default" w:ascii="Courier New" w:hAnsi="Courier New"/>
      </w:rPr>
    </w:lvl>
    <w:lvl w:ilvl="8" w:tplc="A7FAAD80">
      <w:start w:val="1"/>
      <w:numFmt w:val="bullet"/>
      <w:lvlText w:val=""/>
      <w:lvlJc w:val="left"/>
      <w:pPr>
        <w:ind w:left="6480" w:hanging="360"/>
      </w:pPr>
      <w:rPr>
        <w:rFonts w:hint="default" w:ascii="Wingdings" w:hAnsi="Wingdings"/>
      </w:rPr>
    </w:lvl>
  </w:abstractNum>
  <w:abstractNum w:abstractNumId="5" w15:restartNumberingAfterBreak="0">
    <w:nsid w:val="715223AD"/>
    <w:multiLevelType w:val="hybridMultilevel"/>
    <w:tmpl w:val="FFFFFFFF"/>
    <w:lvl w:ilvl="0" w:tplc="C75EEA72">
      <w:start w:val="1"/>
      <w:numFmt w:val="bullet"/>
      <w:lvlText w:val="-"/>
      <w:lvlJc w:val="left"/>
      <w:pPr>
        <w:ind w:left="720" w:hanging="360"/>
      </w:pPr>
      <w:rPr>
        <w:rFonts w:hint="default" w:ascii="Calibri" w:hAnsi="Calibri"/>
      </w:rPr>
    </w:lvl>
    <w:lvl w:ilvl="1" w:tplc="C3EA6702">
      <w:start w:val="1"/>
      <w:numFmt w:val="bullet"/>
      <w:lvlText w:val="o"/>
      <w:lvlJc w:val="left"/>
      <w:pPr>
        <w:ind w:left="1440" w:hanging="360"/>
      </w:pPr>
      <w:rPr>
        <w:rFonts w:hint="default" w:ascii="Courier New" w:hAnsi="Courier New"/>
      </w:rPr>
    </w:lvl>
    <w:lvl w:ilvl="2" w:tplc="28745C36">
      <w:start w:val="1"/>
      <w:numFmt w:val="bullet"/>
      <w:lvlText w:val=""/>
      <w:lvlJc w:val="left"/>
      <w:pPr>
        <w:ind w:left="2160" w:hanging="360"/>
      </w:pPr>
      <w:rPr>
        <w:rFonts w:hint="default" w:ascii="Wingdings" w:hAnsi="Wingdings"/>
      </w:rPr>
    </w:lvl>
    <w:lvl w:ilvl="3" w:tplc="F4C822DC">
      <w:start w:val="1"/>
      <w:numFmt w:val="bullet"/>
      <w:lvlText w:val=""/>
      <w:lvlJc w:val="left"/>
      <w:pPr>
        <w:ind w:left="2880" w:hanging="360"/>
      </w:pPr>
      <w:rPr>
        <w:rFonts w:hint="default" w:ascii="Symbol" w:hAnsi="Symbol"/>
      </w:rPr>
    </w:lvl>
    <w:lvl w:ilvl="4" w:tplc="A7923702">
      <w:start w:val="1"/>
      <w:numFmt w:val="bullet"/>
      <w:lvlText w:val="o"/>
      <w:lvlJc w:val="left"/>
      <w:pPr>
        <w:ind w:left="3600" w:hanging="360"/>
      </w:pPr>
      <w:rPr>
        <w:rFonts w:hint="default" w:ascii="Courier New" w:hAnsi="Courier New"/>
      </w:rPr>
    </w:lvl>
    <w:lvl w:ilvl="5" w:tplc="D72C7440">
      <w:start w:val="1"/>
      <w:numFmt w:val="bullet"/>
      <w:lvlText w:val=""/>
      <w:lvlJc w:val="left"/>
      <w:pPr>
        <w:ind w:left="4320" w:hanging="360"/>
      </w:pPr>
      <w:rPr>
        <w:rFonts w:hint="default" w:ascii="Wingdings" w:hAnsi="Wingdings"/>
      </w:rPr>
    </w:lvl>
    <w:lvl w:ilvl="6" w:tplc="17B27518">
      <w:start w:val="1"/>
      <w:numFmt w:val="bullet"/>
      <w:lvlText w:val=""/>
      <w:lvlJc w:val="left"/>
      <w:pPr>
        <w:ind w:left="5040" w:hanging="360"/>
      </w:pPr>
      <w:rPr>
        <w:rFonts w:hint="default" w:ascii="Symbol" w:hAnsi="Symbol"/>
      </w:rPr>
    </w:lvl>
    <w:lvl w:ilvl="7" w:tplc="AA96A812">
      <w:start w:val="1"/>
      <w:numFmt w:val="bullet"/>
      <w:lvlText w:val="o"/>
      <w:lvlJc w:val="left"/>
      <w:pPr>
        <w:ind w:left="5760" w:hanging="360"/>
      </w:pPr>
      <w:rPr>
        <w:rFonts w:hint="default" w:ascii="Courier New" w:hAnsi="Courier New"/>
      </w:rPr>
    </w:lvl>
    <w:lvl w:ilvl="8" w:tplc="6742C8B4">
      <w:start w:val="1"/>
      <w:numFmt w:val="bullet"/>
      <w:lvlText w:val=""/>
      <w:lvlJc w:val="left"/>
      <w:pPr>
        <w:ind w:left="6480" w:hanging="360"/>
      </w:pPr>
      <w:rPr>
        <w:rFonts w:hint="default" w:ascii="Wingdings" w:hAnsi="Wingdings"/>
      </w:rPr>
    </w:lvl>
  </w:abstractNum>
  <w:abstractNum w:abstractNumId="6" w15:restartNumberingAfterBreak="0">
    <w:nsid w:val="72503ABE"/>
    <w:multiLevelType w:val="hybridMultilevel"/>
    <w:tmpl w:val="FFFFFFFF"/>
    <w:lvl w:ilvl="0" w:tplc="B5787202">
      <w:start w:val="1"/>
      <w:numFmt w:val="bullet"/>
      <w:lvlText w:val="-"/>
      <w:lvlJc w:val="left"/>
      <w:pPr>
        <w:ind w:left="720" w:hanging="360"/>
      </w:pPr>
      <w:rPr>
        <w:rFonts w:hint="default" w:ascii="Calibri" w:hAnsi="Calibri"/>
      </w:rPr>
    </w:lvl>
    <w:lvl w:ilvl="1" w:tplc="1B526B72">
      <w:start w:val="1"/>
      <w:numFmt w:val="bullet"/>
      <w:lvlText w:val="o"/>
      <w:lvlJc w:val="left"/>
      <w:pPr>
        <w:ind w:left="1440" w:hanging="360"/>
      </w:pPr>
      <w:rPr>
        <w:rFonts w:hint="default" w:ascii="Courier New" w:hAnsi="Courier New"/>
      </w:rPr>
    </w:lvl>
    <w:lvl w:ilvl="2" w:tplc="8FF41544">
      <w:start w:val="1"/>
      <w:numFmt w:val="bullet"/>
      <w:lvlText w:val=""/>
      <w:lvlJc w:val="left"/>
      <w:pPr>
        <w:ind w:left="2160" w:hanging="360"/>
      </w:pPr>
      <w:rPr>
        <w:rFonts w:hint="default" w:ascii="Wingdings" w:hAnsi="Wingdings"/>
      </w:rPr>
    </w:lvl>
    <w:lvl w:ilvl="3" w:tplc="3FDE7F9E">
      <w:start w:val="1"/>
      <w:numFmt w:val="bullet"/>
      <w:lvlText w:val=""/>
      <w:lvlJc w:val="left"/>
      <w:pPr>
        <w:ind w:left="2880" w:hanging="360"/>
      </w:pPr>
      <w:rPr>
        <w:rFonts w:hint="default" w:ascii="Symbol" w:hAnsi="Symbol"/>
      </w:rPr>
    </w:lvl>
    <w:lvl w:ilvl="4" w:tplc="6EB8081C">
      <w:start w:val="1"/>
      <w:numFmt w:val="bullet"/>
      <w:lvlText w:val="o"/>
      <w:lvlJc w:val="left"/>
      <w:pPr>
        <w:ind w:left="3600" w:hanging="360"/>
      </w:pPr>
      <w:rPr>
        <w:rFonts w:hint="default" w:ascii="Courier New" w:hAnsi="Courier New"/>
      </w:rPr>
    </w:lvl>
    <w:lvl w:ilvl="5" w:tplc="5ECE84F2">
      <w:start w:val="1"/>
      <w:numFmt w:val="bullet"/>
      <w:lvlText w:val=""/>
      <w:lvlJc w:val="left"/>
      <w:pPr>
        <w:ind w:left="4320" w:hanging="360"/>
      </w:pPr>
      <w:rPr>
        <w:rFonts w:hint="default" w:ascii="Wingdings" w:hAnsi="Wingdings"/>
      </w:rPr>
    </w:lvl>
    <w:lvl w:ilvl="6" w:tplc="D5524568">
      <w:start w:val="1"/>
      <w:numFmt w:val="bullet"/>
      <w:lvlText w:val=""/>
      <w:lvlJc w:val="left"/>
      <w:pPr>
        <w:ind w:left="5040" w:hanging="360"/>
      </w:pPr>
      <w:rPr>
        <w:rFonts w:hint="default" w:ascii="Symbol" w:hAnsi="Symbol"/>
      </w:rPr>
    </w:lvl>
    <w:lvl w:ilvl="7" w:tplc="2ACC237A">
      <w:start w:val="1"/>
      <w:numFmt w:val="bullet"/>
      <w:lvlText w:val="o"/>
      <w:lvlJc w:val="left"/>
      <w:pPr>
        <w:ind w:left="5760" w:hanging="360"/>
      </w:pPr>
      <w:rPr>
        <w:rFonts w:hint="default" w:ascii="Courier New" w:hAnsi="Courier New"/>
      </w:rPr>
    </w:lvl>
    <w:lvl w:ilvl="8" w:tplc="7DC69714">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0"/>
  <w:printFractionalCharacterWidth/>
  <w:embedSystemFonts/>
  <w:bordersDoNotSurroundHeader/>
  <w:bordersDoNotSurroundFooter/>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426"/>
    <w:rsid w:val="0000699E"/>
    <w:rsid w:val="0001703E"/>
    <w:rsid w:val="00020118"/>
    <w:rsid w:val="0002040C"/>
    <w:rsid w:val="00020900"/>
    <w:rsid w:val="000262A1"/>
    <w:rsid w:val="00034AE8"/>
    <w:rsid w:val="00042726"/>
    <w:rsid w:val="00042C8F"/>
    <w:rsid w:val="0004310D"/>
    <w:rsid w:val="00060F12"/>
    <w:rsid w:val="00071714"/>
    <w:rsid w:val="000A093E"/>
    <w:rsid w:val="000A15B9"/>
    <w:rsid w:val="000A1AD8"/>
    <w:rsid w:val="000A7949"/>
    <w:rsid w:val="000B31BB"/>
    <w:rsid w:val="000C5360"/>
    <w:rsid w:val="000C7000"/>
    <w:rsid w:val="000C7627"/>
    <w:rsid w:val="000C7D58"/>
    <w:rsid w:val="000D1764"/>
    <w:rsid w:val="000D22CF"/>
    <w:rsid w:val="000D4675"/>
    <w:rsid w:val="000D4DDD"/>
    <w:rsid w:val="000D6590"/>
    <w:rsid w:val="000F1D65"/>
    <w:rsid w:val="000F2AB6"/>
    <w:rsid w:val="000F4F04"/>
    <w:rsid w:val="000F5366"/>
    <w:rsid w:val="000F74C5"/>
    <w:rsid w:val="0012252E"/>
    <w:rsid w:val="00125765"/>
    <w:rsid w:val="00125B6C"/>
    <w:rsid w:val="00134095"/>
    <w:rsid w:val="00134ECD"/>
    <w:rsid w:val="0013515B"/>
    <w:rsid w:val="001403DC"/>
    <w:rsid w:val="00141CDE"/>
    <w:rsid w:val="001465E6"/>
    <w:rsid w:val="0014797F"/>
    <w:rsid w:val="00150605"/>
    <w:rsid w:val="0015611D"/>
    <w:rsid w:val="00163FD8"/>
    <w:rsid w:val="001714CE"/>
    <w:rsid w:val="0018754B"/>
    <w:rsid w:val="00195717"/>
    <w:rsid w:val="001A1D8B"/>
    <w:rsid w:val="001A21DA"/>
    <w:rsid w:val="001A3297"/>
    <w:rsid w:val="001B1AD8"/>
    <w:rsid w:val="001C1D36"/>
    <w:rsid w:val="001C6157"/>
    <w:rsid w:val="00205CC8"/>
    <w:rsid w:val="0022228E"/>
    <w:rsid w:val="00234F1E"/>
    <w:rsid w:val="00245945"/>
    <w:rsid w:val="0025233E"/>
    <w:rsid w:val="00262E29"/>
    <w:rsid w:val="0027583F"/>
    <w:rsid w:val="00275B23"/>
    <w:rsid w:val="00281B01"/>
    <w:rsid w:val="00297C55"/>
    <w:rsid w:val="002A2503"/>
    <w:rsid w:val="002A292F"/>
    <w:rsid w:val="002A6C1B"/>
    <w:rsid w:val="002A6D97"/>
    <w:rsid w:val="002B03CC"/>
    <w:rsid w:val="002C29F7"/>
    <w:rsid w:val="002C46E9"/>
    <w:rsid w:val="002C47C2"/>
    <w:rsid w:val="002D0910"/>
    <w:rsid w:val="002D269B"/>
    <w:rsid w:val="002D4A16"/>
    <w:rsid w:val="002D7EE3"/>
    <w:rsid w:val="002E5889"/>
    <w:rsid w:val="002F072E"/>
    <w:rsid w:val="00302B13"/>
    <w:rsid w:val="00304E83"/>
    <w:rsid w:val="00312EB5"/>
    <w:rsid w:val="0031405E"/>
    <w:rsid w:val="00316485"/>
    <w:rsid w:val="00317589"/>
    <w:rsid w:val="003336C8"/>
    <w:rsid w:val="0033669B"/>
    <w:rsid w:val="0034337F"/>
    <w:rsid w:val="003439E6"/>
    <w:rsid w:val="00343E49"/>
    <w:rsid w:val="0034424A"/>
    <w:rsid w:val="00356058"/>
    <w:rsid w:val="00382A33"/>
    <w:rsid w:val="00384817"/>
    <w:rsid w:val="0039237E"/>
    <w:rsid w:val="00393202"/>
    <w:rsid w:val="003A04F4"/>
    <w:rsid w:val="003C5D13"/>
    <w:rsid w:val="003E66B3"/>
    <w:rsid w:val="003F176C"/>
    <w:rsid w:val="00401805"/>
    <w:rsid w:val="00406F01"/>
    <w:rsid w:val="00421680"/>
    <w:rsid w:val="00433649"/>
    <w:rsid w:val="004339B9"/>
    <w:rsid w:val="00433F8D"/>
    <w:rsid w:val="00444EE2"/>
    <w:rsid w:val="00447D76"/>
    <w:rsid w:val="00447E63"/>
    <w:rsid w:val="00457884"/>
    <w:rsid w:val="00463167"/>
    <w:rsid w:val="004634C6"/>
    <w:rsid w:val="00463958"/>
    <w:rsid w:val="00465F63"/>
    <w:rsid w:val="00467891"/>
    <w:rsid w:val="0047394F"/>
    <w:rsid w:val="004859FF"/>
    <w:rsid w:val="004860BB"/>
    <w:rsid w:val="004A4537"/>
    <w:rsid w:val="004A6AE5"/>
    <w:rsid w:val="004C79C1"/>
    <w:rsid w:val="004D1DC5"/>
    <w:rsid w:val="004D6B24"/>
    <w:rsid w:val="004E492D"/>
    <w:rsid w:val="004E7D15"/>
    <w:rsid w:val="004EA719"/>
    <w:rsid w:val="004F36A1"/>
    <w:rsid w:val="004F4222"/>
    <w:rsid w:val="004F4F67"/>
    <w:rsid w:val="00505825"/>
    <w:rsid w:val="00530598"/>
    <w:rsid w:val="00532F0B"/>
    <w:rsid w:val="0053775F"/>
    <w:rsid w:val="00544F7D"/>
    <w:rsid w:val="00545346"/>
    <w:rsid w:val="0055305A"/>
    <w:rsid w:val="0055397B"/>
    <w:rsid w:val="00553EDC"/>
    <w:rsid w:val="0057317A"/>
    <w:rsid w:val="0057564B"/>
    <w:rsid w:val="0057656A"/>
    <w:rsid w:val="00581093"/>
    <w:rsid w:val="005824ED"/>
    <w:rsid w:val="00583749"/>
    <w:rsid w:val="00595825"/>
    <w:rsid w:val="005B5038"/>
    <w:rsid w:val="005B704E"/>
    <w:rsid w:val="005C324A"/>
    <w:rsid w:val="005D3655"/>
    <w:rsid w:val="005D4C5E"/>
    <w:rsid w:val="005D6149"/>
    <w:rsid w:val="005E2BB1"/>
    <w:rsid w:val="005E3DCA"/>
    <w:rsid w:val="005E5CB0"/>
    <w:rsid w:val="005F6A9D"/>
    <w:rsid w:val="00606C5B"/>
    <w:rsid w:val="0060704A"/>
    <w:rsid w:val="0060741F"/>
    <w:rsid w:val="00610A7E"/>
    <w:rsid w:val="006170CF"/>
    <w:rsid w:val="0063363B"/>
    <w:rsid w:val="006341DF"/>
    <w:rsid w:val="00637035"/>
    <w:rsid w:val="006554EB"/>
    <w:rsid w:val="00656D09"/>
    <w:rsid w:val="00656D4F"/>
    <w:rsid w:val="00677D63"/>
    <w:rsid w:val="00691794"/>
    <w:rsid w:val="006924E4"/>
    <w:rsid w:val="006A75D1"/>
    <w:rsid w:val="006A7FA7"/>
    <w:rsid w:val="006B4CA7"/>
    <w:rsid w:val="006B7C73"/>
    <w:rsid w:val="006C2B73"/>
    <w:rsid w:val="006C3971"/>
    <w:rsid w:val="006C402F"/>
    <w:rsid w:val="006C604B"/>
    <w:rsid w:val="006D0920"/>
    <w:rsid w:val="006D4933"/>
    <w:rsid w:val="006E091D"/>
    <w:rsid w:val="006E0E4F"/>
    <w:rsid w:val="006E2E8F"/>
    <w:rsid w:val="006F26B3"/>
    <w:rsid w:val="007077F8"/>
    <w:rsid w:val="00711C70"/>
    <w:rsid w:val="00720D43"/>
    <w:rsid w:val="00722FEE"/>
    <w:rsid w:val="00734EA7"/>
    <w:rsid w:val="007452C6"/>
    <w:rsid w:val="00752D21"/>
    <w:rsid w:val="00754A9F"/>
    <w:rsid w:val="0075654A"/>
    <w:rsid w:val="007611F8"/>
    <w:rsid w:val="00764694"/>
    <w:rsid w:val="007715E3"/>
    <w:rsid w:val="00772623"/>
    <w:rsid w:val="00780670"/>
    <w:rsid w:val="0078561F"/>
    <w:rsid w:val="007B1A2E"/>
    <w:rsid w:val="007B2E5B"/>
    <w:rsid w:val="007B4260"/>
    <w:rsid w:val="007C2E80"/>
    <w:rsid w:val="007D01FC"/>
    <w:rsid w:val="007D3570"/>
    <w:rsid w:val="007F7B6C"/>
    <w:rsid w:val="0080116F"/>
    <w:rsid w:val="00804543"/>
    <w:rsid w:val="00810B35"/>
    <w:rsid w:val="00811188"/>
    <w:rsid w:val="0081202E"/>
    <w:rsid w:val="008123B3"/>
    <w:rsid w:val="00820E68"/>
    <w:rsid w:val="008253C2"/>
    <w:rsid w:val="008331EB"/>
    <w:rsid w:val="00857D4F"/>
    <w:rsid w:val="00860D16"/>
    <w:rsid w:val="008863DF"/>
    <w:rsid w:val="00893A67"/>
    <w:rsid w:val="00894D4F"/>
    <w:rsid w:val="008B1047"/>
    <w:rsid w:val="008B3A5E"/>
    <w:rsid w:val="008C10D0"/>
    <w:rsid w:val="008D50EE"/>
    <w:rsid w:val="008E1722"/>
    <w:rsid w:val="008E1F64"/>
    <w:rsid w:val="008E59C6"/>
    <w:rsid w:val="008E7CDD"/>
    <w:rsid w:val="008F4BD7"/>
    <w:rsid w:val="00910357"/>
    <w:rsid w:val="00916501"/>
    <w:rsid w:val="00917B75"/>
    <w:rsid w:val="00935D19"/>
    <w:rsid w:val="00941B29"/>
    <w:rsid w:val="00941D94"/>
    <w:rsid w:val="00963C4C"/>
    <w:rsid w:val="009651E8"/>
    <w:rsid w:val="009653EB"/>
    <w:rsid w:val="009748A2"/>
    <w:rsid w:val="00983EF6"/>
    <w:rsid w:val="00984DC9"/>
    <w:rsid w:val="0098578D"/>
    <w:rsid w:val="009A7241"/>
    <w:rsid w:val="009C0A35"/>
    <w:rsid w:val="009E1C1D"/>
    <w:rsid w:val="009F0EE7"/>
    <w:rsid w:val="009F1ADE"/>
    <w:rsid w:val="009F5A1F"/>
    <w:rsid w:val="009F7068"/>
    <w:rsid w:val="00A00100"/>
    <w:rsid w:val="00A016C6"/>
    <w:rsid w:val="00A07277"/>
    <w:rsid w:val="00A24085"/>
    <w:rsid w:val="00A350CE"/>
    <w:rsid w:val="00A43D26"/>
    <w:rsid w:val="00A472FD"/>
    <w:rsid w:val="00A47E08"/>
    <w:rsid w:val="00A61DF9"/>
    <w:rsid w:val="00A717B7"/>
    <w:rsid w:val="00A75A93"/>
    <w:rsid w:val="00A76F3D"/>
    <w:rsid w:val="00A8633E"/>
    <w:rsid w:val="00A953C8"/>
    <w:rsid w:val="00A96DC6"/>
    <w:rsid w:val="00AA60FC"/>
    <w:rsid w:val="00AA71CA"/>
    <w:rsid w:val="00AB2D08"/>
    <w:rsid w:val="00AB3802"/>
    <w:rsid w:val="00AC310A"/>
    <w:rsid w:val="00AD623C"/>
    <w:rsid w:val="00AE01AA"/>
    <w:rsid w:val="00AE26BD"/>
    <w:rsid w:val="00AE4EF8"/>
    <w:rsid w:val="00AE726D"/>
    <w:rsid w:val="00AF2467"/>
    <w:rsid w:val="00B01D66"/>
    <w:rsid w:val="00B03178"/>
    <w:rsid w:val="00B127B6"/>
    <w:rsid w:val="00B17F6B"/>
    <w:rsid w:val="00B24E45"/>
    <w:rsid w:val="00B27264"/>
    <w:rsid w:val="00B33AE3"/>
    <w:rsid w:val="00B358D7"/>
    <w:rsid w:val="00B37459"/>
    <w:rsid w:val="00B4282E"/>
    <w:rsid w:val="00B63BB3"/>
    <w:rsid w:val="00B66972"/>
    <w:rsid w:val="00B77F39"/>
    <w:rsid w:val="00B810BB"/>
    <w:rsid w:val="00B8506B"/>
    <w:rsid w:val="00B85382"/>
    <w:rsid w:val="00B932BF"/>
    <w:rsid w:val="00BA071F"/>
    <w:rsid w:val="00BB057A"/>
    <w:rsid w:val="00BB4ECA"/>
    <w:rsid w:val="00BC78DB"/>
    <w:rsid w:val="00BD6ECF"/>
    <w:rsid w:val="00BE0788"/>
    <w:rsid w:val="00BE4EC8"/>
    <w:rsid w:val="00BE765D"/>
    <w:rsid w:val="00BF3694"/>
    <w:rsid w:val="00C037A2"/>
    <w:rsid w:val="00C10B66"/>
    <w:rsid w:val="00C25819"/>
    <w:rsid w:val="00C3100B"/>
    <w:rsid w:val="00C36E0E"/>
    <w:rsid w:val="00C42993"/>
    <w:rsid w:val="00C67C35"/>
    <w:rsid w:val="00C96BAF"/>
    <w:rsid w:val="00CC48A0"/>
    <w:rsid w:val="00CC4B20"/>
    <w:rsid w:val="00CD4BAB"/>
    <w:rsid w:val="00CE1478"/>
    <w:rsid w:val="00CF141C"/>
    <w:rsid w:val="00CF2CF3"/>
    <w:rsid w:val="00D038F8"/>
    <w:rsid w:val="00D05AF3"/>
    <w:rsid w:val="00D069E0"/>
    <w:rsid w:val="00D1487C"/>
    <w:rsid w:val="00D1588A"/>
    <w:rsid w:val="00D2747D"/>
    <w:rsid w:val="00D302C6"/>
    <w:rsid w:val="00D40218"/>
    <w:rsid w:val="00D404D9"/>
    <w:rsid w:val="00D57208"/>
    <w:rsid w:val="00D7031E"/>
    <w:rsid w:val="00D70F9C"/>
    <w:rsid w:val="00D72488"/>
    <w:rsid w:val="00D7608D"/>
    <w:rsid w:val="00D823D3"/>
    <w:rsid w:val="00D8645C"/>
    <w:rsid w:val="00D86AB1"/>
    <w:rsid w:val="00D87020"/>
    <w:rsid w:val="00DA0649"/>
    <w:rsid w:val="00DA7F0F"/>
    <w:rsid w:val="00DB0F94"/>
    <w:rsid w:val="00DB5026"/>
    <w:rsid w:val="00DB6F16"/>
    <w:rsid w:val="00DC209B"/>
    <w:rsid w:val="00DD6974"/>
    <w:rsid w:val="00E010C0"/>
    <w:rsid w:val="00E074B3"/>
    <w:rsid w:val="00E07822"/>
    <w:rsid w:val="00E102EE"/>
    <w:rsid w:val="00E26647"/>
    <w:rsid w:val="00E472E0"/>
    <w:rsid w:val="00E56D26"/>
    <w:rsid w:val="00E63746"/>
    <w:rsid w:val="00E6511B"/>
    <w:rsid w:val="00E664C3"/>
    <w:rsid w:val="00E70A38"/>
    <w:rsid w:val="00E76079"/>
    <w:rsid w:val="00E839A5"/>
    <w:rsid w:val="00E85A92"/>
    <w:rsid w:val="00EA7D49"/>
    <w:rsid w:val="00EB5090"/>
    <w:rsid w:val="00EC034D"/>
    <w:rsid w:val="00EC0D6E"/>
    <w:rsid w:val="00EC6320"/>
    <w:rsid w:val="00ED1AD2"/>
    <w:rsid w:val="00ED66F7"/>
    <w:rsid w:val="00ED6AAE"/>
    <w:rsid w:val="00EF10BB"/>
    <w:rsid w:val="00EF19E8"/>
    <w:rsid w:val="00EF2979"/>
    <w:rsid w:val="00EF6807"/>
    <w:rsid w:val="00F066D3"/>
    <w:rsid w:val="00F11F32"/>
    <w:rsid w:val="00F147DB"/>
    <w:rsid w:val="00F41A91"/>
    <w:rsid w:val="00F443F1"/>
    <w:rsid w:val="00F46D28"/>
    <w:rsid w:val="00F50F5E"/>
    <w:rsid w:val="00F60368"/>
    <w:rsid w:val="00F60AA9"/>
    <w:rsid w:val="00F6558B"/>
    <w:rsid w:val="00F70A55"/>
    <w:rsid w:val="00F83675"/>
    <w:rsid w:val="00F855D0"/>
    <w:rsid w:val="00F8564E"/>
    <w:rsid w:val="00F907BA"/>
    <w:rsid w:val="00F91520"/>
    <w:rsid w:val="00F91EE7"/>
    <w:rsid w:val="00F922AD"/>
    <w:rsid w:val="00F93255"/>
    <w:rsid w:val="00FA4566"/>
    <w:rsid w:val="00FB295A"/>
    <w:rsid w:val="00FC7603"/>
    <w:rsid w:val="00FD356F"/>
    <w:rsid w:val="00FD3A64"/>
    <w:rsid w:val="00FE4E7C"/>
    <w:rsid w:val="00FF5278"/>
    <w:rsid w:val="00FF56F8"/>
    <w:rsid w:val="00FF6999"/>
    <w:rsid w:val="01212AE2"/>
    <w:rsid w:val="016E2FEB"/>
    <w:rsid w:val="016E3C85"/>
    <w:rsid w:val="018BBC2D"/>
    <w:rsid w:val="01F919E8"/>
    <w:rsid w:val="021A75AB"/>
    <w:rsid w:val="02492F28"/>
    <w:rsid w:val="027AC306"/>
    <w:rsid w:val="030CF88C"/>
    <w:rsid w:val="03C0C6CB"/>
    <w:rsid w:val="0445BEA5"/>
    <w:rsid w:val="0466830A"/>
    <w:rsid w:val="047CCE3F"/>
    <w:rsid w:val="04EEDE56"/>
    <w:rsid w:val="04F0C290"/>
    <w:rsid w:val="04FF0168"/>
    <w:rsid w:val="0505D0DC"/>
    <w:rsid w:val="05255737"/>
    <w:rsid w:val="054DE870"/>
    <w:rsid w:val="05EB545B"/>
    <w:rsid w:val="063D641B"/>
    <w:rsid w:val="065E0586"/>
    <w:rsid w:val="073A057E"/>
    <w:rsid w:val="083B64B3"/>
    <w:rsid w:val="08559A00"/>
    <w:rsid w:val="08D604D6"/>
    <w:rsid w:val="08E4B421"/>
    <w:rsid w:val="09601077"/>
    <w:rsid w:val="097CF8BD"/>
    <w:rsid w:val="09813BF0"/>
    <w:rsid w:val="09FFD56C"/>
    <w:rsid w:val="0A1C12E9"/>
    <w:rsid w:val="0B10A917"/>
    <w:rsid w:val="0B662EE0"/>
    <w:rsid w:val="0BC14D84"/>
    <w:rsid w:val="0CB4997F"/>
    <w:rsid w:val="0CBAD24F"/>
    <w:rsid w:val="0D248C40"/>
    <w:rsid w:val="0DBCE8F5"/>
    <w:rsid w:val="0DFBBC18"/>
    <w:rsid w:val="0E8228E8"/>
    <w:rsid w:val="0EEF840C"/>
    <w:rsid w:val="10336E90"/>
    <w:rsid w:val="108B546D"/>
    <w:rsid w:val="10B74D7D"/>
    <w:rsid w:val="10E72B23"/>
    <w:rsid w:val="10F1E1D4"/>
    <w:rsid w:val="10F489B7"/>
    <w:rsid w:val="114BAA07"/>
    <w:rsid w:val="118CC157"/>
    <w:rsid w:val="118F7D56"/>
    <w:rsid w:val="132580EB"/>
    <w:rsid w:val="13ECFE54"/>
    <w:rsid w:val="1418EBD1"/>
    <w:rsid w:val="1440FEBA"/>
    <w:rsid w:val="144EBDD4"/>
    <w:rsid w:val="14626AB4"/>
    <w:rsid w:val="146A3EA1"/>
    <w:rsid w:val="14BFAB64"/>
    <w:rsid w:val="14DC6256"/>
    <w:rsid w:val="150A739F"/>
    <w:rsid w:val="15974346"/>
    <w:rsid w:val="15AC84C4"/>
    <w:rsid w:val="15B52C37"/>
    <w:rsid w:val="15CC1BE2"/>
    <w:rsid w:val="1600D419"/>
    <w:rsid w:val="16085DA2"/>
    <w:rsid w:val="163A2A6F"/>
    <w:rsid w:val="167C3E57"/>
    <w:rsid w:val="16D11CAD"/>
    <w:rsid w:val="16FE7180"/>
    <w:rsid w:val="17B1E5F8"/>
    <w:rsid w:val="17E266FC"/>
    <w:rsid w:val="17F16A2A"/>
    <w:rsid w:val="185DEDDE"/>
    <w:rsid w:val="1909A5A1"/>
    <w:rsid w:val="19331BD6"/>
    <w:rsid w:val="19B2B246"/>
    <w:rsid w:val="19CF2BA8"/>
    <w:rsid w:val="1A0EA9F0"/>
    <w:rsid w:val="1AC91CB6"/>
    <w:rsid w:val="1AE37C85"/>
    <w:rsid w:val="1AE986BA"/>
    <w:rsid w:val="1B288DA3"/>
    <w:rsid w:val="1B302E29"/>
    <w:rsid w:val="1BB77288"/>
    <w:rsid w:val="1BDB3B44"/>
    <w:rsid w:val="1BFA999E"/>
    <w:rsid w:val="1C2E11C5"/>
    <w:rsid w:val="1C52A1AD"/>
    <w:rsid w:val="1C85571B"/>
    <w:rsid w:val="1C8C642D"/>
    <w:rsid w:val="1CE29636"/>
    <w:rsid w:val="1D3B5B63"/>
    <w:rsid w:val="1DBBE533"/>
    <w:rsid w:val="1E28348E"/>
    <w:rsid w:val="1EA7B50A"/>
    <w:rsid w:val="1F146BDF"/>
    <w:rsid w:val="1F527568"/>
    <w:rsid w:val="1FAF7FF3"/>
    <w:rsid w:val="1FE0426C"/>
    <w:rsid w:val="20108461"/>
    <w:rsid w:val="20C682DD"/>
    <w:rsid w:val="20E813D8"/>
    <w:rsid w:val="21EABF90"/>
    <w:rsid w:val="229F9585"/>
    <w:rsid w:val="22B93811"/>
    <w:rsid w:val="2341EC53"/>
    <w:rsid w:val="235FEB63"/>
    <w:rsid w:val="23A4E252"/>
    <w:rsid w:val="23AD2923"/>
    <w:rsid w:val="24B3B38F"/>
    <w:rsid w:val="24DCD1EB"/>
    <w:rsid w:val="24ED4240"/>
    <w:rsid w:val="2511FA19"/>
    <w:rsid w:val="255F0514"/>
    <w:rsid w:val="256C0A95"/>
    <w:rsid w:val="257ED365"/>
    <w:rsid w:val="25DA5510"/>
    <w:rsid w:val="2631D39F"/>
    <w:rsid w:val="264F83F0"/>
    <w:rsid w:val="265AD512"/>
    <w:rsid w:val="26AB128B"/>
    <w:rsid w:val="2758AA49"/>
    <w:rsid w:val="277424A9"/>
    <w:rsid w:val="277DD2E7"/>
    <w:rsid w:val="27B2584D"/>
    <w:rsid w:val="27E15043"/>
    <w:rsid w:val="28271593"/>
    <w:rsid w:val="2851176F"/>
    <w:rsid w:val="28908AAD"/>
    <w:rsid w:val="294BBD21"/>
    <w:rsid w:val="29CE1403"/>
    <w:rsid w:val="29E56B3C"/>
    <w:rsid w:val="2A20D793"/>
    <w:rsid w:val="2A212DAA"/>
    <w:rsid w:val="2A4ABCA4"/>
    <w:rsid w:val="2B0544C2"/>
    <w:rsid w:val="2B0915B9"/>
    <w:rsid w:val="2B38190E"/>
    <w:rsid w:val="2B46C04A"/>
    <w:rsid w:val="2B5CA3E3"/>
    <w:rsid w:val="2B81AB78"/>
    <w:rsid w:val="2BBC0F5F"/>
    <w:rsid w:val="2BC788FD"/>
    <w:rsid w:val="2C505EA5"/>
    <w:rsid w:val="2CA11523"/>
    <w:rsid w:val="2D1D0BFE"/>
    <w:rsid w:val="2D57DFC0"/>
    <w:rsid w:val="2EF83D42"/>
    <w:rsid w:val="2F60876B"/>
    <w:rsid w:val="2FD51927"/>
    <w:rsid w:val="30877100"/>
    <w:rsid w:val="30D8D8F5"/>
    <w:rsid w:val="31693695"/>
    <w:rsid w:val="319F6AC7"/>
    <w:rsid w:val="322077F4"/>
    <w:rsid w:val="3298282D"/>
    <w:rsid w:val="32B002AF"/>
    <w:rsid w:val="33165746"/>
    <w:rsid w:val="3318442D"/>
    <w:rsid w:val="339EDABF"/>
    <w:rsid w:val="33DD2D0B"/>
    <w:rsid w:val="33EBDE17"/>
    <w:rsid w:val="34068788"/>
    <w:rsid w:val="34271095"/>
    <w:rsid w:val="34B172F4"/>
    <w:rsid w:val="34B4148E"/>
    <w:rsid w:val="353FA759"/>
    <w:rsid w:val="364FE4EF"/>
    <w:rsid w:val="373B5438"/>
    <w:rsid w:val="37592934"/>
    <w:rsid w:val="378E8EF8"/>
    <w:rsid w:val="37CB8E3B"/>
    <w:rsid w:val="37F47D7A"/>
    <w:rsid w:val="3802DC36"/>
    <w:rsid w:val="380EAC4B"/>
    <w:rsid w:val="3815F294"/>
    <w:rsid w:val="38FA27B1"/>
    <w:rsid w:val="39061BD6"/>
    <w:rsid w:val="395F79AF"/>
    <w:rsid w:val="39AECA52"/>
    <w:rsid w:val="39CA0AFA"/>
    <w:rsid w:val="39D572B7"/>
    <w:rsid w:val="3A00C49D"/>
    <w:rsid w:val="3A49F977"/>
    <w:rsid w:val="3A5BA595"/>
    <w:rsid w:val="3B3DB6FC"/>
    <w:rsid w:val="3B8D80F9"/>
    <w:rsid w:val="3BD52E06"/>
    <w:rsid w:val="3CC5F61C"/>
    <w:rsid w:val="3E824430"/>
    <w:rsid w:val="3EF405D0"/>
    <w:rsid w:val="3F4CAFA5"/>
    <w:rsid w:val="3F755D5A"/>
    <w:rsid w:val="3FDBB538"/>
    <w:rsid w:val="401BCC99"/>
    <w:rsid w:val="4093E8CD"/>
    <w:rsid w:val="4095702C"/>
    <w:rsid w:val="40A841DA"/>
    <w:rsid w:val="40AB3D09"/>
    <w:rsid w:val="411B95C9"/>
    <w:rsid w:val="411FA837"/>
    <w:rsid w:val="4173D4FB"/>
    <w:rsid w:val="429A0E8F"/>
    <w:rsid w:val="42D89DE1"/>
    <w:rsid w:val="4383EE5F"/>
    <w:rsid w:val="43DFE29C"/>
    <w:rsid w:val="448C5ADE"/>
    <w:rsid w:val="4495D1DD"/>
    <w:rsid w:val="44C8EFDA"/>
    <w:rsid w:val="44FD99CE"/>
    <w:rsid w:val="4503251F"/>
    <w:rsid w:val="45C19DD8"/>
    <w:rsid w:val="463E1DF4"/>
    <w:rsid w:val="467D7C04"/>
    <w:rsid w:val="46C077B5"/>
    <w:rsid w:val="477074AE"/>
    <w:rsid w:val="47B8ADF5"/>
    <w:rsid w:val="48325A1E"/>
    <w:rsid w:val="487F0839"/>
    <w:rsid w:val="4895204C"/>
    <w:rsid w:val="48C51202"/>
    <w:rsid w:val="490EB985"/>
    <w:rsid w:val="493BBDFA"/>
    <w:rsid w:val="49937C02"/>
    <w:rsid w:val="4A62FC4C"/>
    <w:rsid w:val="4AAAC050"/>
    <w:rsid w:val="4C2A7B3C"/>
    <w:rsid w:val="4C4A402D"/>
    <w:rsid w:val="4CA8E200"/>
    <w:rsid w:val="4CCC0478"/>
    <w:rsid w:val="4CDEB774"/>
    <w:rsid w:val="4CE2D7C4"/>
    <w:rsid w:val="4D6D9C85"/>
    <w:rsid w:val="4E29859E"/>
    <w:rsid w:val="4E5B2BC0"/>
    <w:rsid w:val="4EA496C3"/>
    <w:rsid w:val="4EF3DDF6"/>
    <w:rsid w:val="4F199F04"/>
    <w:rsid w:val="4F72312E"/>
    <w:rsid w:val="4F736737"/>
    <w:rsid w:val="513840DA"/>
    <w:rsid w:val="513F8BB8"/>
    <w:rsid w:val="5164DC3F"/>
    <w:rsid w:val="5167B8D1"/>
    <w:rsid w:val="5183DD22"/>
    <w:rsid w:val="52071420"/>
    <w:rsid w:val="520BB15F"/>
    <w:rsid w:val="527D0D28"/>
    <w:rsid w:val="528355F6"/>
    <w:rsid w:val="5295145F"/>
    <w:rsid w:val="529E9B60"/>
    <w:rsid w:val="52CC18A8"/>
    <w:rsid w:val="54910AE4"/>
    <w:rsid w:val="550008D6"/>
    <w:rsid w:val="554DD158"/>
    <w:rsid w:val="555F46A2"/>
    <w:rsid w:val="55E3F82B"/>
    <w:rsid w:val="56012DED"/>
    <w:rsid w:val="56194189"/>
    <w:rsid w:val="568F0F7C"/>
    <w:rsid w:val="5702D30F"/>
    <w:rsid w:val="57304473"/>
    <w:rsid w:val="57E743E4"/>
    <w:rsid w:val="5827A28F"/>
    <w:rsid w:val="585B6471"/>
    <w:rsid w:val="5862817D"/>
    <w:rsid w:val="587A6900"/>
    <w:rsid w:val="59C47856"/>
    <w:rsid w:val="5A114133"/>
    <w:rsid w:val="5A163961"/>
    <w:rsid w:val="5A437D70"/>
    <w:rsid w:val="5A81A840"/>
    <w:rsid w:val="5A88203D"/>
    <w:rsid w:val="5A92EFCF"/>
    <w:rsid w:val="5BAD1194"/>
    <w:rsid w:val="5BFD4C10"/>
    <w:rsid w:val="5C110FDF"/>
    <w:rsid w:val="5C2A383C"/>
    <w:rsid w:val="5C584BBC"/>
    <w:rsid w:val="5C8A4ECB"/>
    <w:rsid w:val="5CB30528"/>
    <w:rsid w:val="5D07B0F8"/>
    <w:rsid w:val="5D230A49"/>
    <w:rsid w:val="5D449EC2"/>
    <w:rsid w:val="5E52EE93"/>
    <w:rsid w:val="5E7CD33A"/>
    <w:rsid w:val="5E8B4097"/>
    <w:rsid w:val="5EDF89A2"/>
    <w:rsid w:val="5EE9AA84"/>
    <w:rsid w:val="5F480840"/>
    <w:rsid w:val="5FE1400E"/>
    <w:rsid w:val="60569250"/>
    <w:rsid w:val="607C3F84"/>
    <w:rsid w:val="60E48102"/>
    <w:rsid w:val="60F97529"/>
    <w:rsid w:val="611920C8"/>
    <w:rsid w:val="616B669D"/>
    <w:rsid w:val="6176E050"/>
    <w:rsid w:val="62032ABB"/>
    <w:rsid w:val="62432EA6"/>
    <w:rsid w:val="6350445D"/>
    <w:rsid w:val="6351F579"/>
    <w:rsid w:val="6355E64A"/>
    <w:rsid w:val="63741456"/>
    <w:rsid w:val="639A6795"/>
    <w:rsid w:val="63BBCDCC"/>
    <w:rsid w:val="63D26B38"/>
    <w:rsid w:val="64602EA2"/>
    <w:rsid w:val="64756117"/>
    <w:rsid w:val="64789C90"/>
    <w:rsid w:val="64F40701"/>
    <w:rsid w:val="6558EC08"/>
    <w:rsid w:val="65806779"/>
    <w:rsid w:val="65A186A0"/>
    <w:rsid w:val="65BC3BBE"/>
    <w:rsid w:val="65BEC1CE"/>
    <w:rsid w:val="660F12B9"/>
    <w:rsid w:val="6612ACDA"/>
    <w:rsid w:val="666F985C"/>
    <w:rsid w:val="66A61ADA"/>
    <w:rsid w:val="67286D2B"/>
    <w:rsid w:val="6797CF64"/>
    <w:rsid w:val="6828776E"/>
    <w:rsid w:val="6828C2DE"/>
    <w:rsid w:val="685E9D20"/>
    <w:rsid w:val="686103BF"/>
    <w:rsid w:val="68D5B9F4"/>
    <w:rsid w:val="6A6F2D46"/>
    <w:rsid w:val="6AC553FC"/>
    <w:rsid w:val="6AD2C6B2"/>
    <w:rsid w:val="6B049A7E"/>
    <w:rsid w:val="6B1089B3"/>
    <w:rsid w:val="6B5839AC"/>
    <w:rsid w:val="6C411640"/>
    <w:rsid w:val="6C6B4087"/>
    <w:rsid w:val="6CF50B6E"/>
    <w:rsid w:val="6D3EB0A1"/>
    <w:rsid w:val="6D96ED77"/>
    <w:rsid w:val="6DC506BB"/>
    <w:rsid w:val="6DFCD657"/>
    <w:rsid w:val="6E31AFBF"/>
    <w:rsid w:val="6EA1B472"/>
    <w:rsid w:val="6ED9BDF8"/>
    <w:rsid w:val="6F14F79F"/>
    <w:rsid w:val="6F7F3E14"/>
    <w:rsid w:val="6FB084DC"/>
    <w:rsid w:val="70523BDF"/>
    <w:rsid w:val="7052975E"/>
    <w:rsid w:val="70571F52"/>
    <w:rsid w:val="70EEE8B2"/>
    <w:rsid w:val="71D6B236"/>
    <w:rsid w:val="71D851C2"/>
    <w:rsid w:val="726BB50B"/>
    <w:rsid w:val="7283AFC1"/>
    <w:rsid w:val="72EFD358"/>
    <w:rsid w:val="732A284F"/>
    <w:rsid w:val="732A9A8F"/>
    <w:rsid w:val="73C6978D"/>
    <w:rsid w:val="73E0FB0D"/>
    <w:rsid w:val="74132E1F"/>
    <w:rsid w:val="7483DC75"/>
    <w:rsid w:val="748D694B"/>
    <w:rsid w:val="749F5422"/>
    <w:rsid w:val="749F6E51"/>
    <w:rsid w:val="74EA9ED0"/>
    <w:rsid w:val="7553DB0E"/>
    <w:rsid w:val="7588D6FF"/>
    <w:rsid w:val="7665024E"/>
    <w:rsid w:val="76794535"/>
    <w:rsid w:val="769E6DD3"/>
    <w:rsid w:val="76DAAFC1"/>
    <w:rsid w:val="76E739E0"/>
    <w:rsid w:val="77099258"/>
    <w:rsid w:val="773DCFBD"/>
    <w:rsid w:val="7791667D"/>
    <w:rsid w:val="77CB5D4A"/>
    <w:rsid w:val="77DDB67B"/>
    <w:rsid w:val="78443C25"/>
    <w:rsid w:val="784EC2B7"/>
    <w:rsid w:val="78B1369E"/>
    <w:rsid w:val="78F1C10C"/>
    <w:rsid w:val="78F8D990"/>
    <w:rsid w:val="790E4D05"/>
    <w:rsid w:val="7953036B"/>
    <w:rsid w:val="79574D98"/>
    <w:rsid w:val="799489D2"/>
    <w:rsid w:val="7A280ABD"/>
    <w:rsid w:val="7B1B4A8B"/>
    <w:rsid w:val="7BCECD2C"/>
    <w:rsid w:val="7BFCF1B4"/>
    <w:rsid w:val="7C29D1C7"/>
    <w:rsid w:val="7C32EC45"/>
    <w:rsid w:val="7C62E375"/>
    <w:rsid w:val="7CB8EBEC"/>
    <w:rsid w:val="7CF8B737"/>
    <w:rsid w:val="7D03B7F7"/>
    <w:rsid w:val="7DF70BAA"/>
    <w:rsid w:val="7F1F2834"/>
    <w:rsid w:val="7F4F6217"/>
    <w:rsid w:val="7F5DF010"/>
    <w:rsid w:val="7FC7652A"/>
    <w:rsid w:val="7FD76451"/>
    <w:rsid w:val="7FE934B4"/>
    <w:rsid w:val="7FF08CAE"/>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BBFF3DBD-E770-49C0-8BC9-711D863D07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w:hAnsi="Times" w:eastAsia="SimSu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60BB"/>
    <w:rPr>
      <w:rFonts w:ascii="Times New Roman" w:hAnsi="Times New Roman" w:eastAsia="Times New Roman"/>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styleId="PaperTitle" w:customStyle="1">
    <w:name w:val="Paper Title"/>
    <w:basedOn w:val="Normal"/>
    <w:rsid w:val="00F91520"/>
    <w:pPr>
      <w:tabs>
        <w:tab w:val="left" w:pos="200"/>
      </w:tabs>
      <w:spacing w:line="480" w:lineRule="exact"/>
      <w:jc w:val="center"/>
    </w:pPr>
    <w:rPr>
      <w:b/>
      <w:sz w:val="32"/>
    </w:rPr>
  </w:style>
  <w:style w:type="paragraph" w:styleId="SectionHeading" w:customStyle="1">
    <w:name w:val="Section Heading"/>
    <w:basedOn w:val="Normal"/>
    <w:rsid w:val="00F91520"/>
    <w:pPr>
      <w:keepNext/>
      <w:tabs>
        <w:tab w:val="left" w:pos="200"/>
      </w:tabs>
      <w:spacing w:before="360" w:after="120" w:line="300" w:lineRule="exact"/>
      <w:jc w:val="center"/>
    </w:pPr>
    <w:rPr>
      <w:b/>
    </w:rPr>
  </w:style>
  <w:style w:type="paragraph" w:styleId="Text" w:customStyle="1">
    <w:name w:val="Text"/>
    <w:basedOn w:val="Normal"/>
    <w:rsid w:val="00F91520"/>
    <w:pPr>
      <w:tabs>
        <w:tab w:val="left" w:pos="200"/>
      </w:tabs>
      <w:spacing w:line="240" w:lineRule="exact"/>
      <w:jc w:val="both"/>
    </w:pPr>
    <w:rPr>
      <w:sz w:val="20"/>
    </w:rPr>
  </w:style>
  <w:style w:type="paragraph" w:styleId="SubsectionHeading" w:customStyle="1">
    <w:name w:val="Subsection Heading"/>
    <w:basedOn w:val="Normal"/>
    <w:rsid w:val="006C402F"/>
    <w:pPr>
      <w:keepNext/>
      <w:tabs>
        <w:tab w:val="left" w:pos="200"/>
      </w:tabs>
      <w:spacing w:before="240" w:after="60" w:line="260" w:lineRule="exact"/>
    </w:pPr>
    <w:rPr>
      <w:b/>
      <w:sz w:val="22"/>
    </w:rPr>
  </w:style>
  <w:style w:type="paragraph" w:styleId="AbstractText" w:customStyle="1">
    <w:name w:val="Abstract Text"/>
    <w:basedOn w:val="Normal"/>
    <w:rsid w:val="00034AE8"/>
    <w:pPr>
      <w:tabs>
        <w:tab w:val="left" w:pos="200"/>
      </w:tabs>
      <w:spacing w:line="200" w:lineRule="exact"/>
      <w:ind w:left="199" w:right="199"/>
      <w:jc w:val="both"/>
    </w:pPr>
    <w:rPr>
      <w:sz w:val="18"/>
    </w:rPr>
  </w:style>
  <w:style w:type="paragraph" w:styleId="AuthorName" w:customStyle="1">
    <w:name w:val="Author Name"/>
    <w:basedOn w:val="Normal"/>
    <w:rsid w:val="004860BB"/>
    <w:pPr>
      <w:spacing w:before="240" w:line="300" w:lineRule="exact"/>
      <w:jc w:val="center"/>
    </w:pPr>
    <w:rPr>
      <w:b/>
    </w:rPr>
  </w:style>
  <w:style w:type="paragraph" w:styleId="AffiliationandAddress" w:customStyle="1">
    <w:name w:val="Affiliation and Address"/>
    <w:basedOn w:val="Normal"/>
    <w:rsid w:val="00D404D9"/>
    <w:pPr>
      <w:spacing w:before="60" w:line="200" w:lineRule="exact"/>
      <w:jc w:val="center"/>
    </w:pPr>
    <w:rPr>
      <w:sz w:val="18"/>
    </w:rPr>
  </w:style>
  <w:style w:type="paragraph" w:styleId="Extract" w:customStyle="1">
    <w:name w:val="Extract"/>
    <w:basedOn w:val="Normal"/>
    <w:next w:val="Normal"/>
    <w:rsid w:val="004860BB"/>
    <w:pPr>
      <w:tabs>
        <w:tab w:val="left" w:pos="200"/>
      </w:tabs>
      <w:spacing w:before="120" w:line="220" w:lineRule="exact"/>
      <w:ind w:left="200" w:right="200"/>
      <w:jc w:val="both"/>
    </w:pPr>
    <w:rPr>
      <w:sz w:val="20"/>
    </w:rPr>
  </w:style>
  <w:style w:type="paragraph" w:styleId="BulletedList" w:customStyle="1">
    <w:name w:val="Bulleted List"/>
    <w:basedOn w:val="Normal"/>
    <w:next w:val="Normal"/>
    <w:rsid w:val="00D404D9"/>
    <w:pPr>
      <w:tabs>
        <w:tab w:val="left" w:pos="200"/>
      </w:tabs>
      <w:spacing w:before="40" w:after="40" w:line="220" w:lineRule="exact"/>
      <w:ind w:left="199" w:hanging="199"/>
      <w:jc w:val="both"/>
    </w:pPr>
    <w:rPr>
      <w:sz w:val="20"/>
    </w:rPr>
  </w:style>
  <w:style w:type="paragraph" w:styleId="Subsubsection" w:customStyle="1">
    <w:name w:val="Subsubsection"/>
    <w:basedOn w:val="Text"/>
    <w:rsid w:val="00893A67"/>
    <w:pPr>
      <w:keepNext/>
      <w:spacing w:before="60"/>
    </w:pPr>
    <w:rPr>
      <w:b/>
    </w:rPr>
  </w:style>
  <w:style w:type="paragraph" w:styleId="AbstractHead" w:customStyle="1">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styleId="References" w:customStyle="1">
    <w:name w:val="References"/>
    <w:basedOn w:val="Text"/>
    <w:qFormat/>
    <w:rsid w:val="00134ECD"/>
    <w:pPr>
      <w:spacing w:after="60" w:line="200" w:lineRule="exact"/>
    </w:pPr>
    <w:rPr>
      <w:sz w:val="18"/>
    </w:rPr>
  </w:style>
  <w:style w:type="character" w:styleId="FootnoteTextChar" w:customStyle="1">
    <w:name w:val="Footnote Text Char"/>
    <w:link w:val="FootnoteText"/>
    <w:rsid w:val="006C2B73"/>
    <w:rPr>
      <w:rFonts w:ascii="Times New Roman" w:hAnsi="Times New Roman" w:eastAsia="Times New Roman"/>
      <w:sz w:val="16"/>
    </w:rPr>
  </w:style>
  <w:style w:type="paragraph" w:styleId="FigureCaption" w:customStyle="1">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styleId="HeaderChar" w:customStyle="1">
    <w:name w:val="Header Char"/>
    <w:basedOn w:val="DefaultParagraphFont"/>
    <w:link w:val="Header"/>
    <w:uiPriority w:val="99"/>
    <w:rsid w:val="0012252E"/>
    <w:rPr>
      <w:rFonts w:ascii="Times New Roman" w:hAnsi="Times New Roman" w:eastAsia="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styleId="FooterChar" w:customStyle="1">
    <w:name w:val="Footer Char"/>
    <w:basedOn w:val="DefaultParagraphFont"/>
    <w:link w:val="Footer"/>
    <w:uiPriority w:val="99"/>
    <w:rsid w:val="0012252E"/>
    <w:rPr>
      <w:rFonts w:ascii="Times New Roman" w:hAnsi="Times New Roman" w:eastAsia="Times New Roman"/>
      <w:sz w:val="24"/>
    </w:rPr>
  </w:style>
  <w:style w:type="paragraph" w:styleId="Text-Indent" w:customStyle="1">
    <w:name w:val="Text-Indent"/>
    <w:basedOn w:val="Text"/>
    <w:qFormat/>
    <w:rsid w:val="00583749"/>
    <w:pPr>
      <w:ind w:firstLine="199"/>
    </w:pPr>
  </w:style>
  <w:style w:type="paragraph" w:styleId="Figure" w:customStyle="1">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styleId="HeadingAcknowledgments" w:customStyle="1">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04E83"/>
    <w:rPr>
      <w:rFonts w:ascii="Segoe UI" w:hAnsi="Segoe UI" w:eastAsia="Times New Roman" w:cs="Segoe UI"/>
      <w:sz w:val="18"/>
      <w:szCs w:val="18"/>
    </w:rPr>
  </w:style>
  <w:style w:type="character" w:styleId="Hyperlink">
    <w:name w:val="Hyperlink"/>
    <w:basedOn w:val="DefaultParagraphFont"/>
    <w:uiPriority w:val="99"/>
    <w:unhideWhenUsed/>
    <w:rsid w:val="00393202"/>
    <w:rPr>
      <w:color w:val="0000FF" w:themeColor="hyperlink"/>
      <w:u w:val="single"/>
    </w:rPr>
  </w:style>
  <w:style w:type="character" w:styleId="UnresolvedMention">
    <w:name w:val="Unresolved Mention"/>
    <w:basedOn w:val="DefaultParagraphFont"/>
    <w:uiPriority w:val="99"/>
    <w:semiHidden/>
    <w:unhideWhenUsed/>
    <w:rsid w:val="00393202"/>
    <w:rPr>
      <w:color w:val="605E5C"/>
      <w:shd w:val="clear" w:color="auto" w:fill="E1DFDD"/>
    </w:rPr>
  </w:style>
  <w:style w:type="paragraph" w:styleId="Caption">
    <w:name w:val="caption"/>
    <w:basedOn w:val="Normal"/>
    <w:next w:val="Normal"/>
    <w:uiPriority w:val="35"/>
    <w:unhideWhenUsed/>
    <w:qFormat/>
    <w:rsid w:val="00EF6807"/>
    <w:pPr>
      <w:spacing w:after="200"/>
    </w:pPr>
    <w:rPr>
      <w:i/>
      <w:iCs/>
      <w:color w:val="1F497D" w:themeColor="text2"/>
      <w:sz w:val="18"/>
      <w:szCs w:val="18"/>
    </w:rPr>
  </w:style>
  <w:style w:type="table" w:styleId="TableGrid">
    <w:name w:val="Table Grid"/>
    <w:basedOn w:val="TableNormal"/>
    <w:uiPriority w:val="59"/>
    <w:rsid w:val="00754A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22228E"/>
    <w:rPr>
      <w:color w:val="808080"/>
    </w:rPr>
  </w:style>
  <w:style w:type="character" w:styleId="FollowedHyperlink">
    <w:name w:val="FollowedHyperlink"/>
    <w:basedOn w:val="DefaultParagraphFont"/>
    <w:uiPriority w:val="99"/>
    <w:semiHidden/>
    <w:unhideWhenUsed/>
    <w:rsid w:val="00810B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3737">
      <w:bodyDiv w:val="1"/>
      <w:marLeft w:val="0"/>
      <w:marRight w:val="0"/>
      <w:marTop w:val="0"/>
      <w:marBottom w:val="0"/>
      <w:divBdr>
        <w:top w:val="none" w:sz="0" w:space="0" w:color="auto"/>
        <w:left w:val="none" w:sz="0" w:space="0" w:color="auto"/>
        <w:bottom w:val="none" w:sz="0" w:space="0" w:color="auto"/>
        <w:right w:val="none" w:sz="0" w:space="0" w:color="auto"/>
      </w:divBdr>
    </w:div>
    <w:div w:id="155151218">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91043">
      <w:bodyDiv w:val="1"/>
      <w:marLeft w:val="0"/>
      <w:marRight w:val="0"/>
      <w:marTop w:val="0"/>
      <w:marBottom w:val="0"/>
      <w:divBdr>
        <w:top w:val="none" w:sz="0" w:space="0" w:color="auto"/>
        <w:left w:val="none" w:sz="0" w:space="0" w:color="auto"/>
        <w:bottom w:val="none" w:sz="0" w:space="0" w:color="auto"/>
        <w:right w:val="none" w:sz="0" w:space="0" w:color="auto"/>
      </w:divBdr>
      <w:divsChild>
        <w:div w:id="2109231694">
          <w:marLeft w:val="0"/>
          <w:marRight w:val="0"/>
          <w:marTop w:val="0"/>
          <w:marBottom w:val="0"/>
          <w:divBdr>
            <w:top w:val="none" w:sz="0" w:space="0" w:color="auto"/>
            <w:left w:val="none" w:sz="0" w:space="0" w:color="auto"/>
            <w:bottom w:val="none" w:sz="0" w:space="0" w:color="auto"/>
            <w:right w:val="none" w:sz="0" w:space="0" w:color="auto"/>
          </w:divBdr>
          <w:divsChild>
            <w:div w:id="17276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922">
      <w:bodyDiv w:val="1"/>
      <w:marLeft w:val="0"/>
      <w:marRight w:val="0"/>
      <w:marTop w:val="0"/>
      <w:marBottom w:val="0"/>
      <w:divBdr>
        <w:top w:val="none" w:sz="0" w:space="0" w:color="auto"/>
        <w:left w:val="none" w:sz="0" w:space="0" w:color="auto"/>
        <w:bottom w:val="none" w:sz="0" w:space="0" w:color="auto"/>
        <w:right w:val="none" w:sz="0" w:space="0" w:color="auto"/>
      </w:divBdr>
    </w:div>
    <w:div w:id="961110042">
      <w:bodyDiv w:val="1"/>
      <w:marLeft w:val="0"/>
      <w:marRight w:val="0"/>
      <w:marTop w:val="0"/>
      <w:marBottom w:val="0"/>
      <w:divBdr>
        <w:top w:val="none" w:sz="0" w:space="0" w:color="auto"/>
        <w:left w:val="none" w:sz="0" w:space="0" w:color="auto"/>
        <w:bottom w:val="none" w:sz="0" w:space="0" w:color="auto"/>
        <w:right w:val="none" w:sz="0" w:space="0" w:color="auto"/>
      </w:divBdr>
      <w:divsChild>
        <w:div w:id="1654410707">
          <w:marLeft w:val="0"/>
          <w:marRight w:val="0"/>
          <w:marTop w:val="0"/>
          <w:marBottom w:val="0"/>
          <w:divBdr>
            <w:top w:val="none" w:sz="0" w:space="0" w:color="auto"/>
            <w:left w:val="none" w:sz="0" w:space="0" w:color="auto"/>
            <w:bottom w:val="none" w:sz="0" w:space="0" w:color="auto"/>
            <w:right w:val="none" w:sz="0" w:space="0" w:color="auto"/>
          </w:divBdr>
          <w:divsChild>
            <w:div w:id="653223035">
              <w:marLeft w:val="0"/>
              <w:marRight w:val="0"/>
              <w:marTop w:val="0"/>
              <w:marBottom w:val="0"/>
              <w:divBdr>
                <w:top w:val="none" w:sz="0" w:space="0" w:color="auto"/>
                <w:left w:val="none" w:sz="0" w:space="0" w:color="auto"/>
                <w:bottom w:val="none" w:sz="0" w:space="0" w:color="auto"/>
                <w:right w:val="none" w:sz="0" w:space="0" w:color="auto"/>
              </w:divBdr>
              <w:divsChild>
                <w:div w:id="1166242508">
                  <w:marLeft w:val="0"/>
                  <w:marRight w:val="0"/>
                  <w:marTop w:val="0"/>
                  <w:marBottom w:val="0"/>
                  <w:divBdr>
                    <w:top w:val="none" w:sz="0" w:space="0" w:color="auto"/>
                    <w:left w:val="none" w:sz="0" w:space="0" w:color="auto"/>
                    <w:bottom w:val="none" w:sz="0" w:space="0" w:color="auto"/>
                    <w:right w:val="none" w:sz="0" w:space="0" w:color="auto"/>
                  </w:divBdr>
                  <w:divsChild>
                    <w:div w:id="17592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129320790">
      <w:bodyDiv w:val="1"/>
      <w:marLeft w:val="0"/>
      <w:marRight w:val="0"/>
      <w:marTop w:val="0"/>
      <w:marBottom w:val="0"/>
      <w:divBdr>
        <w:top w:val="none" w:sz="0" w:space="0" w:color="auto"/>
        <w:left w:val="none" w:sz="0" w:space="0" w:color="auto"/>
        <w:bottom w:val="none" w:sz="0" w:space="0" w:color="auto"/>
        <w:right w:val="none" w:sz="0" w:space="0" w:color="auto"/>
      </w:divBdr>
    </w:div>
    <w:div w:id="1289891638">
      <w:bodyDiv w:val="1"/>
      <w:marLeft w:val="0"/>
      <w:marRight w:val="0"/>
      <w:marTop w:val="0"/>
      <w:marBottom w:val="0"/>
      <w:divBdr>
        <w:top w:val="none" w:sz="0" w:space="0" w:color="auto"/>
        <w:left w:val="none" w:sz="0" w:space="0" w:color="auto"/>
        <w:bottom w:val="none" w:sz="0" w:space="0" w:color="auto"/>
        <w:right w:val="none" w:sz="0" w:space="0" w:color="auto"/>
      </w:divBdr>
      <w:divsChild>
        <w:div w:id="1405102288">
          <w:marLeft w:val="0"/>
          <w:marRight w:val="0"/>
          <w:marTop w:val="0"/>
          <w:marBottom w:val="0"/>
          <w:divBdr>
            <w:top w:val="none" w:sz="0" w:space="0" w:color="auto"/>
            <w:left w:val="none" w:sz="0" w:space="0" w:color="auto"/>
            <w:bottom w:val="none" w:sz="0" w:space="0" w:color="auto"/>
            <w:right w:val="none" w:sz="0" w:space="0" w:color="auto"/>
          </w:divBdr>
          <w:divsChild>
            <w:div w:id="1278680642">
              <w:marLeft w:val="0"/>
              <w:marRight w:val="0"/>
              <w:marTop w:val="0"/>
              <w:marBottom w:val="0"/>
              <w:divBdr>
                <w:top w:val="none" w:sz="0" w:space="0" w:color="auto"/>
                <w:left w:val="none" w:sz="0" w:space="0" w:color="auto"/>
                <w:bottom w:val="none" w:sz="0" w:space="0" w:color="auto"/>
                <w:right w:val="none" w:sz="0" w:space="0" w:color="auto"/>
              </w:divBdr>
              <w:divsChild>
                <w:div w:id="1845628334">
                  <w:marLeft w:val="0"/>
                  <w:marRight w:val="0"/>
                  <w:marTop w:val="0"/>
                  <w:marBottom w:val="0"/>
                  <w:divBdr>
                    <w:top w:val="none" w:sz="0" w:space="0" w:color="auto"/>
                    <w:left w:val="none" w:sz="0" w:space="0" w:color="auto"/>
                    <w:bottom w:val="none" w:sz="0" w:space="0" w:color="auto"/>
                    <w:right w:val="none" w:sz="0" w:space="0" w:color="auto"/>
                  </w:divBdr>
                  <w:divsChild>
                    <w:div w:id="18557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714278">
      <w:bodyDiv w:val="1"/>
      <w:marLeft w:val="0"/>
      <w:marRight w:val="0"/>
      <w:marTop w:val="0"/>
      <w:marBottom w:val="0"/>
      <w:divBdr>
        <w:top w:val="none" w:sz="0" w:space="0" w:color="auto"/>
        <w:left w:val="none" w:sz="0" w:space="0" w:color="auto"/>
        <w:bottom w:val="none" w:sz="0" w:space="0" w:color="auto"/>
        <w:right w:val="none" w:sz="0" w:space="0" w:color="auto"/>
      </w:divBdr>
    </w:div>
    <w:div w:id="1734154055">
      <w:bodyDiv w:val="1"/>
      <w:marLeft w:val="0"/>
      <w:marRight w:val="0"/>
      <w:marTop w:val="0"/>
      <w:marBottom w:val="0"/>
      <w:divBdr>
        <w:top w:val="none" w:sz="0" w:space="0" w:color="auto"/>
        <w:left w:val="none" w:sz="0" w:space="0" w:color="auto"/>
        <w:bottom w:val="none" w:sz="0" w:space="0" w:color="auto"/>
        <w:right w:val="none" w:sz="0" w:space="0" w:color="auto"/>
      </w:divBdr>
      <w:divsChild>
        <w:div w:id="1261063059">
          <w:marLeft w:val="0"/>
          <w:marRight w:val="0"/>
          <w:marTop w:val="0"/>
          <w:marBottom w:val="0"/>
          <w:divBdr>
            <w:top w:val="none" w:sz="0" w:space="0" w:color="auto"/>
            <w:left w:val="none" w:sz="0" w:space="0" w:color="auto"/>
            <w:bottom w:val="none" w:sz="0" w:space="0" w:color="auto"/>
            <w:right w:val="none" w:sz="0" w:space="0" w:color="auto"/>
          </w:divBdr>
          <w:divsChild>
            <w:div w:id="12153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5882">
      <w:bodyDiv w:val="1"/>
      <w:marLeft w:val="0"/>
      <w:marRight w:val="0"/>
      <w:marTop w:val="0"/>
      <w:marBottom w:val="0"/>
      <w:divBdr>
        <w:top w:val="none" w:sz="0" w:space="0" w:color="auto"/>
        <w:left w:val="none" w:sz="0" w:space="0" w:color="auto"/>
        <w:bottom w:val="none" w:sz="0" w:space="0" w:color="auto"/>
        <w:right w:val="none" w:sz="0" w:space="0" w:color="auto"/>
      </w:divBdr>
      <w:divsChild>
        <w:div w:id="1480196336">
          <w:marLeft w:val="0"/>
          <w:marRight w:val="0"/>
          <w:marTop w:val="0"/>
          <w:marBottom w:val="0"/>
          <w:divBdr>
            <w:top w:val="none" w:sz="0" w:space="0" w:color="auto"/>
            <w:left w:val="none" w:sz="0" w:space="0" w:color="auto"/>
            <w:bottom w:val="none" w:sz="0" w:space="0" w:color="auto"/>
            <w:right w:val="none" w:sz="0" w:space="0" w:color="auto"/>
          </w:divBdr>
          <w:divsChild>
            <w:div w:id="1762528045">
              <w:marLeft w:val="0"/>
              <w:marRight w:val="0"/>
              <w:marTop w:val="0"/>
              <w:marBottom w:val="0"/>
              <w:divBdr>
                <w:top w:val="none" w:sz="0" w:space="0" w:color="auto"/>
                <w:left w:val="none" w:sz="0" w:space="0" w:color="auto"/>
                <w:bottom w:val="none" w:sz="0" w:space="0" w:color="auto"/>
                <w:right w:val="none" w:sz="0" w:space="0" w:color="auto"/>
              </w:divBdr>
              <w:divsChild>
                <w:div w:id="1248265025">
                  <w:marLeft w:val="0"/>
                  <w:marRight w:val="0"/>
                  <w:marTop w:val="0"/>
                  <w:marBottom w:val="0"/>
                  <w:divBdr>
                    <w:top w:val="none" w:sz="0" w:space="0" w:color="auto"/>
                    <w:left w:val="none" w:sz="0" w:space="0" w:color="auto"/>
                    <w:bottom w:val="none" w:sz="0" w:space="0" w:color="auto"/>
                    <w:right w:val="none" w:sz="0" w:space="0" w:color="auto"/>
                  </w:divBdr>
                  <w:divsChild>
                    <w:div w:id="18612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346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image" Target="media/image5.png"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image" Target="media/image4.png" Id="rId17"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footer" Target="footer1.xml" Id="rId10" /><Relationship Type="http://schemas.openxmlformats.org/officeDocument/2006/relationships/image" Target="media/image6.png"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media/image1.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89D35B-5B18-964C-B6D6-ED3D13325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2931</Words>
  <Characters>16713</Characters>
  <Application>Microsoft Office Word</Application>
  <DocSecurity>4</DocSecurity>
  <Lines>139</Lines>
  <Paragraphs>39</Paragraphs>
  <ScaleCrop>false</ScaleCrop>
  <Manager/>
  <Company>The Live Oak Press</Company>
  <LinksUpToDate>false</LinksUpToDate>
  <CharactersWithSpaces>19605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Sophearah Suy Puth</cp:lastModifiedBy>
  <cp:revision>3</cp:revision>
  <cp:lastPrinted>2021-12-13T07:59:00Z</cp:lastPrinted>
  <dcterms:created xsi:type="dcterms:W3CDTF">2021-12-13T07:59:00Z</dcterms:created>
  <dcterms:modified xsi:type="dcterms:W3CDTF">2021-12-13T08:00:00Z</dcterms:modified>
  <cp:category/>
</cp:coreProperties>
</file>