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5B" w:rsidRPr="00B53389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lang w:bidi="fa-IR"/>
        </w:rPr>
      </w:pPr>
      <w:r w:rsidRPr="00B53389"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نسخه</w:t>
      </w:r>
      <w:r w:rsidRPr="00B53389"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  <w:t xml:space="preserve"> </w:t>
      </w:r>
      <w:r w:rsidRPr="00B53389"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پای</w:t>
      </w:r>
      <w:r w:rsidRPr="00B53389">
        <w:rPr>
          <w:rFonts w:ascii="IRANSansWeb" w:hAnsi="IRANSansWeb" w:cs="IRANSansWeb" w:hint="eastAsia"/>
          <w:b/>
          <w:bCs/>
          <w:color w:val="000000" w:themeColor="text1"/>
          <w:sz w:val="22"/>
          <w:szCs w:val="22"/>
          <w:rtl/>
          <w:lang w:bidi="fa-IR"/>
        </w:rPr>
        <w:t>ه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دوکاربره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ق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: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100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</w:p>
    <w:p w:rsidR="00A27904" w:rsidRPr="0030325B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500 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10 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500 مگابا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</w:p>
    <w:p w:rsidR="00C96794" w:rsidRPr="00B53389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53389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ا</w:t>
      </w:r>
      <w:r w:rsidRPr="00B53389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B53389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جاد</w:t>
      </w:r>
      <w:r w:rsidRPr="00B53389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اشتراک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0325B" w:rsidRPr="00B53389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lang w:bidi="fa-IR"/>
        </w:rPr>
      </w:pPr>
      <w:r w:rsidRPr="00B53389"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نسخه</w:t>
      </w:r>
      <w:r w:rsidRPr="00B53389"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  <w:t xml:space="preserve"> </w:t>
      </w:r>
      <w:r w:rsidRPr="00B53389"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حرفه‌ای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ش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از دو کاربر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ق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: 50،000 تومان به ازا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E77C2C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هر کاربر</w:t>
      </w:r>
    </w:p>
    <w:p w:rsidR="0030325B" w:rsidRDefault="0030325B" w:rsidP="00E77C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1،000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</w:p>
    <w:p w:rsidR="00A27904" w:rsidRPr="0030325B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2،000 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</w:p>
    <w:p w:rsidR="0030325B" w:rsidRPr="0030325B" w:rsidRDefault="0030325B" w:rsidP="00E77C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100 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</w:p>
    <w:p w:rsidR="00750B15" w:rsidRPr="0030325B" w:rsidRDefault="009E3257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1 </w:t>
      </w:r>
      <w:r w:rsidR="0030325B"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گ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30325B"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گابا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30325B"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="0030325B"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30325B"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30325B"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="0030325B"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</w:p>
    <w:p w:rsidR="0030325B" w:rsidRPr="00B53389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53389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ا</w:t>
      </w:r>
      <w:r w:rsidRPr="00B53389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ی</w:t>
      </w:r>
      <w:r w:rsidRPr="00B53389">
        <w:rPr>
          <w:rFonts w:ascii="IRANSansWeb" w:hAnsi="IRANSansWeb" w:cs="IRANSansWeb" w:hint="eastAsia"/>
          <w:b/>
          <w:bCs/>
          <w:color w:val="000000" w:themeColor="text1"/>
          <w:sz w:val="20"/>
          <w:szCs w:val="20"/>
          <w:rtl/>
          <w:lang w:bidi="fa-IR"/>
        </w:rPr>
        <w:t>جاد</w:t>
      </w:r>
      <w:r w:rsidRPr="00B53389"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  <w:t xml:space="preserve"> اشتراک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30325B" w:rsidRPr="00B53389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lang w:bidi="fa-IR"/>
        </w:rPr>
      </w:pPr>
      <w:r w:rsidRPr="00B53389"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نسخه</w:t>
      </w:r>
      <w:r w:rsidRPr="00B53389"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  <w:t xml:space="preserve"> </w:t>
      </w:r>
      <w:r w:rsidRPr="00B53389"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شرکتی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بدون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محدود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تعداد کاربران</w:t>
      </w:r>
    </w:p>
    <w:p w:rsidR="0030325B" w:rsidRP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ق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پا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ه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: تماس بگ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د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10،000 پ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امک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شروع همکار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</w:p>
    <w:p w:rsidR="00A27904" w:rsidRPr="0030325B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10،000 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م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ل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شروع همکار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>1،000 فکس را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گان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با شروع همکار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</w:p>
    <w:p w:rsidR="008D6191" w:rsidRPr="0030325B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 گیگابایت فضای ذخیره‌سازی آنلاین</w:t>
      </w:r>
    </w:p>
    <w:p w:rsidR="0030325B" w:rsidRDefault="0030325B" w:rsidP="0030325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ا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ترابا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ت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فضا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  <w:t xml:space="preserve"> ذخ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Pr="0030325B">
        <w:rPr>
          <w:rFonts w:ascii="IRANSansWeb" w:hAnsi="IRANSansWeb" w:cs="IRANSansWeb" w:hint="eastAsia"/>
          <w:color w:val="000000" w:themeColor="text1"/>
          <w:sz w:val="20"/>
          <w:szCs w:val="20"/>
          <w:rtl/>
          <w:lang w:bidi="fa-IR"/>
        </w:rPr>
        <w:t>ره‌ساز</w:t>
      </w:r>
      <w:r w:rsidRPr="0030325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آفلاین</w:t>
      </w:r>
    </w:p>
    <w:p w:rsidR="00750B15" w:rsidRPr="0030325B" w:rsidRDefault="00E42783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سرور باکس اختصاصی سرندیپ </w:t>
      </w:r>
      <w:r w:rsidRPr="00750B15">
        <w:rPr>
          <w:rFonts w:ascii="IRANSansWeb" w:hAnsi="IRANSansWeb" w:cs="IRANSansWeb" w:hint="cs"/>
          <w:color w:val="000000" w:themeColor="text1"/>
          <w:sz w:val="18"/>
          <w:szCs w:val="18"/>
          <w:rtl/>
          <w:lang w:bidi="fa-IR"/>
        </w:rPr>
        <w:t>(</w:t>
      </w:r>
      <w:r w:rsidRPr="00750B15">
        <w:rPr>
          <w:rFonts w:ascii="IRANSansWeb" w:hAnsi="IRANSansWeb" w:cs="IRANSansWeb"/>
          <w:color w:val="000000" w:themeColor="text1"/>
          <w:sz w:val="18"/>
          <w:szCs w:val="18"/>
          <w:lang w:bidi="fa-IR"/>
        </w:rPr>
        <w:t>Local Server</w:t>
      </w:r>
      <w:r w:rsidRPr="00750B15">
        <w:rPr>
          <w:rFonts w:ascii="IRANSansWeb" w:hAnsi="IRANSansWeb" w:cs="IRANSansWeb" w:hint="cs"/>
          <w:color w:val="000000" w:themeColor="text1"/>
          <w:sz w:val="18"/>
          <w:szCs w:val="18"/>
          <w:rtl/>
          <w:lang w:bidi="fa-IR"/>
        </w:rPr>
        <w:t>)</w:t>
      </w:r>
    </w:p>
    <w:p w:rsidR="00C25415" w:rsidRPr="00626A4C" w:rsidRDefault="00DA4143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 w:rsidRPr="00B53389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ثبت درخواست</w:t>
      </w:r>
    </w:p>
    <w:p w:rsidR="00A062E5" w:rsidRDefault="00A062E5" w:rsidP="00C2541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E14246" w:rsidRDefault="00F04664" w:rsidP="00F0466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امکانات کاربری </w:t>
      </w:r>
      <w:r w:rsidR="00E14246" w:rsidRPr="00C2541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نرم‌افزار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مدیریت ارتباط با مشتری سرندیپ </w:t>
      </w:r>
      <w:r w:rsidR="00E14246" w:rsidRPr="00C2541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در تمامی نسخه‌ها یکسان است.</w:t>
      </w:r>
    </w:p>
    <w:p w:rsidR="00E46C7D" w:rsidRDefault="00E46C7D" w:rsidP="00E46C7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8E7856" w:rsidRDefault="008E7856" w:rsidP="008E785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اِی پی آی سرندیپ (</w:t>
      </w:r>
      <w:proofErr w:type="spellStart"/>
      <w:r>
        <w:rPr>
          <w:rFonts w:ascii="IRANSansWeb" w:hAnsi="IRANSansWeb" w:cs="IRANSansWeb"/>
          <w:color w:val="000000" w:themeColor="text1"/>
          <w:sz w:val="20"/>
          <w:szCs w:val="20"/>
          <w:lang w:bidi="fa-IR"/>
        </w:rPr>
        <w:t>Serendip</w:t>
      </w:r>
      <w:proofErr w:type="spellEnd"/>
      <w:r>
        <w:rPr>
          <w:rFonts w:ascii="IRANSansWeb" w:hAnsi="IRANSansWeb" w:cs="IRANSansWeb"/>
          <w:color w:val="000000" w:themeColor="text1"/>
          <w:sz w:val="20"/>
          <w:szCs w:val="20"/>
          <w:lang w:bidi="fa-IR"/>
        </w:rPr>
        <w:t xml:space="preserve"> API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) توسط شناسه و رمزی قابل دسترس است که در بخش تنظیمات پیشخوان نرم‌افزار ثبت شده باشد و خود به عنوان یک کاربر در نظر گرفته می‌شود.</w:t>
      </w:r>
    </w:p>
    <w:p w:rsidR="008E7856" w:rsidRDefault="008E7856" w:rsidP="00F0466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F04664" w:rsidRDefault="00F04664" w:rsidP="008E785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کاربری نسخه پایه</w:t>
      </w:r>
      <w:r w:rsidRPr="00626A4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سی آر ام سرندیپ دوکاربره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و رایگان می‌باشد؛ با این حال، </w:t>
      </w:r>
      <w:r w:rsidRPr="00626A4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پس از اضافه کردن سومین کاربر به پنل مدیریت نسخه پایه، کاربری نسخه رایگان نرم‌افزار سی آر ام از حالت پایه به حرفه‌ای تغییر خواهد یافت.</w:t>
      </w:r>
    </w:p>
    <w:p w:rsidR="00E46C7D" w:rsidRDefault="00E46C7D" w:rsidP="00E46C7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E46C7D" w:rsidRDefault="00E46C7D" w:rsidP="00E46C7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lastRenderedPageBreak/>
        <w:t>کاربری نسخه حرفه‌ای سی آر ام سرندیپ برای ادمین نرم‌افزار که به عنوان مالک داده‌ها در نظر گرفته می‌</w:t>
      </w:r>
      <w:r w:rsidR="0079140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شود، برای تنها یک کسب و کار رایگان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خواهد بود.</w:t>
      </w:r>
    </w:p>
    <w:p w:rsidR="00E46C7D" w:rsidRDefault="00E46C7D" w:rsidP="00E46C7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E46C7D" w:rsidRDefault="00E77C2C" w:rsidP="00E46C7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بسته پیامک، ایمیل، فکس و فضای ذخیره‌سازی </w:t>
      </w:r>
      <w:r w:rsidR="00161DCF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تخصیص‌یافته به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هر یک از نسخه‌ها با شروع همکاری یا تغییر نسخه کاربری فعال می‌شوند و پس از اتمام هر مورد، کاربران می‌توانند </w:t>
      </w:r>
      <w:r w:rsidR="00F0466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در هر زمان از طریق وبسایت سرندیپ </w:t>
      </w:r>
      <w:r w:rsidR="00E46C7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و </w:t>
      </w:r>
      <w:r w:rsidR="00F0466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یا </w:t>
      </w:r>
      <w:r w:rsidR="00F04664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با </w:t>
      </w:r>
      <w:r w:rsidR="00F04664" w:rsidRPr="00626A4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</w:t>
      </w:r>
      <w:r w:rsidR="006E1CF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راجعه به بخش پشتیبانی در پیشخوان</w:t>
      </w:r>
      <w:r w:rsidR="00F04664" w:rsidRPr="00626A4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F04664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نرم‌افزار</w:t>
      </w:r>
      <w:r w:rsidR="00F0466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،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بسته جدیدی ر</w:t>
      </w:r>
      <w:r w:rsidR="00161DCF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ا فعال کرده و یا به صورت مجزا اقدام به خریداری هر یک </w:t>
      </w:r>
      <w:r w:rsidR="00F0466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از موارد ذکرشده نمایند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.</w:t>
      </w:r>
    </w:p>
    <w:p w:rsidR="00E46C7D" w:rsidRDefault="00E46C7D" w:rsidP="00E46C7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626A4C" w:rsidRDefault="008F2269" w:rsidP="006E1CF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کاربران سرندیپ </w:t>
      </w:r>
      <w:r w:rsidR="0076248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به صورت پیش‌فرض </w:t>
      </w:r>
      <w:r w:rsidR="00626A4C" w:rsidRPr="00626A4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با برخورداری از یک حساب کاربری، تنها امکان مدیر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یت داده‌های یک کسب و کار را دارن</w:t>
      </w:r>
      <w:r w:rsidR="00626A4C" w:rsidRPr="00626A4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د. با ای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ن حال، شما می‌توانید </w:t>
      </w:r>
      <w:r w:rsidR="00626A4C" w:rsidRPr="00626A4C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با مراجعه به بخش پشتیبانی در </w:t>
      </w:r>
      <w:r w:rsidR="006E1CF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پیشخوان </w:t>
      </w:r>
      <w:bookmarkStart w:id="0" w:name="_GoBack"/>
      <w:bookmarkEnd w:id="0"/>
      <w:r w:rsidR="006E1CF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نرم‌افزار</w:t>
      </w:r>
      <w:r w:rsidR="00E46C7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="00626A4C" w:rsidRPr="00626A4C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سی آر ام</w:t>
      </w:r>
      <w:r w:rsidR="00626A4C" w:rsidRPr="00626A4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و با پرداخت تعرفه‌های معینی، اطلاعات چندین کسب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و کار را به صورت همزمان و از طریق یک حساب کاربری</w:t>
      </w:r>
      <w:r w:rsidR="00CF3BAE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مدیریت نمایی</w:t>
      </w:r>
      <w:r w:rsidR="00626A4C" w:rsidRPr="00626A4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د.</w:t>
      </w:r>
    </w:p>
    <w:p w:rsidR="00791408" w:rsidRDefault="00791408" w:rsidP="0079140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791408" w:rsidRPr="00626A4C" w:rsidRDefault="00791408" w:rsidP="0079140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هزینه ثبت هر کسب و کار جدید در نسخه‌های ابری 100،000 تومان می‌باشد.</w:t>
      </w:r>
    </w:p>
    <w:p w:rsidR="00626A4C" w:rsidRDefault="00626A4C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</w:p>
    <w:p w:rsidR="00A27904" w:rsidRDefault="00E46C7D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 xml:space="preserve">تمدید </w:t>
      </w:r>
      <w:r w:rsidR="008D6191"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بسته‌ها</w:t>
      </w:r>
      <w:r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ی پیش‌فرض</w:t>
      </w:r>
    </w:p>
    <w:p w:rsidR="00F96F98" w:rsidRPr="00F96F98" w:rsidRDefault="0063042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بسته</w:t>
      </w:r>
      <w:r w:rsidR="00A27904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 پایه</w:t>
      </w:r>
    </w:p>
    <w:p w:rsidR="00F96F98" w:rsidRDefault="00CF0849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پ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500 ا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 فکس</w:t>
      </w:r>
    </w:p>
    <w:p w:rsidR="00F96F98" w:rsidRDefault="00A27904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500 م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گابایت فضای ذخیره‌سازی</w:t>
      </w:r>
    </w:p>
    <w:p w:rsidR="00F96F98" w:rsidRDefault="00F96F98" w:rsidP="00B6705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هزینه فعال‌سازی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: 20،000 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 (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21،000 تومان)</w:t>
      </w:r>
    </w:p>
    <w:p w:rsidR="008D6191" w:rsidRPr="00D25095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D2509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فعال‌سازی</w:t>
      </w:r>
    </w:p>
    <w:p w:rsidR="00F96F98" w:rsidRDefault="00F96F98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F96F98" w:rsidRPr="00F96F98" w:rsidRDefault="0063042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بسته</w:t>
      </w:r>
      <w:r w:rsidR="00A27904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 حرفه‌ای</w:t>
      </w:r>
    </w:p>
    <w:p w:rsidR="00F96F98" w:rsidRDefault="00CF0849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پ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A27904" w:rsidRDefault="00CF0849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ای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میل</w:t>
      </w:r>
    </w:p>
    <w:p w:rsidR="00F96F98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100 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فکس</w:t>
      </w:r>
    </w:p>
    <w:p w:rsidR="00F96F98" w:rsidRDefault="009E3257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1 </w:t>
      </w:r>
      <w:r w:rsidR="00F96F98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گیگابایت فضای ذخیره‌سازی</w:t>
      </w:r>
    </w:p>
    <w:p w:rsidR="00F96F98" w:rsidRDefault="00F96F98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هزینه فعال‌سازی</w:t>
      </w:r>
      <w:r w:rsidR="009E325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: 38،000 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ومان </w:t>
      </w:r>
      <w:r w:rsidR="009E3257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(38،500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8D6191" w:rsidRPr="00D25095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D2509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فعال‌سازی</w:t>
      </w:r>
    </w:p>
    <w:p w:rsidR="00F96F98" w:rsidRDefault="00F96F98" w:rsidP="00F96F9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A27904" w:rsidRPr="00F96F98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بسته شرکتی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10،000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ا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A27904" w:rsidRDefault="00CF0849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ف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A27904" w:rsidRDefault="008D6191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5 گیگابایت </w:t>
      </w:r>
      <w:r w:rsidR="00A2790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فضای ذخیره‌سازی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آنلاین</w:t>
      </w:r>
    </w:p>
    <w:p w:rsidR="00A27904" w:rsidRDefault="00A27904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هزینه فعال‌سازی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: 320،000 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ومان 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(322،500 تومان)</w:t>
      </w:r>
    </w:p>
    <w:p w:rsidR="008D6191" w:rsidRDefault="008D6191" w:rsidP="00626A4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D2509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فعال‌سازی</w:t>
      </w:r>
    </w:p>
    <w:p w:rsidR="00E46C7D" w:rsidRDefault="00E46C7D" w:rsidP="00E46C7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A27904" w:rsidRDefault="002D039B" w:rsidP="00A2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lastRenderedPageBreak/>
        <w:t xml:space="preserve">بسته‌های کاربری </w:t>
      </w:r>
      <w:r w:rsidR="00A27904" w:rsidRPr="00F96F98"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سرندیپ</w:t>
      </w:r>
    </w:p>
    <w:p w:rsidR="002D039B" w:rsidRPr="00F96F98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بسته اقتصادی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پ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2D039B" w:rsidRDefault="008A6C75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3،000 ا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 ف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2D039B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 گیگابایت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فضای ذخیره‌سازی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رایگان</w:t>
      </w:r>
    </w:p>
    <w:p w:rsidR="002D039B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هزینه فعال‌سازی</w:t>
      </w:r>
      <w:r w:rsidR="008A6C7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: 55،000 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ومان </w:t>
      </w:r>
      <w:r w:rsidR="008A6C7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(59،000 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2D039B" w:rsidRPr="002D039B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فعال‌سازی</w:t>
      </w:r>
    </w:p>
    <w:p w:rsidR="002D039B" w:rsidRPr="00F96F98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بسته شگفتی‌ساز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3،000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5،000 ا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2D039B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100 فکس</w:t>
      </w:r>
    </w:p>
    <w:p w:rsidR="002D039B" w:rsidRDefault="0080448F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 گ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یگابایت فضای ذخیره‌سازی</w:t>
      </w:r>
    </w:p>
    <w:p w:rsidR="002D039B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هزینه فعال‌سازی</w:t>
      </w:r>
      <w:r w:rsidR="0080448F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: 90،000 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ومان </w:t>
      </w:r>
      <w:r w:rsidR="0080448F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(95،500 توم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ان)</w:t>
      </w:r>
    </w:p>
    <w:p w:rsidR="002D039B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فعال‌سازی</w:t>
      </w:r>
    </w:p>
    <w:p w:rsidR="008D6191" w:rsidRPr="00F96F98" w:rsidRDefault="008D6191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بسته قطب‌نما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4،000 پ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6،000 ا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D6191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200 ف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8D6191" w:rsidRPr="002D039B" w:rsidRDefault="0080448F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6 گی</w:t>
      </w:r>
      <w:r w:rsidR="008D6191"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گابایت فضای ذخیره‌سازی</w:t>
      </w:r>
    </w:p>
    <w:p w:rsidR="008D6191" w:rsidRPr="002D039B" w:rsidRDefault="008D6191" w:rsidP="0080448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هزینه فعال‌سازی</w:t>
      </w:r>
      <w:r w:rsidR="0080448F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: 125،000 ت</w:t>
      </w:r>
      <w:r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 (</w:t>
      </w:r>
      <w:r w:rsidR="0080448F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129،000 ت</w:t>
      </w:r>
      <w:r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8D6191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فعال‌سازی</w:t>
      </w:r>
    </w:p>
    <w:p w:rsidR="002D039B" w:rsidRPr="00F96F98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بسته اکتشافی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5،000 پیامک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ایمیل</w:t>
      </w:r>
    </w:p>
    <w:p w:rsidR="008A6C75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200 فکس</w:t>
      </w:r>
    </w:p>
    <w:p w:rsidR="008A6C75" w:rsidRDefault="006D58A9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5 </w:t>
      </w:r>
      <w:r w:rsidR="008A6C7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گیگابایت فضای ذخیره‌سازی</w:t>
      </w:r>
    </w:p>
    <w:p w:rsidR="008A6C75" w:rsidRDefault="008A6C75" w:rsidP="006D5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هزینه فعال‌سازی: 1</w:t>
      </w:r>
      <w:r w:rsidR="006D58A9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6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0،000 تومان </w:t>
      </w:r>
      <w:r w:rsidR="006D58A9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(162،000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8A6C75" w:rsidRPr="002D039B" w:rsidRDefault="008A6C75" w:rsidP="008A6C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فعال‌سازی</w:t>
      </w:r>
    </w:p>
    <w:p w:rsidR="002D039B" w:rsidRPr="00F96F98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بسته گنجینه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7،000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پیامک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12،000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ایمیل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500 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فکس</w:t>
      </w:r>
    </w:p>
    <w:p w:rsidR="002D039B" w:rsidRDefault="00191214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 گی</w:t>
      </w:r>
      <w:r w:rsid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گابایت فضای ذخیره‌سازی</w:t>
      </w:r>
    </w:p>
    <w:p w:rsidR="002D039B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هزینه فعال‌سازی</w:t>
      </w:r>
      <w:r w:rsidR="0019121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: 245،000 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 (</w:t>
      </w:r>
      <w:r w:rsidR="0019121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247،000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تومان)</w:t>
      </w:r>
    </w:p>
    <w:p w:rsidR="008D6191" w:rsidRDefault="002D039B" w:rsidP="002D039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فعال‌سازی</w:t>
      </w:r>
    </w:p>
    <w:p w:rsidR="008D6191" w:rsidRPr="00F96F98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>بسته</w:t>
      </w:r>
      <w:r w:rsidR="002D039B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  <w:lang w:bidi="fa-IR"/>
        </w:rPr>
        <w:t xml:space="preserve"> سازمانی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پ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یامک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20،000 ا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یمیل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lastRenderedPageBreak/>
        <w:t>1،000 ف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کس</w:t>
      </w:r>
    </w:p>
    <w:p w:rsidR="008D6191" w:rsidRDefault="00191214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15 گ</w:t>
      </w:r>
      <w:r w:rsidR="008D619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یگابایت فضای ذخیره‌سازی</w:t>
      </w:r>
    </w:p>
    <w:p w:rsidR="008D6191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هزینه فعال‌سازی</w:t>
      </w:r>
      <w:r w:rsidR="0019121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: 395،000 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ومان </w:t>
      </w:r>
      <w:r w:rsidR="00191214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(397،500 ت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ومان)</w:t>
      </w:r>
    </w:p>
    <w:p w:rsidR="008D6191" w:rsidRPr="002D039B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2D039B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فعال‌سازی</w:t>
      </w:r>
    </w:p>
    <w:p w:rsidR="008D6191" w:rsidRDefault="008D6191" w:rsidP="008D619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0F3FB6" w:rsidRPr="00FD02DA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بسته‌های پیامک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500 پیامک: 8،000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پیامک: 16،000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1،500 پیامک: 24،000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پیامک: 32،000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2،500 پیامک: 40،000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3،000 پیامک: 48،000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5،000 پیامک: 80،000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6،000 پیامک: 96،000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7،500 پیامک: 120،000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پیامک: 160،000 تومان</w:t>
      </w:r>
    </w:p>
    <w:p w:rsidR="000F3FB6" w:rsidRDefault="000F3FB6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</w:pPr>
    </w:p>
    <w:p w:rsidR="00FD02DA" w:rsidRPr="00FD02DA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 xml:space="preserve">بسته‌های </w:t>
      </w:r>
      <w:r w:rsidR="00FD02DA"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ایمیل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500 ایمیل: 3،000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ایمیل: 6،000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1،500 ایمیل: 8،000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ایمیل: 10،000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3،000 ایمیل: 15،000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5،000 ایمیل: 20،000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10،000 ایمیل: 50،000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20،000 ایمیل: 90،000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50،000 ایمیل: </w:t>
      </w:r>
      <w:r w:rsidR="000F3FB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225،000 تومان</w:t>
      </w:r>
    </w:p>
    <w:p w:rsidR="00FD02DA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100،000 ایمیل:</w:t>
      </w:r>
      <w:r w:rsidR="000F3FB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450،000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0F3FB6" w:rsidRPr="00FD02DA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بسته‌های فکس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 فکس: 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100 فکس: 10،000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150 فکس: 15،000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200 فکس: 20،000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300 فکس: 30،000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500 فکس: 50،000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750 فکس: 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75،000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1،000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100،000 تومان</w:t>
      </w:r>
    </w:p>
    <w:p w:rsidR="000F3FB6" w:rsidRDefault="000F3FB6" w:rsidP="000F3F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lastRenderedPageBreak/>
        <w:t>1،500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150،000 تومان</w:t>
      </w:r>
    </w:p>
    <w:p w:rsidR="000F3FB6" w:rsidRDefault="000F3FB6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2،000 فکس:</w:t>
      </w:r>
      <w:r w:rsidR="00040AA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200،000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040AA3" w:rsidRPr="00FD02DA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فضای ذخیره‌سازی آنلاین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500 مگابایت: 2،000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 گیگابایت: 3،000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 گیگابایت: 5،000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 گیگابایت: 7،000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5 گیگابایت: 12،000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7 گیگابایت: 17،000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10 گیگابایت: 24،000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15 گیگابایت: 36،000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20 گیگابایت: 48،000 تومان</w:t>
      </w:r>
    </w:p>
    <w:p w:rsidR="00040AA3" w:rsidRDefault="00040AA3" w:rsidP="00040AA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30 گیگابایت: 72،000 تومان</w:t>
      </w:r>
    </w:p>
    <w:p w:rsidR="00FD02DA" w:rsidRPr="008D6191" w:rsidRDefault="00FD02DA" w:rsidP="00FD02D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  <w:lang w:bidi="fa-IR"/>
        </w:rPr>
      </w:pPr>
    </w:p>
    <w:p w:rsidR="00B53389" w:rsidRPr="00762483" w:rsidRDefault="00B53389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2"/>
          <w:szCs w:val="22"/>
          <w:rtl/>
          <w:lang w:bidi="fa-IR"/>
        </w:rPr>
      </w:pPr>
      <w:r w:rsidRPr="00762483">
        <w:rPr>
          <w:rFonts w:ascii="IRANSansWeb" w:hAnsi="IRANSansWeb" w:cs="IRANSansWeb" w:hint="cs"/>
          <w:b/>
          <w:bCs/>
          <w:color w:val="000000" w:themeColor="text1"/>
          <w:sz w:val="22"/>
          <w:szCs w:val="22"/>
          <w:rtl/>
          <w:lang w:bidi="fa-IR"/>
        </w:rPr>
        <w:t>راهکار همگام‌سازی ابری</w:t>
      </w:r>
    </w:p>
    <w:p w:rsidR="00762483" w:rsidRPr="00762483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  <w:r w:rsidRPr="0076248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ثبت هر کسب و کار جدید در نسخه‌های ابری</w:t>
      </w:r>
      <w:r w:rsidR="005F577C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: 100،000 تومان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برای ایجاد اشتراک همیشگی </w:t>
      </w:r>
    </w:p>
    <w:p w:rsidR="00762483" w:rsidRPr="00C37226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762483" w:rsidRPr="00762483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  <w:r w:rsidRPr="00762483">
        <w:rPr>
          <w:rFonts w:ascii="IRANSansWeb" w:hAnsi="IRANSansWeb" w:cs="IRANSansWeb" w:hint="cs"/>
          <w:b/>
          <w:bCs/>
          <w:color w:val="2E74B5" w:themeColor="accent1" w:themeShade="BF"/>
          <w:sz w:val="22"/>
          <w:szCs w:val="22"/>
          <w:rtl/>
          <w:lang w:bidi="fa-IR"/>
        </w:rPr>
        <w:t>راهکارهای نسخه‌های محلی نرم‌افزار</w:t>
      </w:r>
    </w:p>
    <w:p w:rsidR="00B53389" w:rsidRPr="00762483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2E74B5" w:themeColor="accent1" w:themeShade="BF"/>
          <w:sz w:val="22"/>
          <w:szCs w:val="22"/>
          <w:rtl/>
          <w:lang w:bidi="fa-IR"/>
        </w:rPr>
      </w:pPr>
      <w:r w:rsidRPr="00762483"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 xml:space="preserve">الف) </w:t>
      </w:r>
      <w:r w:rsidR="00B53389" w:rsidRPr="00762483"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راهکار زیرساخت متمرکز و متصل به ابر</w:t>
      </w:r>
    </w:p>
    <w:p w:rsidR="00B53389" w:rsidRPr="00762483" w:rsidRDefault="00E051B7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color w:val="2E74B5" w:themeColor="accent1" w:themeShade="BF"/>
          <w:sz w:val="20"/>
          <w:szCs w:val="20"/>
          <w:rtl/>
        </w:rPr>
      </w:pPr>
      <w:r>
        <w:rPr>
          <w:rFonts w:ascii="IRANSansWeb" w:hAnsi="IRANSansWeb" w:cs="IRANSansWeb" w:hint="cs"/>
          <w:color w:val="2E74B5" w:themeColor="accent1" w:themeShade="BF"/>
          <w:sz w:val="20"/>
          <w:szCs w:val="20"/>
          <w:rtl/>
          <w:lang w:bidi="fa-IR"/>
        </w:rPr>
        <w:t xml:space="preserve">2،000،000 </w:t>
      </w:r>
      <w:r w:rsidR="00B53389" w:rsidRPr="00762483"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تومان هزینه همگام‌سازی تا 5 کسب و کار (نسخه‌های ابری)، هزینه اضافه کردن هر کسب و کار (بیش از 5) عدد 500،000 تومان می‌باشد.</w:t>
      </w:r>
    </w:p>
    <w:p w:rsidR="00762483" w:rsidRPr="00762483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color w:val="2E74B5" w:themeColor="accent1" w:themeShade="BF"/>
          <w:sz w:val="20"/>
          <w:szCs w:val="20"/>
          <w:rtl/>
        </w:rPr>
      </w:pPr>
    </w:p>
    <w:p w:rsidR="00B53389" w:rsidRPr="00762483" w:rsidRDefault="00762483" w:rsidP="00B5338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  <w:r w:rsidRPr="00762483"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ب</w:t>
      </w:r>
      <w:r w:rsidR="00B53389" w:rsidRPr="00762483"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) راهکار زیرساخت غیرمتمرکز</w:t>
      </w:r>
    </w:p>
    <w:p w:rsidR="00B53389" w:rsidRPr="00762483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  <w:r w:rsidRPr="00762483"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هزینه همگام‌سازی (با محدودیت خوشه ده‌تایی): 25،000،000 تومان/ هزینه خرید هر نسخه: 15،000،000 میلیون تومان</w:t>
      </w:r>
    </w:p>
    <w:p w:rsidR="00B53389" w:rsidRPr="00762483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</w:p>
    <w:p w:rsidR="00B53389" w:rsidRPr="00762483" w:rsidRDefault="00762483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  <w:r w:rsidRPr="00762483"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ج</w:t>
      </w:r>
      <w:r w:rsidR="00B53389" w:rsidRPr="00762483"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) راهکار زیرساخت متمرکز</w:t>
      </w:r>
    </w:p>
    <w:p w:rsidR="00B53389" w:rsidRDefault="00B53389" w:rsidP="00B533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  <w:r w:rsidRPr="00762483"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هزینه همگام‌سازی (تا 5 باکس): 10،000،000 تومان/ هزینه خرید هر نسخه: 15،000،000 تومان</w:t>
      </w:r>
    </w:p>
    <w:p w:rsidR="00762483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</w:p>
    <w:p w:rsidR="00762483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2E74B5" w:themeColor="accent1" w:themeShade="BF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b/>
          <w:bCs/>
          <w:color w:val="2E74B5" w:themeColor="accent1" w:themeShade="BF"/>
          <w:sz w:val="22"/>
          <w:szCs w:val="22"/>
          <w:rtl/>
          <w:lang w:bidi="fa-IR"/>
        </w:rPr>
        <w:t>بهای واحد خدمات</w:t>
      </w:r>
    </w:p>
    <w:p w:rsidR="00762483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  <w:r w:rsidRPr="00762483"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 xml:space="preserve">الف) </w:t>
      </w:r>
      <w:r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16 تومان: هر پیامک</w:t>
      </w:r>
    </w:p>
    <w:p w:rsidR="00762483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  <w:r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ب) 05 تومان: هر ایمیل</w:t>
      </w:r>
    </w:p>
    <w:p w:rsidR="00762483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  <w:r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ج) 100 تومان: هر فکس</w:t>
      </w:r>
    </w:p>
    <w:p w:rsidR="00762483" w:rsidRDefault="00762483" w:rsidP="0076248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0"/>
          <w:szCs w:val="20"/>
          <w:rtl/>
        </w:rPr>
      </w:pPr>
      <w:r>
        <w:rPr>
          <w:rFonts w:ascii="IRANSansWeb" w:hAnsi="IRANSansWeb" w:cs="IRANSansWeb" w:hint="cs"/>
          <w:color w:val="2E74B5" w:themeColor="accent1" w:themeShade="BF"/>
          <w:sz w:val="20"/>
          <w:szCs w:val="20"/>
          <w:rtl/>
        </w:rPr>
        <w:t>د) 2500 تومان: 1 گیگابایت فضای ذخیره‌سازی آنلاین</w:t>
      </w:r>
    </w:p>
    <w:sectPr w:rsidR="0076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82"/>
    <w:rsid w:val="00005FD6"/>
    <w:rsid w:val="000127F7"/>
    <w:rsid w:val="00040AA3"/>
    <w:rsid w:val="000849C4"/>
    <w:rsid w:val="000A6472"/>
    <w:rsid w:val="000C7137"/>
    <w:rsid w:val="000F29E5"/>
    <w:rsid w:val="000F3FB6"/>
    <w:rsid w:val="00121291"/>
    <w:rsid w:val="00161DCF"/>
    <w:rsid w:val="001911D1"/>
    <w:rsid w:val="00191214"/>
    <w:rsid w:val="00236611"/>
    <w:rsid w:val="002D039B"/>
    <w:rsid w:val="0030325B"/>
    <w:rsid w:val="00464466"/>
    <w:rsid w:val="00477DA3"/>
    <w:rsid w:val="005F577C"/>
    <w:rsid w:val="00626A4C"/>
    <w:rsid w:val="00626EE2"/>
    <w:rsid w:val="00630427"/>
    <w:rsid w:val="00653182"/>
    <w:rsid w:val="00692865"/>
    <w:rsid w:val="006C2D2D"/>
    <w:rsid w:val="006C376F"/>
    <w:rsid w:val="006D569A"/>
    <w:rsid w:val="006D58A9"/>
    <w:rsid w:val="006E1CF7"/>
    <w:rsid w:val="00750B15"/>
    <w:rsid w:val="00760A90"/>
    <w:rsid w:val="00762483"/>
    <w:rsid w:val="00767D91"/>
    <w:rsid w:val="00791408"/>
    <w:rsid w:val="00791EAB"/>
    <w:rsid w:val="007A409B"/>
    <w:rsid w:val="0080448F"/>
    <w:rsid w:val="008515D7"/>
    <w:rsid w:val="008A6C75"/>
    <w:rsid w:val="008D6191"/>
    <w:rsid w:val="008D7C55"/>
    <w:rsid w:val="008E7856"/>
    <w:rsid w:val="008F2269"/>
    <w:rsid w:val="0090555B"/>
    <w:rsid w:val="00927EE8"/>
    <w:rsid w:val="00980AA6"/>
    <w:rsid w:val="009C2E47"/>
    <w:rsid w:val="009E3257"/>
    <w:rsid w:val="00A062E5"/>
    <w:rsid w:val="00A10B52"/>
    <w:rsid w:val="00A260CA"/>
    <w:rsid w:val="00A27904"/>
    <w:rsid w:val="00B53389"/>
    <w:rsid w:val="00B6705D"/>
    <w:rsid w:val="00B86765"/>
    <w:rsid w:val="00BE7AEB"/>
    <w:rsid w:val="00C25415"/>
    <w:rsid w:val="00C37226"/>
    <w:rsid w:val="00C52FD3"/>
    <w:rsid w:val="00C66304"/>
    <w:rsid w:val="00C96794"/>
    <w:rsid w:val="00CA059F"/>
    <w:rsid w:val="00CB4D9F"/>
    <w:rsid w:val="00CF0849"/>
    <w:rsid w:val="00CF3BAE"/>
    <w:rsid w:val="00D25095"/>
    <w:rsid w:val="00DA37DA"/>
    <w:rsid w:val="00DA4143"/>
    <w:rsid w:val="00E051B7"/>
    <w:rsid w:val="00E14246"/>
    <w:rsid w:val="00E42783"/>
    <w:rsid w:val="00E46C7D"/>
    <w:rsid w:val="00E77C2C"/>
    <w:rsid w:val="00EF055C"/>
    <w:rsid w:val="00F04664"/>
    <w:rsid w:val="00F57CFC"/>
    <w:rsid w:val="00F96F98"/>
    <w:rsid w:val="00FA0C13"/>
    <w:rsid w:val="00FA48A4"/>
    <w:rsid w:val="00FD02DA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B308-2D18-4C4A-A6D8-012965DF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9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F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Windows User</cp:lastModifiedBy>
  <cp:revision>49</cp:revision>
  <dcterms:created xsi:type="dcterms:W3CDTF">2018-12-01T21:36:00Z</dcterms:created>
  <dcterms:modified xsi:type="dcterms:W3CDTF">2019-02-02T17:23:00Z</dcterms:modified>
</cp:coreProperties>
</file>