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13094" w14:textId="77777777" w:rsidR="00B14913" w:rsidRPr="00B14913" w:rsidRDefault="00B14913" w:rsidP="00D95881">
      <w:pPr>
        <w:spacing w:line="240" w:lineRule="auto"/>
        <w:ind w:firstLine="0"/>
        <w:jc w:val="center"/>
        <w:rPr>
          <w:b/>
          <w:sz w:val="52"/>
        </w:rPr>
      </w:pPr>
      <w:r w:rsidRPr="00D95881">
        <w:rPr>
          <w:rFonts/>
          <w:b/>
          <w:sz w:val="52"/>
        </w:rPr>
        <w:t>西</w:t>
      </w:r>
      <w:r w:rsidRPr="00B14913">
        <w:rPr>
          <w:rFonts/>
          <w:b/>
          <w:sz w:val="52"/>
        </w:rPr>
        <w:t xml:space="preserve"> </w:t>
      </w:r>
      <w:r w:rsidRPr="00B14913">
        <w:rPr>
          <w:rFonts/>
          <w:b/>
          <w:sz w:val="52"/>
        </w:rPr>
        <w:t>安</w:t>
      </w:r>
      <w:r w:rsidRPr="00B14913">
        <w:rPr>
          <w:rFonts/>
          <w:b/>
          <w:sz w:val="52"/>
        </w:rPr>
        <w:t xml:space="preserve"> </w:t>
      </w:r>
      <w:r w:rsidRPr="00B14913">
        <w:rPr>
          <w:rFonts/>
          <w:b/>
          <w:sz w:val="52"/>
        </w:rPr>
        <w:t>邮</w:t>
      </w:r>
      <w:r w:rsidRPr="00B14913">
        <w:rPr>
          <w:rFonts/>
          <w:b/>
          <w:sz w:val="52"/>
        </w:rPr>
        <w:t xml:space="preserve"> </w:t>
      </w:r>
      <w:r w:rsidRPr="00B14913">
        <w:rPr>
          <w:rFonts/>
          <w:b/>
          <w:sz w:val="52"/>
        </w:rPr>
        <w:t>电</w:t>
      </w:r>
      <w:r w:rsidRPr="00B14913">
        <w:rPr>
          <w:rFonts/>
          <w:b/>
          <w:sz w:val="52"/>
        </w:rPr>
        <w:t xml:space="preserve"> </w:t>
      </w:r>
      <w:r w:rsidRPr="00B14913">
        <w:rPr>
          <w:rFonts/>
          <w:b/>
          <w:sz w:val="52"/>
        </w:rPr>
        <w:t>大</w:t>
      </w:r>
      <w:r w:rsidRPr="00B14913">
        <w:rPr>
          <w:rFonts/>
          <w:b/>
          <w:sz w:val="52"/>
        </w:rPr>
        <w:t xml:space="preserve"> </w:t>
      </w:r>
      <w:r w:rsidRPr="00B14913">
        <w:rPr>
          <w:rFonts/>
          <w:b/>
          <w:sz w:val="52"/>
        </w:rPr>
        <w:t>学</w:t>
      </w:r>
    </w:p>
    <w:p w14:paraId="48E0D842" w14:textId="77777777" w:rsidR="00B14913" w:rsidRPr="00D95881" w:rsidRDefault="00B14913" w:rsidP="00D95881">
      <w:pPr>
        <w:spacing w:before="1186" w:line="240" w:lineRule="auto"/>
        <w:ind w:firstLine="0"/>
        <w:jc w:val="center"/>
        <w:rPr>
          <w:rFonts w:eastAsia="黑体"/>
          <w:b/>
          <w:sz w:val="52"/>
        </w:rPr>
      </w:pPr>
      <w:r w:rsidRPr="00D95881">
        <w:rPr>
          <w:rFonts w:eastAsia="黑体"/>
          <w:b/>
          <w:sz w:val="52"/>
        </w:rPr>
        <w:t xml:space="preserve">AI </w:t>
      </w:r>
      <w:r w:rsidRPr="00D95881">
        <w:rPr>
          <w:rFonts w:eastAsia="黑体"/>
          <w:b/>
          <w:sz w:val="52"/>
        </w:rPr>
        <w:t>全栈开发实验</w:t>
      </w:r>
    </w:p>
    <w:p w14:paraId="327B9031" w14:textId="4EBA4DD6" w:rsidR="00B14913" w:rsidRPr="00B14913" w:rsidRDefault="00D95881" w:rsidP="00D95881">
      <w:pPr>
        <w:spacing w:before="1160" w:line="410" w:lineRule="exact"/>
        <w:ind w:left="1934" w:right="468" w:hanging="1500"/>
        <w:jc w:val="left"/>
        <w:rPr>
          <w:b/>
          <w:sz w:val="44"/>
        </w:rPr>
      </w:pPr>
      <w:r>
        <w:rPr>
          <w:rFonts w:ascii="宋体" w:hAnsi="宋体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5C48EF5F" wp14:editId="7A94FB07">
                <wp:simplePos x="0" y="0"/>
                <wp:positionH relativeFrom="page">
                  <wp:posOffset>2128520</wp:posOffset>
                </wp:positionH>
                <wp:positionV relativeFrom="page">
                  <wp:posOffset>9761220</wp:posOffset>
                </wp:positionV>
                <wp:extent cx="4254500" cy="0"/>
                <wp:effectExtent l="0" t="0" r="0" b="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485C5D" id="直接连接符 13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7.6pt,768.6pt" to="502.6pt,7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" strokeweight=".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rFonts w:ascii="宋体" w:hAnsi="宋体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1F0A9AC8" wp14:editId="406F3574">
                <wp:simplePos x="0" y="0"/>
                <wp:positionH relativeFrom="page">
                  <wp:posOffset>2128520</wp:posOffset>
                </wp:positionH>
                <wp:positionV relativeFrom="page">
                  <wp:posOffset>4822825</wp:posOffset>
                </wp:positionV>
                <wp:extent cx="425450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F64F1B" id="直接连接符 12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7.6pt,379.75pt" to="502.6pt,3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" strokeweight=".5pt">
                <v:stroke joinstyle="miter"/>
                <w10:wrap anchorx="page" anchory="page"/>
                <w10:anchorlock/>
              </v:line>
            </w:pict>
          </mc:Fallback>
        </mc:AlternateContent>
      </w:r>
      <w:r>
        <w:rPr>
          <w:rFonts w:ascii="宋体" w:hAnsi="宋体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8284B87" wp14:editId="05626B00">
                <wp:simplePos x="0" y="0"/>
                <wp:positionH relativeFrom="page">
                  <wp:posOffset>2128520</wp:posOffset>
                </wp:positionH>
                <wp:positionV relativeFrom="page">
                  <wp:posOffset>3860165</wp:posOffset>
                </wp:positionV>
                <wp:extent cx="4254500" cy="0"/>
                <wp:effectExtent l="0" t="0" r="0" b="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545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59FE1" id="直接连接符 1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167.6pt,303.95pt" to="502.6pt,3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" strokeweight=".5pt">
                <v:stroke joinstyle="miter"/>
                <w10:wrap anchorx="page" anchory="page"/>
                <w10:anchorlock/>
              </v:line>
            </w:pict>
          </mc:Fallback>
        </mc:AlternateContent>
      </w:r>
      <w:r w:rsidRPr="00D95881">
        <w:rPr>
          <w:rFonts w:ascii="宋体" w:hAnsi="宋体"/>
          <w:b/>
          <w:sz w:val="16"/>
        </w:rPr>
        <w:t xml:space="preserve">      </w:t>
      </w:r>
      <w:r w:rsidRPr="00D95881">
        <w:rPr>
          <w:rFonts w:ascii="宋体" w:hAnsi="宋体"/>
          <w:b/>
          <w:sz w:val="40"/>
        </w:rPr>
        <w:t>题目：</w:t>
      </w:r>
      <w:r w:rsidRPr="00D95881">
        <w:rPr>
          <w:rFonts w:ascii="宋体" w:hAnsi="宋体"/>
          <w:b/>
          <w:sz w:val="16"/>
        </w:rPr>
        <w:t xml:space="preserve">                       </w:t>
      </w:r>
      <w:r w:rsidRPr="00D95881">
        <w:rPr>
          <w:rFonts/>
          <w:b/>
          <w:sz w:val="44"/>
        </w:rPr>
        <w:t>算法优化实验</w:t>
      </w:r>
    </w:p>
    <w:p w14:paraId="3C74497E" w14:textId="61A1AB90" w:rsidR="00B14913" w:rsidRPr="00B14913" w:rsidRDefault="00D95881" w:rsidP="00D95881">
      <w:pPr>
        <w:spacing w:before="1239" w:line="260" w:lineRule="exact"/>
        <w:ind w:left="1934" w:right="468" w:hanging="1500"/>
        <w:jc w:val="left"/>
        <w:rPr>
          <w:b/>
          <w:sz w:val="28"/>
        </w:rPr>
      </w:pPr>
      <w:r w:rsidRPr="00D95881">
        <w:rPr>
          <w:rFonts w:ascii="宋体" w:hAnsi="宋体"/>
          <w:b/>
          <w:sz w:val="16"/>
        </w:rPr>
        <w:t xml:space="preserve">   </w:t>
      </w:r>
      <w:r w:rsidRPr="00D95881">
        <w:rPr>
          <w:rFonts w:ascii="宋体" w:hAnsi="宋体"/>
          <w:b/>
          <w:sz w:val="28"/>
        </w:rPr>
        <w:t>组    号：</w:t>
      </w:r>
      <w:r w:rsidRPr="00D95881">
        <w:rPr>
          <w:rFonts w:ascii="宋体" w:hAnsi="宋体"/>
          <w:b/>
          <w:sz w:val="18"/>
        </w:rPr>
        <w:t xml:space="preserve">                                  </w:t>
      </w:r>
      <w:r w:rsidRPr="00D95881">
        <w:rPr>
          <w:rFonts/>
          <w:b/>
          <w:sz w:val="28"/>
        </w:rPr>
        <w:t>23</w:t>
      </w:r>
    </w:p>
    <w:p w14:paraId="73A55872" w14:textId="2E91FAC0" w:rsidR="00B14913" w:rsidRPr="00B14913" w:rsidRDefault="00D95881" w:rsidP="00D95881">
      <w:pPr>
        <w:spacing w:before="571" w:after="62" w:line="240" w:lineRule="auto"/>
        <w:ind w:left="1934" w:right="468" w:hanging="1500"/>
        <w:jc w:val="left"/>
        <w:rPr>
          <w:b/>
          <w:sz w:val="28"/>
        </w:rPr>
      </w:pPr>
      <w:r w:rsidRPr="00D95881">
        <w:rPr>
          <w:rFonts w:ascii="宋体" w:hAnsi="宋体"/>
          <w:b/>
          <w:sz w:val="16"/>
        </w:rPr>
        <w:t xml:space="preserve">   </w:t>
      </w:r>
      <w:r w:rsidRPr="00D95881">
        <w:rPr>
          <w:rFonts w:ascii="宋体" w:hAnsi="宋体"/>
          <w:b/>
          <w:sz w:val="28"/>
        </w:rPr>
        <w:t>组员信息：</w:t>
      </w:r>
    </w:p>
    <w:tbl>
      <w:tblPr>
        <w:tblW w:w="0" w:type="auto"/>
        <w:tblInd w:w="4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66" w:type="dxa"/>
          <w:left w:w="0" w:type="dxa"/>
          <w:bottom w:w="166" w:type="dxa"/>
          <w:right w:w="0" w:type="dxa"/>
        </w:tblCellMar>
        <w:tblLook w:val="0000" w:firstRow="0" w:lastRow="0" w:firstColumn="0" w:lastColumn="0" w:noHBand="0" w:noVBand="0"/>
      </w:tblPr>
      <w:tblGrid>
        <w:gridCol w:w="2240"/>
        <w:gridCol w:w="1980"/>
        <w:gridCol w:w="3970"/>
      </w:tblGrid>
      <w:tr w:rsidR="00B14913" w:rsidRPr="00D95881" w14:paraId="72BF4DCF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77F80234" w14:textId="0DBD9F79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rFonts/>
                <w:b/>
                <w:sz w:val="28"/>
              </w:rPr>
              <w:t>学号</w:t>
            </w:r>
          </w:p>
        </w:tc>
        <w:tc>
          <w:tcPr>
            <w:tcW w:w="1980" w:type="dxa"/>
            <w:shd w:val="clear" w:color="auto" w:fill="auto"/>
          </w:tcPr>
          <w:p w14:paraId="007977D6" w14:textId="3E9B9CC7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rFonts/>
                <w:b/>
                <w:sz w:val="28"/>
              </w:rPr>
              <w:t>姓名</w:t>
            </w:r>
          </w:p>
        </w:tc>
        <w:tc>
          <w:tcPr>
            <w:tcW w:w="3970" w:type="dxa"/>
            <w:shd w:val="clear" w:color="auto" w:fill="auto"/>
          </w:tcPr>
          <w:p w14:paraId="4EF6F26E" w14:textId="72DA647E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rFonts/>
                <w:b/>
                <w:sz w:val="28"/>
              </w:rPr>
              <w:t>分工</w:t>
            </w:r>
          </w:p>
        </w:tc>
      </w:tr>
      <w:tr w:rsidR="00B14913" w:rsidRPr="00D95881" w14:paraId="05E8F4DF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3019006D" w14:textId="3F4E2CAF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2610321101</w:t>
            </w:r>
          </w:p>
        </w:tc>
        <w:tc>
          <w:tcPr>
            <w:tcW w:w="1980" w:type="dxa"/>
            <w:shd w:val="clear" w:color="auto" w:fill="auto"/>
          </w:tcPr>
          <w:p w14:paraId="4A3223BF" w14:textId="3515199B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何朝杨</w:t>
            </w:r>
          </w:p>
        </w:tc>
        <w:tc>
          <w:tcPr>
            <w:tcW w:w="3970" w:type="dxa"/>
            <w:shd w:val="clear" w:color="auto" w:fill="auto"/>
          </w:tcPr>
          <w:p w14:paraId="0092418A" w14:textId="05841598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实验三报告整合、排版与图表引用</w:t>
            </w:r>
          </w:p>
        </w:tc>
      </w:tr>
      <w:tr w:rsidR="00B14913" w:rsidRPr="00D95881" w14:paraId="2E248FA6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5506C928" w14:textId="373D2A3B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2610321103</w:t>
            </w:r>
          </w:p>
        </w:tc>
        <w:tc>
          <w:tcPr>
            <w:tcW w:w="1980" w:type="dxa"/>
            <w:shd w:val="clear" w:color="auto" w:fill="auto"/>
          </w:tcPr>
          <w:p w14:paraId="005FE713" w14:textId="4089F43F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杜军博</w:t>
            </w:r>
          </w:p>
        </w:tc>
        <w:tc>
          <w:tcPr>
            <w:tcW w:w="3970" w:type="dxa"/>
            <w:shd w:val="clear" w:color="auto" w:fill="auto"/>
          </w:tcPr>
          <w:p w14:paraId="7A306877" w14:textId="076BF46D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推理加速评测复算与交付（速度精度验收、</w:t>
            </w:r>
            <w:r w:rsidRPr="00D95881">
              <w:rPr>
                <w:rFonts/>
                <w:sz w:val="28"/>
              </w:rPr>
              <w:t xml:space="preserve">132 </w:t>
            </w:r>
            <w:r w:rsidRPr="00D95881">
              <w:rPr>
                <w:rFonts/>
                <w:sz w:val="28"/>
              </w:rPr>
              <w:t>查询复算）</w:t>
            </w:r>
          </w:p>
        </w:tc>
      </w:tr>
      <w:tr w:rsidR="00B14913" w:rsidRPr="00D95881" w14:paraId="0DDE2AA3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4BA7A341" w14:textId="538C9D6A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2610321135</w:t>
            </w:r>
          </w:p>
        </w:tc>
        <w:tc>
          <w:tcPr>
            <w:tcW w:w="1980" w:type="dxa"/>
            <w:shd w:val="clear" w:color="auto" w:fill="auto"/>
          </w:tcPr>
          <w:p w14:paraId="792EC72E" w14:textId="547FBE9A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王陆洲</w:t>
            </w:r>
          </w:p>
        </w:tc>
        <w:tc>
          <w:tcPr>
            <w:tcW w:w="3970" w:type="dxa"/>
            <w:shd w:val="clear" w:color="auto" w:fill="auto"/>
          </w:tcPr>
          <w:p w14:paraId="129C365C" w14:textId="43C004A5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模型导出与推理测量（</w:t>
            </w:r>
            <w:r w:rsidRPr="00D95881">
              <w:rPr>
                <w:rFonts/>
                <w:sz w:val="28"/>
              </w:rPr>
              <w:t>ONNX</w:t>
            </w:r>
            <w:r w:rsidRPr="00D95881">
              <w:rPr>
                <w:rFonts/>
                <w:sz w:val="28"/>
              </w:rPr>
              <w:t>、</w:t>
            </w:r>
            <w:r w:rsidRPr="00D95881">
              <w:rPr>
                <w:rFonts/>
                <w:sz w:val="28"/>
              </w:rPr>
              <w:t xml:space="preserve">ORT/TRT </w:t>
            </w:r>
            <w:r w:rsidRPr="00D95881">
              <w:rPr>
                <w:rFonts/>
                <w:sz w:val="28"/>
              </w:rPr>
              <w:t>测速、</w:t>
            </w:r>
            <w:r w:rsidRPr="00D95881">
              <w:rPr>
                <w:rFonts/>
                <w:sz w:val="28"/>
              </w:rPr>
              <w:t>FLOPs</w:t>
            </w:r>
            <w:r w:rsidRPr="00D95881">
              <w:rPr>
                <w:rFonts/>
                <w:sz w:val="28"/>
              </w:rPr>
              <w:t>）</w:t>
            </w:r>
          </w:p>
        </w:tc>
      </w:tr>
      <w:tr w:rsidR="00B14913" w:rsidRPr="00D95881" w14:paraId="1F2B79F6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1F166012" w14:textId="387EFA98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2610320046</w:t>
            </w:r>
          </w:p>
        </w:tc>
        <w:tc>
          <w:tcPr>
            <w:tcW w:w="1980" w:type="dxa"/>
            <w:shd w:val="clear" w:color="auto" w:fill="auto"/>
          </w:tcPr>
          <w:p w14:paraId="38705680" w14:textId="7A606C16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张梓萱</w:t>
            </w:r>
          </w:p>
        </w:tc>
        <w:tc>
          <w:tcPr>
            <w:tcW w:w="3970" w:type="dxa"/>
            <w:shd w:val="clear" w:color="auto" w:fill="auto"/>
          </w:tcPr>
          <w:p w14:paraId="48B33CAC" w14:textId="601F8426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训练数据与划分核验、成果核验与交付</w:t>
            </w:r>
          </w:p>
        </w:tc>
      </w:tr>
      <w:tr w:rsidR="00B14913" w:rsidRPr="00D95881" w14:paraId="3D96409E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61F2A649" w14:textId="341D7EE5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2610320033</w:t>
            </w:r>
          </w:p>
        </w:tc>
        <w:tc>
          <w:tcPr>
            <w:tcW w:w="1980" w:type="dxa"/>
            <w:shd w:val="clear" w:color="auto" w:fill="auto"/>
          </w:tcPr>
          <w:p w14:paraId="34E22925" w14:textId="6A99EFE7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刘凡思雨</w:t>
            </w:r>
          </w:p>
        </w:tc>
        <w:tc>
          <w:tcPr>
            <w:tcW w:w="3970" w:type="dxa"/>
            <w:shd w:val="clear" w:color="auto" w:fill="auto"/>
          </w:tcPr>
          <w:p w14:paraId="6351361F" w14:textId="2E957385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结果数据核对与模型</w:t>
            </w:r>
            <w:r w:rsidRPr="00D95881">
              <w:rPr>
                <w:rFonts/>
                <w:sz w:val="28"/>
              </w:rPr>
              <w:t>/</w:t>
            </w:r>
            <w:r w:rsidRPr="00D95881">
              <w:rPr>
                <w:rFonts/>
                <w:sz w:val="28"/>
              </w:rPr>
              <w:t>索引版本记录</w:t>
            </w:r>
          </w:p>
        </w:tc>
      </w:tr>
      <w:tr w:rsidR="00B14913" w:rsidRPr="00D95881" w14:paraId="33A64BFB" w14:textId="77777777" w:rsidTr="00D95881">
        <w:trPr>
          <w:cantSplit/>
        </w:trPr>
        <w:tc>
          <w:tcPr>
            <w:tcW w:w="2240" w:type="dxa"/>
            <w:shd w:val="clear" w:color="auto" w:fill="auto"/>
          </w:tcPr>
          <w:p w14:paraId="4839C2D1" w14:textId="367D7FCC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b/>
                <w:sz w:val="28"/>
              </w:rPr>
            </w:pPr>
            <w:r w:rsidRPr="00D95881">
              <w:rPr>
                <w:b/>
                <w:sz w:val="28"/>
              </w:rPr>
              <w:t>2610321168</w:t>
            </w:r>
          </w:p>
        </w:tc>
        <w:tc>
          <w:tcPr>
            <w:tcW w:w="1980" w:type="dxa"/>
            <w:shd w:val="clear" w:color="auto" w:fill="auto"/>
          </w:tcPr>
          <w:p w14:paraId="6AF3A876" w14:textId="079C7DB8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秦鑫洋</w:t>
            </w:r>
          </w:p>
        </w:tc>
        <w:tc>
          <w:tcPr>
            <w:tcW w:w="3970" w:type="dxa"/>
            <w:shd w:val="clear" w:color="auto" w:fill="auto"/>
          </w:tcPr>
          <w:p w14:paraId="20929D39" w14:textId="198FAFB2" w:rsidR="00B14913" w:rsidRPr="00D95881" w:rsidRDefault="00B14913" w:rsidP="00D95881">
            <w:pPr>
              <w:spacing w:line="270" w:lineRule="exact"/>
              <w:ind w:firstLine="0"/>
              <w:jc w:val="center"/>
              <w:rPr>
                <w:sz w:val="28"/>
              </w:rPr>
            </w:pPr>
            <w:r w:rsidRPr="00D95881">
              <w:rPr>
                <w:rFonts/>
                <w:sz w:val="28"/>
              </w:rPr>
              <w:t>交付材料整理与报告校对</w:t>
            </w:r>
          </w:p>
        </w:tc>
      </w:tr>
    </w:tbl>
    <w:p w14:paraId="0CC607DD" w14:textId="38540DD1" w:rsidR="00E15CE4" w:rsidRPr="00D95881" w:rsidRDefault="00E15CE4" w:rsidP="00D95881">
      <w:pPr>
        <w:spacing w:line="240" w:lineRule="auto"/>
        <w:rPr>
          <w:sz w:val="2"/>
        </w:rPr>
      </w:pPr>
    </w:p>
    <w:p w14:paraId="3290A37D" w14:textId="013F9439" w:rsidR="00B14913" w:rsidRPr="00B14913" w:rsidRDefault="00D95881" w:rsidP="00D95881">
      <w:pPr>
        <w:spacing w:before="261" w:line="260" w:lineRule="exact"/>
        <w:ind w:left="1934" w:right="468" w:hanging="1500"/>
        <w:jc w:val="left"/>
        <w:rPr>
          <w:b/>
          <w:sz w:val="28"/>
        </w:rPr>
      </w:pPr>
      <w:r w:rsidRPr="00D95881">
        <w:rPr>
          <w:rFonts w:ascii="宋体" w:hAnsi="宋体"/>
          <w:b/>
          <w:sz w:val="16"/>
        </w:rPr>
        <w:t xml:space="preserve">   </w:t>
      </w:r>
      <w:r w:rsidRPr="00D95881">
        <w:rPr>
          <w:rFonts w:ascii="宋体" w:hAnsi="宋体"/>
          <w:b/>
          <w:sz w:val="28"/>
        </w:rPr>
        <w:t>时    间：</w:t>
      </w:r>
      <w:r w:rsidRPr="00D95881">
        <w:rPr>
          <w:rFonts w:ascii="宋体" w:hAnsi="宋体"/>
          <w:b/>
          <w:sz w:val="16"/>
        </w:rPr>
        <w:t xml:space="preserve">                                </w:t>
      </w:r>
      <w:r w:rsidRPr="00D95881">
        <w:rPr>
          <w:rFonts/>
          <w:b/>
          <w:sz w:val="28"/>
        </w:rPr>
        <w:t>2026.10.25</w:t>
      </w:r>
    </w:p>
    <w:p w14:paraId="7EB6FC15" w14:textId="77777777" w:rsidR="00B14913" w:rsidRDefault="00B14913" w:rsidP="00D95881">
      <w:pPr>
        <w:pStyle w:val="1"/>
        <w:pageBreakBefore/>
      </w:pPr>
      <w:r>
        <w:rPr>
          <w:rFonts/>
        </w:rPr>
        <w:lastRenderedPageBreak/>
        <w:t>一、实验目的</w:t>
      </w:r>
    </w:p>
    <w:p w14:paraId="6D06E3BB" w14:textId="77777777" w:rsidR="00B14913" w:rsidRDefault="00B14913" w:rsidP="00B14913">
      <w:r>
        <w:rPr>
          <w:rFonts/>
        </w:rPr>
        <w:t>本实验承接实验一的电商商品图文数据与实验二微调得到的</w:t>
      </w:r>
      <w:r>
        <w:rPr>
          <w:rFonts/>
        </w:rPr>
        <w:t xml:space="preserve"> Chinese-CLIP </w:t>
      </w:r>
      <w:r>
        <w:rPr>
          <w:rFonts/>
        </w:rPr>
        <w:t>中文图文检索模型，对实验二的双塔模型做算法优化与部署验证，具体目的如下：</w:t>
      </w:r>
    </w:p>
    <w:p w14:paraId="19A37E82" w14:textId="72B18556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掌握模型轻量化核心技术的实现与边界：以实验二微调权重为对象，理解动态量化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1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1</w:t>
        </w:r>
      </w:hyperlink>
      <w:r w:rsidRPr="00D95881">
        <w:rPr>
          <w:rFonts/>
          <w:vertAlign w:val="superscript"/>
        </w:rPr>
        <w:t>,</w:t>
      </w:r>
      <w:hyperlink w:anchor="ref_bib_2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2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、结构化剪枝与知识蒸馏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3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3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 xml:space="preserve"> </w:t>
      </w:r>
      <w:r>
        <w:rPr>
          <w:rFonts/>
        </w:rPr>
        <w:t>的实现方式与适用条件，并通过</w:t>
      </w:r>
      <w:r>
        <w:rPr>
          <w:rFonts/>
        </w:rPr>
        <w:t xml:space="preserve"> INT8 </w:t>
      </w:r>
      <w:r>
        <w:rPr>
          <w:rFonts/>
        </w:rPr>
        <w:t>动态量化的完整实测认清其在本任务上的精度代价；</w:t>
      </w:r>
    </w:p>
    <w:p w14:paraId="13051B18" w14:textId="43DA6933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掌握</w:t>
      </w:r>
      <w:r>
        <w:rPr>
          <w:rFonts/>
        </w:rPr>
        <w:t xml:space="preserve"> ONNX </w:t>
      </w:r>
      <w:r>
        <w:rPr>
          <w:rFonts/>
        </w:rPr>
        <w:t>模型转换与跨框架计算图优化：将双塔分别导出</w:t>
      </w:r>
      <w:r>
        <w:rPr>
          <w:rFonts/>
        </w:rPr>
        <w:t xml:space="preserve"> ONNX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4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4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（图像塔固定</w:t>
      </w:r>
      <w:r>
        <w:rPr>
          <w:rFonts/>
        </w:rPr>
        <w:t xml:space="preserve"> 224</w:t>
      </w:r>
      <w:r>
        <w:rPr>
          <w:rFonts/>
        </w:rPr>
        <w:t>×</w:t>
      </w:r>
      <w:r>
        <w:rPr>
          <w:rFonts/>
        </w:rPr>
        <w:t>224</w:t>
      </w:r>
      <w:r>
        <w:rPr>
          <w:rFonts/>
        </w:rPr>
        <w:t>、文本塔序列长度动态），理解算子融合、图优化等级与动态批处理的作用；</w:t>
      </w:r>
    </w:p>
    <w:p w14:paraId="34198042" w14:textId="79038FEC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掌握推理加速方法：在同硬件配对口径下比较</w:t>
      </w:r>
      <w:r>
        <w:rPr>
          <w:rFonts/>
        </w:rPr>
        <w:t xml:space="preserve"> PyTorch </w:t>
      </w:r>
      <w:r>
        <w:rPr>
          <w:rFonts/>
        </w:rPr>
        <w:t>与</w:t>
      </w:r>
      <w:r>
        <w:rPr>
          <w:rFonts/>
        </w:rPr>
        <w:t xml:space="preserve"> ONNX Runtime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5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5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（</w:t>
      </w:r>
      <w:r>
        <w:rPr>
          <w:rFonts/>
        </w:rPr>
        <w:t xml:space="preserve">CPU/CUDA </w:t>
      </w:r>
      <w:r>
        <w:rPr>
          <w:rFonts/>
        </w:rPr>
        <w:t>执行提供器）、</w:t>
      </w:r>
      <w:r>
        <w:rPr>
          <w:rFonts/>
        </w:rPr>
        <w:t>TensorRT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6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6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 xml:space="preserve"> </w:t>
      </w:r>
      <w:r>
        <w:rPr>
          <w:rFonts/>
        </w:rPr>
        <w:t>后端的延迟与吞吐，定位真正有效的加速路径；</w:t>
      </w:r>
    </w:p>
    <w:p w14:paraId="0EFC6159" w14:textId="77777777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掌握精度</w:t>
      </w:r>
      <w:r>
        <w:rPr>
          <w:rFonts/>
        </w:rPr>
        <w:t>-</w:t>
      </w:r>
      <w:r>
        <w:rPr>
          <w:rFonts/>
        </w:rPr>
        <w:t>速度</w:t>
      </w:r>
      <w:r>
        <w:rPr>
          <w:rFonts/>
        </w:rPr>
        <w:t>-</w:t>
      </w:r>
      <w:r>
        <w:rPr>
          <w:rFonts/>
        </w:rPr>
        <w:t>资源的量化评估方法：以</w:t>
      </w:r>
      <w:r>
        <w:rPr>
          <w:rFonts/>
        </w:rPr>
        <w:t xml:space="preserve"> 934 </w:t>
      </w:r>
      <w:r>
        <w:rPr>
          <w:rFonts/>
        </w:rPr>
        <w:t>条双塔文搜图</w:t>
      </w:r>
      <w:r>
        <w:rPr>
          <w:rFonts/>
        </w:rPr>
        <w:t xml:space="preserve"> Recall@K </w:t>
      </w:r>
      <w:r>
        <w:rPr>
          <w:rFonts/>
        </w:rPr>
        <w:t>差衡量精度一致性，以参数量、理论</w:t>
      </w:r>
      <w:r>
        <w:rPr>
          <w:rFonts/>
        </w:rPr>
        <w:t xml:space="preserve"> FLOPs </w:t>
      </w:r>
      <w:r>
        <w:rPr>
          <w:rFonts/>
        </w:rPr>
        <w:t>与文件体积衡量资源，形成“性能</w:t>
      </w:r>
      <w:r>
        <w:rPr>
          <w:rFonts/>
        </w:rPr>
        <w:t>-</w:t>
      </w:r>
      <w:r>
        <w:rPr>
          <w:rFonts/>
        </w:rPr>
        <w:t>精度</w:t>
      </w:r>
      <w:r>
        <w:rPr>
          <w:rFonts/>
        </w:rPr>
        <w:t>-</w:t>
      </w:r>
      <w:r>
        <w:rPr>
          <w:rFonts/>
        </w:rPr>
        <w:t>资源”证据链；</w:t>
      </w:r>
    </w:p>
    <w:p w14:paraId="4B6DFA53" w14:textId="7B29191F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理解异构硬件适配与工程约束：处理</w:t>
      </w:r>
      <w:r>
        <w:rPr>
          <w:rFonts/>
        </w:rPr>
        <w:t xml:space="preserve"> CUDA</w:t>
      </w:r>
      <w:r>
        <w:rPr>
          <w:rFonts/>
        </w:rPr>
        <w:t>、</w:t>
      </w:r>
      <w:r>
        <w:rPr>
          <w:rFonts/>
        </w:rPr>
        <w:t xml:space="preserve">ONNX Runtime </w:t>
      </w:r>
      <w:r>
        <w:rPr>
          <w:rFonts/>
        </w:rPr>
        <w:t>与</w:t>
      </w:r>
      <w:r>
        <w:rPr>
          <w:rFonts/>
        </w:rPr>
        <w:t xml:space="preserve"> TensorRT </w:t>
      </w:r>
      <w:r>
        <w:rPr>
          <w:rFonts/>
        </w:rPr>
        <w:t>的版本耦合，</w:t>
      </w:r>
      <w:r>
        <w:rPr>
          <w:rFonts/>
        </w:rPr>
        <w:t xml:space="preserve">FP16 </w:t>
      </w:r>
      <w:r>
        <w:rPr>
          <w:rFonts/>
        </w:rPr>
        <w:t>图层面对齐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7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7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，以及</w:t>
      </w:r>
      <w:r>
        <w:rPr>
          <w:rFonts/>
        </w:rPr>
        <w:t xml:space="preserve"> CPU </w:t>
      </w:r>
      <w:r>
        <w:rPr>
          <w:rFonts/>
        </w:rPr>
        <w:t>多线程对齐等部署问题；</w:t>
      </w:r>
    </w:p>
    <w:p w14:paraId="231B7F5C" w14:textId="77777777" w:rsidR="00B14913" w:rsidRDefault="00B14913" w:rsidP="00D95881">
      <w:pPr>
        <w:pStyle w:val="ab"/>
        <w:numPr>
          <w:ilvl w:val="0"/>
          <w:numId w:val="1"/>
        </w:numPr>
        <w:ind w:left="300" w:firstLineChars="0" w:hanging="300"/>
      </w:pPr>
      <w:r>
        <w:rPr>
          <w:rFonts/>
        </w:rPr>
        <w:t>形成可复现的评测与交付规范：把测量凭证、复算脚本、中文图表与限制说明分离归档，使结论可由脚本从已核验输入重新计算，供报告与答辩复核。</w:t>
      </w:r>
    </w:p>
    <w:p w14:paraId="14E639CB" w14:textId="77777777" w:rsidR="00B14913" w:rsidRDefault="00B14913" w:rsidP="00B14913">
      <w:pPr>
        <w:pStyle w:val="1"/>
      </w:pPr>
      <w:r>
        <w:rPr>
          <w:rFonts/>
        </w:rPr>
        <w:t>二、实验环境</w:t>
      </w:r>
    </w:p>
    <w:p w14:paraId="4784E823" w14:textId="77777777" w:rsidR="00B14913" w:rsidRDefault="00B14913" w:rsidP="00B14913">
      <w:pPr>
        <w:pStyle w:val="2"/>
      </w:pPr>
      <w:r>
        <w:rPr>
          <w:rFonts/>
        </w:rPr>
        <w:t>软硬件环境</w:t>
      </w:r>
    </w:p>
    <w:p w14:paraId="01651C8D" w14:textId="77777777" w:rsidR="00B14913" w:rsidRDefault="00B14913" w:rsidP="00D95881">
      <w:pPr>
        <w:pStyle w:val="ab"/>
        <w:numPr>
          <w:ilvl w:val="0"/>
          <w:numId w:val="2"/>
        </w:numPr>
        <w:ind w:left="300" w:firstLineChars="0" w:hanging="300"/>
      </w:pPr>
      <w:r>
        <w:rPr>
          <w:rFonts/>
        </w:rPr>
        <w:t>硬件：</w:t>
      </w:r>
      <w:r>
        <w:rPr>
          <w:rFonts/>
        </w:rPr>
        <w:t xml:space="preserve">GPU </w:t>
      </w:r>
      <w:r>
        <w:rPr>
          <w:rFonts/>
        </w:rPr>
        <w:t>训练机一台，</w:t>
      </w:r>
      <w:r>
        <w:rPr>
          <w:rFonts/>
        </w:rPr>
        <w:t xml:space="preserve">CPU </w:t>
      </w:r>
      <w:r>
        <w:rPr>
          <w:rFonts/>
        </w:rPr>
        <w:t>后端配对测速在</w:t>
      </w:r>
      <w:r>
        <w:rPr>
          <w:rFonts/>
        </w:rPr>
        <w:t xml:space="preserve"> 8 </w:t>
      </w:r>
      <w:r>
        <w:rPr>
          <w:rFonts/>
        </w:rPr>
        <w:t>核上进行且要求</w:t>
      </w:r>
      <w:r>
        <w:rPr>
          <w:rFonts/>
        </w:rPr>
        <w:t xml:space="preserve"> PyTorch </w:t>
      </w:r>
      <w:r>
        <w:rPr>
          <w:rFonts/>
        </w:rPr>
        <w:t>与</w:t>
      </w:r>
      <w:r>
        <w:rPr>
          <w:rFonts/>
        </w:rPr>
        <w:t xml:space="preserve"> ONNX Runtime </w:t>
      </w:r>
      <w:r>
        <w:rPr>
          <w:rFonts/>
        </w:rPr>
        <w:t>均为</w:t>
      </w:r>
      <w:r>
        <w:rPr>
          <w:rFonts/>
        </w:rPr>
        <w:t xml:space="preserve"> 8 </w:t>
      </w:r>
      <w:r>
        <w:rPr>
          <w:rFonts/>
        </w:rPr>
        <w:t>线程；为满足“同硬件配对”原则，速度对比一律在同设备、同精度内进行，不做</w:t>
      </w:r>
      <w:r>
        <w:rPr>
          <w:rFonts/>
        </w:rPr>
        <w:t xml:space="preserve"> CPU </w:t>
      </w:r>
      <w:r>
        <w:rPr>
          <w:rFonts/>
        </w:rPr>
        <w:t>与</w:t>
      </w:r>
      <w:r>
        <w:rPr>
          <w:rFonts/>
        </w:rPr>
        <w:t xml:space="preserve"> GPU </w:t>
      </w:r>
      <w:r>
        <w:rPr>
          <w:rFonts/>
        </w:rPr>
        <w:t>之间的绝对耗时换算。源测速凭证未单独记录</w:t>
      </w:r>
      <w:r>
        <w:rPr>
          <w:rFonts/>
        </w:rPr>
        <w:t xml:space="preserve"> GPU </w:t>
      </w:r>
      <w:r>
        <w:rPr>
          <w:rFonts/>
        </w:rPr>
        <w:t>型号，本轮不补写（见五（六））；</w:t>
      </w:r>
    </w:p>
    <w:p w14:paraId="1EC79B64" w14:textId="77777777" w:rsidR="00B14913" w:rsidRDefault="00B14913" w:rsidP="00D95881">
      <w:pPr>
        <w:pStyle w:val="ab"/>
        <w:numPr>
          <w:ilvl w:val="0"/>
          <w:numId w:val="2"/>
        </w:numPr>
        <w:ind w:left="300" w:firstLineChars="0" w:hanging="300"/>
      </w:pPr>
      <w:r>
        <w:rPr>
          <w:rFonts/>
        </w:rPr>
        <w:t>操作系统</w:t>
      </w:r>
      <w:r>
        <w:rPr>
          <w:rFonts/>
        </w:rPr>
        <w:t>/</w:t>
      </w:r>
      <w:r>
        <w:rPr>
          <w:rFonts/>
        </w:rPr>
        <w:t>容器：模型推理在训练机的</w:t>
      </w:r>
      <w:r>
        <w:rPr>
          <w:rFonts/>
        </w:rPr>
        <w:t xml:space="preserve"> Linux </w:t>
      </w:r>
      <w:r>
        <w:rPr>
          <w:rFonts/>
        </w:rPr>
        <w:t>容器内完成，复算与绘图在</w:t>
      </w:r>
      <w:r>
        <w:rPr>
          <w:rFonts/>
        </w:rPr>
        <w:t xml:space="preserve"> Windows 11 </w:t>
      </w:r>
      <w:r>
        <w:rPr>
          <w:rFonts/>
        </w:rPr>
        <w:t>主机（</w:t>
      </w:r>
      <w:r>
        <w:rPr>
          <w:rFonts/>
        </w:rPr>
        <w:t>Python 3.12.13</w:t>
      </w:r>
      <w:r>
        <w:rPr>
          <w:rFonts/>
        </w:rPr>
        <w:t>）上进行；容器内</w:t>
      </w:r>
      <w:r>
        <w:rPr>
          <w:rFonts/>
        </w:rPr>
        <w:t xml:space="preserve"> Python 3.11</w:t>
      </w:r>
      <w:r>
        <w:rPr>
          <w:rFonts/>
        </w:rPr>
        <w:t>；</w:t>
      </w:r>
    </w:p>
    <w:p w14:paraId="408AE1D8" w14:textId="77777777" w:rsidR="00B14913" w:rsidRDefault="00B14913" w:rsidP="00D95881">
      <w:pPr>
        <w:pStyle w:val="ab"/>
        <w:numPr>
          <w:ilvl w:val="0"/>
          <w:numId w:val="2"/>
        </w:numPr>
        <w:ind w:left="300" w:firstLineChars="0" w:hanging="300"/>
      </w:pPr>
      <w:r>
        <w:rPr>
          <w:rFonts/>
        </w:rPr>
        <w:t>软件与框架：训练机</w:t>
      </w:r>
      <w:r>
        <w:rPr>
          <w:rFonts/>
        </w:rPr>
        <w:t xml:space="preserve"> torch 2.7.1+cu128</w:t>
      </w:r>
      <w:r>
        <w:rPr>
          <w:rFonts/>
        </w:rPr>
        <w:t>、</w:t>
      </w:r>
      <w:r>
        <w:rPr>
          <w:rFonts/>
        </w:rPr>
        <w:t>onnx 1.23.2</w:t>
      </w:r>
      <w:r>
        <w:rPr>
          <w:rFonts/>
        </w:rPr>
        <w:t>、</w:t>
      </w:r>
      <w:r>
        <w:rPr>
          <w:rFonts/>
        </w:rPr>
        <w:t>onnxruntime-gpu 1.22.0</w:t>
      </w:r>
      <w:r>
        <w:rPr>
          <w:rFonts/>
        </w:rPr>
        <w:t>、</w:t>
      </w:r>
      <w:r>
        <w:rPr>
          <w:rFonts/>
        </w:rPr>
        <w:t>TensorRT 10.x</w:t>
      </w:r>
      <w:r>
        <w:rPr>
          <w:rFonts/>
        </w:rPr>
        <w:t>（</w:t>
      </w:r>
      <w:r>
        <w:rPr>
          <w:rFonts/>
        </w:rPr>
        <w:t>cu12</w:t>
      </w:r>
      <w:r>
        <w:rPr>
          <w:rFonts/>
        </w:rPr>
        <w:t>）、</w:t>
      </w:r>
      <w:r>
        <w:rPr>
          <w:rFonts/>
        </w:rPr>
        <w:t>CUDA 12.8</w:t>
      </w:r>
      <w:r>
        <w:rPr>
          <w:rFonts/>
        </w:rPr>
        <w:t>；复算与绘图端只需</w:t>
      </w:r>
      <w:r>
        <w:rPr>
          <w:rFonts/>
        </w:rPr>
        <w:t xml:space="preserve"> numpy</w:t>
      </w:r>
      <w:r>
        <w:rPr>
          <w:rFonts/>
        </w:rPr>
        <w:t>、</w:t>
      </w:r>
      <w:r>
        <w:rPr>
          <w:rFonts/>
        </w:rPr>
        <w:t>matplotlib</w:t>
      </w:r>
      <w:r>
        <w:rPr>
          <w:rFonts/>
        </w:rPr>
        <w:t>、</w:t>
      </w:r>
      <w:r>
        <w:rPr>
          <w:rFonts/>
        </w:rPr>
        <w:t>Pillow</w:t>
      </w:r>
      <w:r>
        <w:rPr>
          <w:rFonts/>
        </w:rPr>
        <w:t>，不要求</w:t>
      </w:r>
      <w:r>
        <w:rPr>
          <w:rFonts/>
        </w:rPr>
        <w:t xml:space="preserve"> torch/CUDA/TensorRT</w:t>
      </w:r>
      <w:r>
        <w:rPr>
          <w:rFonts/>
        </w:rPr>
        <w:t>；</w:t>
      </w:r>
    </w:p>
    <w:p w14:paraId="452E872C" w14:textId="114728FB" w:rsidR="00B14913" w:rsidRDefault="00B14913" w:rsidP="00D95881">
      <w:pPr>
        <w:pStyle w:val="ab"/>
        <w:numPr>
          <w:ilvl w:val="0"/>
          <w:numId w:val="2"/>
        </w:numPr>
        <w:ind w:left="300" w:firstLineChars="0" w:hanging="300"/>
      </w:pPr>
      <w:r>
        <w:rPr>
          <w:rFonts/>
        </w:rPr>
        <w:t>模型：实验二微调的</w:t>
      </w:r>
      <w:r>
        <w:rPr>
          <w:rFonts/>
        </w:rPr>
        <w:t xml:space="preserve"> Chinese-CLIP ViT-B-16</w:t>
      </w:r>
      <w:r>
        <w:rPr>
          <w:rFonts/>
        </w:rPr>
        <w:t>（图像塔）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8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8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 xml:space="preserve"> + RoBERTa-wwm-ext-base-chinese</w:t>
      </w:r>
      <w:r>
        <w:rPr>
          <w:rFonts/>
        </w:rPr>
        <w:t>（文本塔）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9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9</w:t>
        </w:r>
      </w:hyperlink>
      <w:r w:rsidRPr="00D95881">
        <w:rPr>
          <w:rFonts/>
          <w:vertAlign w:val="superscript"/>
        </w:rPr>
        <w:t>,</w:t>
      </w:r>
      <w:hyperlink w:anchor="ref_bib_10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10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，</w:t>
      </w:r>
      <w:r>
        <w:rPr>
          <w:rFonts/>
        </w:rPr>
        <w:t xml:space="preserve">checkpoint </w:t>
      </w:r>
      <w:r>
        <w:rPr>
          <w:rFonts/>
        </w:rPr>
        <w:t>为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epoch3.pt</w:t>
      </w:r>
      <w:r>
        <w:rPr>
          <w:rFonts/>
        </w:rPr>
        <w:t>（含优化器动量约</w:t>
      </w:r>
      <w:r>
        <w:rPr>
          <w:rFonts/>
        </w:rPr>
        <w:t xml:space="preserve"> 2100.85 MB</w:t>
      </w:r>
      <w:r>
        <w:rPr>
          <w:rFonts/>
        </w:rPr>
        <w:t>）；</w:t>
      </w:r>
    </w:p>
    <w:p w14:paraId="39241197" w14:textId="77777777" w:rsidR="00B14913" w:rsidRDefault="00B14913" w:rsidP="00D95881">
      <w:pPr>
        <w:pStyle w:val="ab"/>
        <w:numPr>
          <w:ilvl w:val="0"/>
          <w:numId w:val="2"/>
        </w:numPr>
        <w:ind w:left="300" w:firstLineChars="0" w:hanging="300"/>
      </w:pPr>
      <w:r>
        <w:rPr>
          <w:rFonts/>
        </w:rPr>
        <w:t>数据：实验一产出的</w:t>
      </w:r>
      <w:r>
        <w:rPr>
          <w:rFonts/>
        </w:rPr>
        <w:t xml:space="preserve"> 9 </w:t>
      </w:r>
      <w:r>
        <w:rPr>
          <w:rFonts/>
        </w:rPr>
        <w:t>类</w:t>
      </w:r>
      <w:r>
        <w:rPr>
          <w:rFonts/>
        </w:rPr>
        <w:t xml:space="preserve"> 934 </w:t>
      </w:r>
      <w:r>
        <w:rPr>
          <w:rFonts/>
        </w:rPr>
        <w:t>条</w:t>
      </w:r>
      <w:r>
        <w:rPr>
          <w:rFonts/>
        </w:rPr>
        <w:t xml:space="preserve"> test </w:t>
      </w:r>
      <w:r>
        <w:rPr>
          <w:rFonts/>
        </w:rPr>
        <w:t>图文对（文搜图、候选池同为</w:t>
      </w:r>
      <w:r>
        <w:rPr>
          <w:rFonts/>
        </w:rPr>
        <w:t xml:space="preserve"> 934</w:t>
      </w:r>
      <w:r>
        <w:rPr>
          <w:rFonts/>
        </w:rPr>
        <w:t>），与实验</w:t>
      </w:r>
      <w:r>
        <w:rPr>
          <w:rFonts/>
        </w:rPr>
        <w:lastRenderedPageBreak/>
        <w:t>二的评测口径完全一致；另保留旧索引的</w:t>
      </w:r>
      <w:r>
        <w:rPr>
          <w:rFonts/>
        </w:rPr>
        <w:t xml:space="preserve"> 132 </w:t>
      </w:r>
      <w:r>
        <w:rPr>
          <w:rFonts/>
        </w:rPr>
        <w:t>条</w:t>
      </w:r>
      <w:r>
        <w:rPr>
          <w:rFonts/>
        </w:rPr>
        <w:t xml:space="preserve"> AI </w:t>
      </w:r>
      <w:r>
        <w:rPr>
          <w:rFonts/>
        </w:rPr>
        <w:t>试点查询用于历史端到端参考。</w:t>
      </w:r>
    </w:p>
    <w:p w14:paraId="2288DA90" w14:textId="77777777" w:rsidR="00B14913" w:rsidRDefault="00B14913" w:rsidP="00B14913">
      <w:pPr>
        <w:pStyle w:val="1"/>
      </w:pPr>
      <w:r>
        <w:rPr>
          <w:rFonts/>
        </w:rPr>
        <w:t>三、实验内容与步骤</w:t>
      </w:r>
    </w:p>
    <w:p w14:paraId="5ACA3DD4" w14:textId="3D246B64" w:rsidR="00B14913" w:rsidRDefault="00B14913" w:rsidP="00B14913">
      <w:r>
        <w:rPr>
          <w:rFonts/>
        </w:rPr>
        <w:t>任务书阶段</w:t>
      </w:r>
      <w:r>
        <w:rPr>
          <w:rFonts/>
        </w:rPr>
        <w:t xml:space="preserve"> 1 </w:t>
      </w:r>
      <w:r>
        <w:rPr>
          <w:rFonts/>
        </w:rPr>
        <w:t>列出六个可选优化维度（量化、剪枝、蒸馏、推理加速、资源占用、鲁棒性），要求至少完成一个；阶段</w:t>
      </w:r>
      <w:r>
        <w:rPr>
          <w:rFonts/>
        </w:rPr>
        <w:t xml:space="preserve"> 2</w:t>
      </w:r>
      <w:r>
        <w:rPr>
          <w:rFonts/>
        </w:rPr>
        <w:t>（选做）为优化与部署验证（计算图优化、硬件加速与跨平台部署）。本实验选择</w:t>
      </w:r>
      <w:r>
        <w:rPr>
          <w:rFonts/>
        </w:rPr>
        <w:t xml:space="preserve"> </w:t>
      </w:r>
      <w:r w:rsidRPr="00D95881">
        <w:rPr>
          <w:rFonts/>
          <w:b/>
        </w:rPr>
        <w:t xml:space="preserve">3.1.4 </w:t>
      </w:r>
      <w:r w:rsidRPr="00D95881">
        <w:rPr>
          <w:rFonts/>
          <w:b/>
        </w:rPr>
        <w:t>推理加速</w:t>
      </w:r>
      <w:r>
        <w:rPr>
          <w:rFonts/>
        </w:rPr>
        <w:t>作为主线并顺带交付</w:t>
      </w:r>
      <w:r>
        <w:rPr>
          <w:rFonts/>
        </w:rPr>
        <w:t xml:space="preserve"> </w:t>
      </w:r>
      <w:r w:rsidRPr="00D95881">
        <w:rPr>
          <w:rFonts/>
          <w:b/>
        </w:rPr>
        <w:t xml:space="preserve">3.2.1 </w:t>
      </w:r>
      <w:r w:rsidRPr="00D95881">
        <w:rPr>
          <w:rFonts/>
          <w:b/>
        </w:rPr>
        <w:t>计算图优化</w:t>
      </w:r>
      <w:r>
        <w:rPr>
          <w:rFonts/>
        </w:rPr>
        <w:t>，其余维度或已冻结、或本轮未纳入，说明如下。</w:t>
      </w:r>
    </w:p>
    <w:p w14:paraId="35A6E2DA" w14:textId="77777777" w:rsidR="00B14913" w:rsidRDefault="00B14913" w:rsidP="00B14913">
      <w:pPr>
        <w:pStyle w:val="2"/>
      </w:pPr>
      <w:r>
        <w:rPr>
          <w:rFonts/>
        </w:rPr>
        <w:t xml:space="preserve">3.1 </w:t>
      </w:r>
      <w:r>
        <w:rPr>
          <w:rFonts/>
        </w:rPr>
        <w:t>模型优化</w:t>
      </w:r>
    </w:p>
    <w:p w14:paraId="2C8ACCB9" w14:textId="3969B822" w:rsidR="00B14913" w:rsidRDefault="00B14913" w:rsidP="00B14913">
      <w:r>
        <w:rPr>
          <w:rFonts/>
        </w:rPr>
        <w:t>本实验选择的优化维度是“性能”维度下的</w:t>
      </w:r>
      <w:r w:rsidRPr="00D95881">
        <w:rPr>
          <w:rFonts/>
          <w:b/>
        </w:rPr>
        <w:t>推理加速</w:t>
      </w:r>
      <w:r>
        <w:rPr>
          <w:rFonts/>
        </w:rPr>
        <w:t>（</w:t>
      </w:r>
      <w:r>
        <w:rPr>
          <w:rFonts/>
        </w:rPr>
        <w:t>3.1.4</w:t>
      </w:r>
      <w:r>
        <w:rPr>
          <w:rFonts/>
        </w:rPr>
        <w:t>），叠加以</w:t>
      </w:r>
      <w:r>
        <w:rPr>
          <w:rFonts/>
        </w:rPr>
        <w:t xml:space="preserve"> ONNX </w:t>
      </w:r>
      <w:r>
        <w:rPr>
          <w:rFonts/>
        </w:rPr>
        <w:t>为载体的</w:t>
      </w:r>
      <w:r w:rsidRPr="00D95881">
        <w:rPr>
          <w:rFonts/>
          <w:b/>
        </w:rPr>
        <w:t>计算图优化</w:t>
      </w:r>
      <w:r>
        <w:rPr>
          <w:rFonts/>
        </w:rPr>
        <w:t>（</w:t>
      </w:r>
      <w:r>
        <w:rPr>
          <w:rFonts/>
        </w:rPr>
        <w:t>3.2.1</w:t>
      </w:r>
      <w:r>
        <w:rPr>
          <w:rFonts/>
        </w:rPr>
        <w:t>）。选择原因：</w:t>
      </w:r>
    </w:p>
    <w:p w14:paraId="21A4CE85" w14:textId="68CAB213" w:rsidR="00B14913" w:rsidRDefault="00B14913" w:rsidP="00D95881">
      <w:pPr>
        <w:pStyle w:val="ab"/>
        <w:numPr>
          <w:ilvl w:val="0"/>
          <w:numId w:val="3"/>
        </w:numPr>
        <w:ind w:left="300" w:firstLineChars="0" w:hanging="300"/>
      </w:pPr>
      <w:r>
        <w:rPr>
          <w:rFonts/>
        </w:rPr>
        <w:t>与实验二落点直接衔接：实验二已把微调权重重新编码并接入</w:t>
      </w:r>
      <w:r>
        <w:rPr>
          <w:rFonts/>
        </w:rPr>
        <w:t xml:space="preserve"> FAISS </w:t>
      </w:r>
      <w:r>
        <w:rPr>
          <w:rFonts/>
        </w:rPr>
        <w:t>检索索引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11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11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>，检索服务的主要算力开销集中在双塔编码，推理加速的收益可直接作用于既有链路；</w:t>
      </w:r>
    </w:p>
    <w:p w14:paraId="192A989B" w14:textId="77777777" w:rsidR="00B14913" w:rsidRDefault="00B14913" w:rsidP="00D95881">
      <w:pPr>
        <w:pStyle w:val="ab"/>
        <w:numPr>
          <w:ilvl w:val="0"/>
          <w:numId w:val="3"/>
        </w:numPr>
        <w:ind w:left="300" w:firstLineChars="0" w:hanging="300"/>
      </w:pPr>
      <w:r>
        <w:rPr>
          <w:rFonts/>
        </w:rPr>
        <w:t>不改结构、不重训、风险可控：推理加速只替换执行后端与计算图，不改变模型结构与参数，因此参数量与理论</w:t>
      </w:r>
      <w:r>
        <w:rPr>
          <w:rFonts/>
        </w:rPr>
        <w:t xml:space="preserve"> FLOPs </w:t>
      </w:r>
      <w:r>
        <w:rPr>
          <w:rFonts/>
        </w:rPr>
        <w:t>不变，可在保持</w:t>
      </w:r>
      <w:r>
        <w:rPr>
          <w:rFonts/>
        </w:rPr>
        <w:t xml:space="preserve"> R@1 </w:t>
      </w:r>
      <w:r>
        <w:rPr>
          <w:rFonts/>
        </w:rPr>
        <w:t>的前提下压低延迟；</w:t>
      </w:r>
    </w:p>
    <w:p w14:paraId="6C4B3C71" w14:textId="77777777" w:rsidR="00B14913" w:rsidRDefault="00B14913" w:rsidP="00D95881">
      <w:pPr>
        <w:pStyle w:val="ab"/>
        <w:numPr>
          <w:ilvl w:val="0"/>
          <w:numId w:val="3"/>
        </w:numPr>
        <w:ind w:left="300" w:firstLineChars="0" w:hanging="300"/>
      </w:pPr>
      <w:r>
        <w:rPr>
          <w:rFonts/>
        </w:rPr>
        <w:t>指标可判定：任务书为该维度给出明确硬指标（延迟降低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>40%</w:t>
      </w:r>
      <w:r>
        <w:rPr>
          <w:rFonts/>
        </w:rPr>
        <w:t>、吞吐提升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>50%</w:t>
      </w:r>
      <w:r>
        <w:rPr>
          <w:rFonts/>
        </w:rPr>
        <w:t>、精度差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>1pp</w:t>
      </w:r>
      <w:r>
        <w:rPr>
          <w:rFonts/>
        </w:rPr>
        <w:t>），阶段</w:t>
      </w:r>
      <w:r>
        <w:rPr>
          <w:rFonts/>
        </w:rPr>
        <w:t xml:space="preserve"> 2 </w:t>
      </w:r>
      <w:r>
        <w:rPr>
          <w:rFonts/>
        </w:rPr>
        <w:t>的</w:t>
      </w:r>
      <w:r>
        <w:rPr>
          <w:rFonts/>
        </w:rPr>
        <w:t xml:space="preserve"> 3.2.1 </w:t>
      </w:r>
      <w:r>
        <w:rPr>
          <w:rFonts/>
        </w:rPr>
        <w:t>又给出加速比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>1.2</w:t>
      </w:r>
      <w:r>
        <w:rPr>
          <w:rFonts/>
        </w:rPr>
        <w:t>、精度差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 xml:space="preserve">0.5pp </w:t>
      </w:r>
      <w:r>
        <w:rPr>
          <w:rFonts/>
        </w:rPr>
        <w:t>的口径，二者可用同一批数据一并交付；</w:t>
      </w:r>
    </w:p>
    <w:p w14:paraId="3D193B00" w14:textId="77777777" w:rsidR="00B14913" w:rsidRDefault="00B14913" w:rsidP="00D95881">
      <w:pPr>
        <w:pStyle w:val="ab"/>
        <w:numPr>
          <w:ilvl w:val="0"/>
          <w:numId w:val="3"/>
        </w:numPr>
        <w:ind w:left="300" w:firstLineChars="0" w:hanging="300"/>
      </w:pPr>
      <w:r>
        <w:rPr>
          <w:rFonts/>
        </w:rPr>
        <w:t>量化维度已先行实测且代价过高：六种动态</w:t>
      </w:r>
      <w:r>
        <w:rPr>
          <w:rFonts/>
        </w:rPr>
        <w:t xml:space="preserve"> INT8 </w:t>
      </w:r>
      <w:r>
        <w:rPr>
          <w:rFonts/>
        </w:rPr>
        <w:t>配置中最好的一档</w:t>
      </w:r>
      <w:r>
        <w:rPr>
          <w:rFonts/>
        </w:rPr>
        <w:t xml:space="preserve"> R@1 </w:t>
      </w:r>
      <w:r>
        <w:rPr>
          <w:rFonts/>
        </w:rPr>
        <w:t>仍下跌</w:t>
      </w:r>
      <w:r>
        <w:rPr>
          <w:rFonts/>
        </w:rPr>
        <w:t xml:space="preserve"> 13.06 </w:t>
      </w:r>
      <w:r>
        <w:rPr>
          <w:rFonts/>
        </w:rPr>
        <w:t>个百分点，远未达到任务书“精度损失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>2%</w:t>
      </w:r>
      <w:r>
        <w:rPr>
          <w:rFonts/>
        </w:rPr>
        <w:t>”的要求，故量化仅作为历史探索保留、不再作为主线；</w:t>
      </w:r>
    </w:p>
    <w:p w14:paraId="71D73B08" w14:textId="77777777" w:rsidR="00B14913" w:rsidRDefault="00B14913" w:rsidP="00D95881">
      <w:pPr>
        <w:pStyle w:val="ab"/>
        <w:numPr>
          <w:ilvl w:val="0"/>
          <w:numId w:val="3"/>
        </w:numPr>
        <w:ind w:left="300" w:firstLineChars="0" w:hanging="300"/>
      </w:pPr>
      <w:r>
        <w:rPr>
          <w:rFonts/>
        </w:rPr>
        <w:t>剪枝、蒸馏、资源占用与鲁棒性本轮未纳入：受学时与训练机可用时间限制，本轮未执行这三类任务，正文如实标注，不作对应结论。</w:t>
      </w:r>
    </w:p>
    <w:p w14:paraId="2C8CB543" w14:textId="77777777" w:rsidR="00B14913" w:rsidRDefault="00B14913" w:rsidP="00B14913">
      <w:pPr>
        <w:pStyle w:val="2"/>
      </w:pPr>
      <w:r>
        <w:rPr>
          <w:rFonts/>
        </w:rPr>
        <w:t xml:space="preserve">3.2 </w:t>
      </w:r>
      <w:r>
        <w:rPr>
          <w:rFonts/>
        </w:rPr>
        <w:t>优化与部署验证</w:t>
      </w:r>
    </w:p>
    <w:p w14:paraId="3E0A3663" w14:textId="77777777" w:rsidR="00B14913" w:rsidRDefault="00B14913" w:rsidP="00B14913">
      <w:r>
        <w:rPr>
          <w:rFonts/>
        </w:rPr>
        <w:t>推理优化与高效部署的思路分四步：</w:t>
      </w:r>
    </w:p>
    <w:p w14:paraId="16EC0DFB" w14:textId="77777777" w:rsidR="00B14913" w:rsidRDefault="00B14913" w:rsidP="00D95881">
      <w:pPr>
        <w:pStyle w:val="ab"/>
        <w:numPr>
          <w:ilvl w:val="0"/>
          <w:numId w:val="4"/>
        </w:numPr>
        <w:ind w:left="300" w:firstLineChars="0" w:hanging="300"/>
      </w:pPr>
      <w:r>
        <w:rPr>
          <w:rFonts/>
        </w:rPr>
        <w:t>模型格式转换：双塔分别导出</w:t>
      </w:r>
      <w:r>
        <w:rPr>
          <w:rFonts/>
        </w:rPr>
        <w:t xml:space="preserve"> ONNX</w:t>
      </w:r>
      <w:r>
        <w:rPr>
          <w:rFonts/>
        </w:rPr>
        <w:t>。图像塔固定</w:t>
      </w:r>
      <w:r>
        <w:rPr>
          <w:rFonts/>
        </w:rPr>
        <w:t xml:space="preserve"> 224</w:t>
      </w:r>
      <w:r>
        <w:rPr>
          <w:rFonts/>
        </w:rPr>
        <w:t>×</w:t>
      </w:r>
      <w:r>
        <w:rPr>
          <w:rFonts/>
        </w:rPr>
        <w:t>224</w:t>
      </w:r>
      <w:r>
        <w:rPr>
          <w:rFonts/>
        </w:rPr>
        <w:t>、仅</w:t>
      </w:r>
      <w:r>
        <w:rPr>
          <w:rFonts/>
        </w:rPr>
        <w:t xml:space="preserve"> batch </w:t>
      </w:r>
      <w:r>
        <w:rPr>
          <w:rFonts/>
        </w:rPr>
        <w:t>动态，便于</w:t>
      </w:r>
      <w:r>
        <w:rPr>
          <w:rFonts/>
        </w:rPr>
        <w:t xml:space="preserve"> TensorRT </w:t>
      </w:r>
      <w:r>
        <w:rPr>
          <w:rFonts/>
        </w:rPr>
        <w:t>做层融合；文本塔</w:t>
      </w:r>
      <w:r>
        <w:rPr>
          <w:rFonts/>
        </w:rPr>
        <w:t xml:space="preserve"> batch </w:t>
      </w:r>
      <w:r>
        <w:rPr>
          <w:rFonts/>
        </w:rPr>
        <w:t>与序列长度均动态，以适配实验一属性模板文本的长度变化（评测时按上下文长度</w:t>
      </w:r>
      <w:r>
        <w:rPr>
          <w:rFonts/>
        </w:rPr>
        <w:t xml:space="preserve"> 52 </w:t>
      </w:r>
      <w:r>
        <w:rPr>
          <w:rFonts/>
        </w:rPr>
        <w:t>定长）；</w:t>
      </w:r>
    </w:p>
    <w:p w14:paraId="6DDA5771" w14:textId="77777777" w:rsidR="00B14913" w:rsidRDefault="00B14913" w:rsidP="00D95881">
      <w:pPr>
        <w:pStyle w:val="ab"/>
        <w:numPr>
          <w:ilvl w:val="0"/>
          <w:numId w:val="4"/>
        </w:numPr>
        <w:ind w:left="300" w:firstLineChars="0" w:hanging="300"/>
      </w:pPr>
      <w:r>
        <w:rPr>
          <w:rFonts/>
        </w:rPr>
        <w:t>精度格式转换：先导出</w:t>
      </w:r>
      <w:r>
        <w:rPr>
          <w:rFonts/>
        </w:rPr>
        <w:t xml:space="preserve"> FP32 ONNX</w:t>
      </w:r>
      <w:r>
        <w:rPr>
          <w:rFonts/>
        </w:rPr>
        <w:t>，再在图层面转</w:t>
      </w:r>
      <w:r>
        <w:rPr>
          <w:rFonts/>
        </w:rPr>
        <w:t xml:space="preserve"> FP16</w:t>
      </w:r>
      <w:r>
        <w:rPr>
          <w:rFonts/>
        </w:rPr>
        <w:t>（保留输入输出为</w:t>
      </w:r>
      <w:r>
        <w:rPr>
          <w:rFonts/>
        </w:rPr>
        <w:t xml:space="preserve"> FP16</w:t>
      </w:r>
      <w:r>
        <w:rPr>
          <w:rFonts/>
        </w:rPr>
        <w:t>），避免</w:t>
      </w:r>
      <w:r>
        <w:rPr>
          <w:rFonts/>
        </w:rPr>
        <w:t xml:space="preserve"> cn_clip </w:t>
      </w:r>
      <w:r>
        <w:rPr>
          <w:rFonts/>
        </w:rPr>
        <w:t>中把</w:t>
      </w:r>
      <w:r>
        <w:rPr>
          <w:rFonts/>
        </w:rPr>
        <w:t xml:space="preserve"> LayerNorm </w:t>
      </w:r>
      <w:r>
        <w:rPr>
          <w:rFonts/>
        </w:rPr>
        <w:t>写死为</w:t>
      </w:r>
      <w:r>
        <w:rPr>
          <w:rFonts/>
        </w:rPr>
        <w:t xml:space="preserve"> FP32 </w:t>
      </w:r>
      <w:r>
        <w:rPr>
          <w:rFonts/>
        </w:rPr>
        <w:t>导致的混合精度报错；</w:t>
      </w:r>
    </w:p>
    <w:p w14:paraId="3F5C50EA" w14:textId="2EEBDCED" w:rsidR="00B14913" w:rsidRDefault="00B14913" w:rsidP="00D95881">
      <w:pPr>
        <w:pStyle w:val="ab"/>
        <w:numPr>
          <w:ilvl w:val="0"/>
          <w:numId w:val="4"/>
        </w:numPr>
        <w:ind w:left="300" w:firstLineChars="0" w:hanging="300"/>
      </w:pPr>
      <w:r>
        <w:rPr>
          <w:rFonts/>
        </w:rPr>
        <w:t>推理引擎配置：以</w:t>
      </w:r>
      <w:r>
        <w:rPr>
          <w:rFonts/>
        </w:rPr>
        <w:t xml:space="preserve"> ONNX Runtime </w:t>
      </w:r>
      <w:r>
        <w:rPr>
          <w:rFonts/>
        </w:rPr>
        <w:t>的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ORT_ENABLE_ALL</w:t>
      </w:r>
      <w:r>
        <w:rPr>
          <w:rFonts/>
        </w:rPr>
        <w:t xml:space="preserve"> </w:t>
      </w:r>
      <w:r>
        <w:rPr>
          <w:rFonts/>
        </w:rPr>
        <w:t>图优化为统一入口，分别使用</w:t>
      </w:r>
      <w:r>
        <w:rPr>
          <w:rFonts/>
        </w:rPr>
        <w:t xml:space="preserve"> CPUExecutionProvider</w:t>
      </w:r>
      <w:r>
        <w:rPr>
          <w:rFonts/>
        </w:rPr>
        <w:t>（</w:t>
      </w:r>
      <w:r>
        <w:rPr>
          <w:rFonts/>
        </w:rPr>
        <w:t>FP32</w:t>
      </w:r>
      <w:r>
        <w:rPr>
          <w:rFonts/>
        </w:rPr>
        <w:t>）、</w:t>
      </w:r>
      <w:r>
        <w:rPr>
          <w:rFonts/>
        </w:rPr>
        <w:t>CUDAExecutionProvider</w:t>
      </w:r>
      <w:r>
        <w:rPr>
          <w:rFonts/>
        </w:rPr>
        <w:t>（</w:t>
      </w:r>
      <w:r>
        <w:rPr>
          <w:rFonts/>
        </w:rPr>
        <w:t>FP16</w:t>
      </w:r>
      <w:r>
        <w:rPr>
          <w:rFonts/>
        </w:rPr>
        <w:t>）与</w:t>
      </w:r>
      <w:r>
        <w:rPr>
          <w:rFonts/>
        </w:rPr>
        <w:t xml:space="preserve"> TensorrtExecutionProvider</w:t>
      </w:r>
      <w:r>
        <w:rPr>
          <w:rFonts/>
        </w:rPr>
        <w:t>（</w:t>
      </w:r>
      <w:r>
        <w:rPr>
          <w:rFonts/>
        </w:rPr>
        <w:t>FP16</w:t>
      </w:r>
      <w:r>
        <w:rPr>
          <w:rFonts/>
        </w:rPr>
        <w:t>，层融合</w:t>
      </w:r>
      <w:r>
        <w:rPr>
          <w:rFonts/>
        </w:rPr>
        <w:t xml:space="preserve"> + </w:t>
      </w:r>
      <w:r>
        <w:rPr>
          <w:rFonts/>
        </w:rPr>
        <w:t>引擎缓存），动态批处理覆盖</w:t>
      </w:r>
      <w:r>
        <w:rPr>
          <w:rFonts/>
        </w:rPr>
        <w:t xml:space="preserve"> 1</w:t>
      </w:r>
      <w:r>
        <w:rPr>
          <w:rFonts/>
        </w:rPr>
        <w:t>–</w:t>
      </w:r>
      <w:r>
        <w:rPr>
          <w:rFonts/>
        </w:rPr>
        <w:t>32</w:t>
      </w:r>
      <w:r>
        <w:rPr>
          <w:rFonts/>
        </w:rPr>
        <w:t>；</w:t>
      </w:r>
    </w:p>
    <w:p w14:paraId="310F8F28" w14:textId="77777777" w:rsidR="00B14913" w:rsidRDefault="00B14913" w:rsidP="00D95881">
      <w:pPr>
        <w:pStyle w:val="ab"/>
        <w:numPr>
          <w:ilvl w:val="0"/>
          <w:numId w:val="4"/>
        </w:numPr>
        <w:ind w:left="300" w:firstLineChars="0" w:hanging="300"/>
      </w:pPr>
      <w:r>
        <w:rPr>
          <w:rFonts/>
        </w:rPr>
        <w:t>部署验证：同硬件配对测速（</w:t>
      </w:r>
      <w:r>
        <w:rPr>
          <w:rFonts/>
        </w:rPr>
        <w:t xml:space="preserve">batch 1 </w:t>
      </w:r>
      <w:r>
        <w:rPr>
          <w:rFonts/>
        </w:rPr>
        <w:t>与</w:t>
      </w:r>
      <w:r>
        <w:rPr>
          <w:rFonts/>
        </w:rPr>
        <w:t xml:space="preserve"> batch 32</w:t>
      </w:r>
      <w:r>
        <w:rPr>
          <w:rFonts/>
        </w:rPr>
        <w:t>），并用与实验二相同的</w:t>
      </w:r>
      <w:r>
        <w:rPr>
          <w:rFonts/>
        </w:rPr>
        <w:t xml:space="preserve"> 934 </w:t>
      </w:r>
      <w:r>
        <w:rPr>
          <w:rFonts/>
        </w:rPr>
        <w:t>条双</w:t>
      </w:r>
      <w:r>
        <w:rPr>
          <w:rFonts/>
        </w:rPr>
        <w:lastRenderedPageBreak/>
        <w:t>塔文搜图比较</w:t>
      </w:r>
      <w:r>
        <w:rPr>
          <w:rFonts/>
        </w:rPr>
        <w:t xml:space="preserve"> R@K </w:t>
      </w:r>
      <w:r>
        <w:rPr>
          <w:rFonts/>
        </w:rPr>
        <w:t>与同源</w:t>
      </w:r>
      <w:r>
        <w:rPr>
          <w:rFonts/>
        </w:rPr>
        <w:t xml:space="preserve"> FP32 </w:t>
      </w:r>
      <w:r>
        <w:rPr>
          <w:rFonts/>
        </w:rPr>
        <w:t>基线的绝对差。</w:t>
      </w:r>
    </w:p>
    <w:p w14:paraId="4FD9C505" w14:textId="77777777" w:rsidR="00B14913" w:rsidRDefault="00B14913" w:rsidP="00B14913">
      <w:r>
        <w:rPr>
          <w:rFonts/>
        </w:rPr>
        <w:t>以下按需求分析、设计思路、代码实现、测试优化四个方面展开。</w:t>
      </w:r>
    </w:p>
    <w:p w14:paraId="662DECBA" w14:textId="77777777" w:rsidR="00B14913" w:rsidRDefault="00B14913" w:rsidP="00B14913">
      <w:pPr>
        <w:pStyle w:val="2"/>
      </w:pPr>
      <w:r>
        <w:rPr>
          <w:rFonts/>
        </w:rPr>
        <w:t xml:space="preserve">3.3 </w:t>
      </w:r>
      <w:r>
        <w:rPr>
          <w:rFonts/>
        </w:rPr>
        <w:t>需求分析</w:t>
      </w:r>
    </w:p>
    <w:p w14:paraId="3F4B0DE5" w14:textId="77777777" w:rsidR="00B14913" w:rsidRDefault="00B14913" w:rsidP="00B14913">
      <w:r>
        <w:rPr>
          <w:rFonts/>
        </w:rPr>
        <w:t>检索推荐与上架</w:t>
      </w:r>
      <w:r>
        <w:rPr>
          <w:rFonts/>
        </w:rPr>
        <w:t xml:space="preserve"> Agent </w:t>
      </w:r>
      <w:r>
        <w:rPr>
          <w:rFonts/>
        </w:rPr>
        <w:t>在部署阶段对模型侧提出的需求可归纳为四点：</w:t>
      </w:r>
    </w:p>
    <w:p w14:paraId="4974D470" w14:textId="77777777" w:rsidR="00B14913" w:rsidRDefault="00B14913" w:rsidP="00D95881">
      <w:pPr>
        <w:pStyle w:val="ab"/>
        <w:numPr>
          <w:ilvl w:val="0"/>
          <w:numId w:val="5"/>
        </w:numPr>
        <w:ind w:left="300" w:firstLineChars="0" w:hanging="300"/>
      </w:pPr>
      <w:r>
        <w:rPr>
          <w:rFonts/>
        </w:rPr>
        <w:t>部署性能需求：检索请求的算力开销集中在双塔编码，尤其图像塔（理论</w:t>
      </w:r>
      <w:r>
        <w:rPr>
          <w:rFonts/>
        </w:rPr>
        <w:t xml:space="preserve"> FLOPs 33.70 G</w:t>
      </w:r>
      <w:r>
        <w:rPr>
          <w:rFonts/>
        </w:rPr>
        <w:t>，占双塔</w:t>
      </w:r>
      <w:r>
        <w:rPr>
          <w:rFonts/>
        </w:rPr>
        <w:t xml:space="preserve"> 42.63 G </w:t>
      </w:r>
      <w:r>
        <w:rPr>
          <w:rFonts/>
        </w:rPr>
        <w:t>的约</w:t>
      </w:r>
      <w:r>
        <w:rPr>
          <w:rFonts/>
        </w:rPr>
        <w:t xml:space="preserve"> 79%</w:t>
      </w:r>
      <w:r>
        <w:rPr>
          <w:rFonts/>
        </w:rPr>
        <w:t>），需要在保持精度前提下降低其</w:t>
      </w:r>
      <w:r>
        <w:rPr>
          <w:rFonts/>
        </w:rPr>
        <w:t xml:space="preserve"> forward </w:t>
      </w:r>
      <w:r>
        <w:rPr>
          <w:rFonts/>
        </w:rPr>
        <w:t>延迟（单样本与</w:t>
      </w:r>
      <w:r>
        <w:rPr>
          <w:rFonts/>
        </w:rPr>
        <w:t xml:space="preserve"> batch 32 </w:t>
      </w:r>
      <w:r>
        <w:rPr>
          <w:rFonts/>
        </w:rPr>
        <w:t>两种规模）；</w:t>
      </w:r>
    </w:p>
    <w:p w14:paraId="7759F63E" w14:textId="00A12B08" w:rsidR="00B14913" w:rsidRDefault="00B14913" w:rsidP="00D95881">
      <w:pPr>
        <w:pStyle w:val="ab"/>
        <w:numPr>
          <w:ilvl w:val="0"/>
          <w:numId w:val="5"/>
        </w:numPr>
        <w:ind w:left="300" w:firstLineChars="0" w:hanging="300"/>
      </w:pPr>
      <w:r>
        <w:rPr>
          <w:rFonts/>
        </w:rPr>
        <w:t>精度保持需求：加速不得显著损失双塔文搜图精度，要求与</w:t>
      </w:r>
      <w:r w:rsidRPr="00D95881">
        <w:rPr>
          <w:rFonts/>
          <w:b/>
        </w:rPr>
        <w:t>同源同硬件</w:t>
      </w:r>
      <w:r>
        <w:rPr>
          <w:rFonts/>
        </w:rPr>
        <w:t>的</w:t>
      </w:r>
      <w:r>
        <w:rPr>
          <w:rFonts/>
        </w:rPr>
        <w:t xml:space="preserve"> FP32 </w:t>
      </w:r>
      <w:r>
        <w:rPr>
          <w:rFonts/>
        </w:rPr>
        <w:t>基线相比</w:t>
      </w:r>
      <w:r>
        <w:rPr>
          <w:rFonts/>
        </w:rPr>
        <w:t xml:space="preserve"> R@1 </w:t>
      </w:r>
      <w:r>
        <w:rPr>
          <w:rFonts/>
        </w:rPr>
        <w:t>绝对差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 xml:space="preserve">1 </w:t>
      </w:r>
      <w:r>
        <w:rPr>
          <w:rFonts/>
        </w:rPr>
        <w:t>个百分点（百分点</w:t>
      </w:r>
      <w:r>
        <w:rPr>
          <w:rFonts/>
        </w:rPr>
        <w:t xml:space="preserve"> pp</w:t>
      </w:r>
      <w:r>
        <w:rPr>
          <w:rFonts/>
        </w:rPr>
        <w:t>，非相对百分比）；</w:t>
      </w:r>
    </w:p>
    <w:p w14:paraId="69BD4D7D" w14:textId="77777777" w:rsidR="00B14913" w:rsidRDefault="00B14913" w:rsidP="00D95881">
      <w:pPr>
        <w:pStyle w:val="ab"/>
        <w:numPr>
          <w:ilvl w:val="0"/>
          <w:numId w:val="5"/>
        </w:numPr>
        <w:ind w:left="300" w:firstLineChars="0" w:hanging="300"/>
      </w:pPr>
      <w:r>
        <w:rPr>
          <w:rFonts/>
        </w:rPr>
        <w:t>跨后端可移植需求：同一份</w:t>
      </w:r>
      <w:r>
        <w:rPr>
          <w:rFonts/>
        </w:rPr>
        <w:t xml:space="preserve"> ONNX </w:t>
      </w:r>
      <w:r>
        <w:rPr>
          <w:rFonts/>
        </w:rPr>
        <w:t>图应可在</w:t>
      </w:r>
      <w:r>
        <w:rPr>
          <w:rFonts/>
        </w:rPr>
        <w:t xml:space="preserve"> CPU </w:t>
      </w:r>
      <w:r>
        <w:rPr>
          <w:rFonts/>
        </w:rPr>
        <w:t>与</w:t>
      </w:r>
      <w:r>
        <w:rPr>
          <w:rFonts/>
        </w:rPr>
        <w:t xml:space="preserve"> GPU </w:t>
      </w:r>
      <w:r>
        <w:rPr>
          <w:rFonts/>
        </w:rPr>
        <w:t>上以不同执行提供器运行，并支持动态批处理</w:t>
      </w:r>
      <w:r>
        <w:rPr>
          <w:rFonts/>
        </w:rPr>
        <w:t xml:space="preserve"> 1</w:t>
      </w:r>
      <w:r>
        <w:rPr>
          <w:rFonts/>
        </w:rPr>
        <w:t>–</w:t>
      </w:r>
      <w:r>
        <w:rPr>
          <w:rFonts/>
        </w:rPr>
        <w:t>32</w:t>
      </w:r>
      <w:r>
        <w:rPr>
          <w:rFonts/>
        </w:rPr>
        <w:t>，便于按硬件条件选择部署路径；</w:t>
      </w:r>
    </w:p>
    <w:p w14:paraId="657D617D" w14:textId="77777777" w:rsidR="00B14913" w:rsidRDefault="00B14913" w:rsidP="00D95881">
      <w:pPr>
        <w:pStyle w:val="ab"/>
        <w:numPr>
          <w:ilvl w:val="0"/>
          <w:numId w:val="5"/>
        </w:numPr>
        <w:ind w:left="300" w:firstLineChars="0" w:hanging="300"/>
      </w:pPr>
      <w:r>
        <w:rPr>
          <w:rFonts/>
        </w:rPr>
        <w:t>工程可复现需求：测量必须同硬件配对、线程对齐，并保留可追溯到确定输入、版本与哈希的凭证，使结论能被脚本重新计算。</w:t>
      </w:r>
    </w:p>
    <w:p w14:paraId="12022E1C" w14:textId="77777777" w:rsidR="00B14913" w:rsidRDefault="00B14913" w:rsidP="00B14913">
      <w:r>
        <w:rPr>
          <w:rFonts/>
        </w:rPr>
        <w:t>此外有一个硬约束：本轮交付沿用训练机已核验的测量凭证完成复算与绘图，没有在本机新增模型推理，也没有重训或改变模型结构。</w:t>
      </w:r>
    </w:p>
    <w:p w14:paraId="0512740C" w14:textId="77777777" w:rsidR="00B14913" w:rsidRDefault="00B14913" w:rsidP="00B14913">
      <w:pPr>
        <w:pStyle w:val="2"/>
      </w:pPr>
      <w:r>
        <w:rPr>
          <w:rFonts/>
        </w:rPr>
        <w:t xml:space="preserve">3.4 </w:t>
      </w:r>
      <w:r>
        <w:rPr>
          <w:rFonts/>
        </w:rPr>
        <w:t>设计思路</w:t>
      </w:r>
    </w:p>
    <w:p w14:paraId="3EDC09DC" w14:textId="526DD087" w:rsidR="00B14913" w:rsidRDefault="00B14913" w:rsidP="00B14913">
      <w:r>
        <w:rPr>
          <w:rFonts/>
        </w:rPr>
        <w:t>整体推理加速与部署流水线如</w:t>
      </w:r>
      <w:hyperlink w:anchor="ref_fig_accel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1</w:t>
        </w:r>
      </w:hyperlink>
      <w:r>
        <w:rPr>
          <w:rFonts/>
        </w:rPr>
        <w:t xml:space="preserve"> </w:t>
      </w:r>
      <w:r>
        <w:rPr>
          <w:rFonts/>
        </w:rPr>
        <w:t>所示：实验二的微调权重经双塔</w:t>
      </w:r>
      <w:r>
        <w:rPr>
          <w:rFonts/>
        </w:rPr>
        <w:t xml:space="preserve"> ONNX </w:t>
      </w:r>
      <w:r>
        <w:rPr>
          <w:rFonts/>
        </w:rPr>
        <w:t>导出与图层面</w:t>
      </w:r>
      <w:r>
        <w:rPr>
          <w:rFonts/>
        </w:rPr>
        <w:t xml:space="preserve"> FP16 </w:t>
      </w:r>
      <w:r>
        <w:rPr>
          <w:rFonts/>
        </w:rPr>
        <w:t>转换后，分别接入</w:t>
      </w:r>
      <w:r>
        <w:rPr>
          <w:rFonts/>
        </w:rPr>
        <w:t xml:space="preserve"> ORT-CPU</w:t>
      </w:r>
      <w:r>
        <w:rPr>
          <w:rFonts/>
        </w:rPr>
        <w:t>、</w:t>
      </w:r>
      <w:r>
        <w:rPr>
          <w:rFonts/>
        </w:rPr>
        <w:t xml:space="preserve">ORT-CUDA </w:t>
      </w:r>
      <w:r>
        <w:rPr>
          <w:rFonts/>
        </w:rPr>
        <w:t>与</w:t>
      </w:r>
      <w:r>
        <w:rPr>
          <w:rFonts/>
        </w:rPr>
        <w:t xml:space="preserve"> TensorRT </w:t>
      </w:r>
      <w:r>
        <w:rPr>
          <w:rFonts/>
        </w:rPr>
        <w:t>三种后端，在同硬件配对口径下测速，并在</w:t>
      </w:r>
      <w:r>
        <w:rPr>
          <w:rFonts/>
        </w:rPr>
        <w:t xml:space="preserve"> 934 </w:t>
      </w:r>
      <w:r>
        <w:rPr>
          <w:rFonts/>
        </w:rPr>
        <w:t>条双塔文搜图上比对</w:t>
      </w:r>
      <w:r>
        <w:rPr>
          <w:rFonts/>
        </w:rPr>
        <w:t xml:space="preserve"> R@K</w:t>
      </w:r>
      <w:r>
        <w:rPr>
          <w:rFonts/>
        </w:rPr>
        <w:t>，最后生成表、图与复算入口并归档。</w:t>
      </w:r>
    </w:p>
    <w:p w14:paraId="3E4F95AA" w14:textId="7C34ABF6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6A0AD9A3" wp14:editId="4EB12065">
            <wp:extent cx="4536000" cy="3708840"/>
            <wp:effectExtent l="0" t="0" r="0" b="6350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00" cy="370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7158" w14:textId="3898E859" w:rsidR="00B14913" w:rsidRDefault="00B14913" w:rsidP="00B14913">
      <w:pPr>
        <w:pStyle w:val="a3"/>
      </w:pPr>
      <w:bookmarkStart w:id="0" w:name="ref_fig_accel"/>
      <w:bookmarkEnd w:id="0"/>
      <w:r w:rsidRPr="00D95881">
        <w:rPr>
          <w:rFonts/>
        </w:rPr>
        <w:t>图</w:t>
      </w:r>
      <w:r>
        <w:rPr>
          <w:rFonts/>
        </w:rPr>
        <w:t xml:space="preserve"> 1 </w:t>
      </w:r>
      <w:r>
        <w:rPr>
          <w:rFonts/>
        </w:rPr>
        <w:t>推理加速与双塔</w:t>
      </w:r>
      <w:r>
        <w:rPr>
          <w:rFonts/>
        </w:rPr>
        <w:t xml:space="preserve"> ONNX </w:t>
      </w:r>
      <w:r>
        <w:rPr>
          <w:rFonts/>
        </w:rPr>
        <w:t>部署流水线</w:t>
      </w:r>
    </w:p>
    <w:p w14:paraId="6D3CE04E" w14:textId="77777777" w:rsidR="00B14913" w:rsidRDefault="00B14913" w:rsidP="00B14913">
      <w:r>
        <w:rPr>
          <w:rFonts/>
        </w:rPr>
        <w:t>主要设计决策如下：</w:t>
      </w:r>
    </w:p>
    <w:p w14:paraId="72DE35E1" w14:textId="77777777" w:rsidR="00B14913" w:rsidRDefault="00B14913" w:rsidP="00D95881">
      <w:pPr>
        <w:pStyle w:val="ab"/>
        <w:numPr>
          <w:ilvl w:val="0"/>
          <w:numId w:val="6"/>
        </w:numPr>
        <w:ind w:left="300" w:firstLineChars="0" w:hanging="300"/>
      </w:pPr>
      <w:r>
        <w:rPr>
          <w:rFonts/>
        </w:rPr>
        <w:t>双塔分别导出而非整体单图：图像塔输入尺寸固定、便于层融合与静态</w:t>
      </w:r>
      <w:r>
        <w:rPr>
          <w:rFonts/>
        </w:rPr>
        <w:t xml:space="preserve"> shape </w:t>
      </w:r>
      <w:r>
        <w:rPr>
          <w:rFonts/>
        </w:rPr>
        <w:t>优化，文本塔需保留动态序列长度；分塔导出也便于定位精度差异来自哪一塔；</w:t>
      </w:r>
    </w:p>
    <w:p w14:paraId="3322A4EB" w14:textId="77777777" w:rsidR="00B14913" w:rsidRDefault="00B14913" w:rsidP="00D95881">
      <w:pPr>
        <w:pStyle w:val="ab"/>
        <w:numPr>
          <w:ilvl w:val="0"/>
          <w:numId w:val="6"/>
        </w:numPr>
        <w:ind w:left="300" w:firstLineChars="0" w:hanging="300"/>
      </w:pPr>
      <w:r>
        <w:rPr>
          <w:rFonts/>
        </w:rPr>
        <w:t>先导</w:t>
      </w:r>
      <w:r>
        <w:rPr>
          <w:rFonts/>
        </w:rPr>
        <w:t xml:space="preserve"> FP32 </w:t>
      </w:r>
      <w:r>
        <w:rPr>
          <w:rFonts/>
        </w:rPr>
        <w:t>再图层面转</w:t>
      </w:r>
      <w:r>
        <w:rPr>
          <w:rFonts/>
        </w:rPr>
        <w:t xml:space="preserve"> FP16</w:t>
      </w:r>
      <w:r>
        <w:rPr>
          <w:rFonts/>
        </w:rPr>
        <w:t>：</w:t>
      </w:r>
      <w:r>
        <w:rPr>
          <w:rFonts/>
        </w:rPr>
        <w:t xml:space="preserve">cn_clip </w:t>
      </w:r>
      <w:r>
        <w:rPr>
          <w:rFonts/>
        </w:rPr>
        <w:t>的</w:t>
      </w:r>
      <w:r>
        <w:rPr>
          <w:rFonts/>
        </w:rPr>
        <w:t xml:space="preserve"> LayerNorm </w:t>
      </w:r>
      <w:r>
        <w:rPr>
          <w:rFonts/>
        </w:rPr>
        <w:t>在模型定义中强制</w:t>
      </w:r>
      <w:r>
        <w:rPr>
          <w:rFonts/>
        </w:rPr>
        <w:t xml:space="preserve"> FP32</w:t>
      </w:r>
      <w:r>
        <w:rPr>
          <w:rFonts/>
        </w:rPr>
        <w:t>，直接对半精度权重导出会触发</w:t>
      </w:r>
      <w:r>
        <w:rPr>
          <w:rFonts/>
        </w:rPr>
        <w:t xml:space="preserve"> mixed dtype </w:t>
      </w:r>
      <w:r>
        <w:rPr>
          <w:rFonts/>
        </w:rPr>
        <w:t>错误，改在</w:t>
      </w:r>
      <w:r>
        <w:rPr>
          <w:rFonts/>
        </w:rPr>
        <w:t xml:space="preserve"> ONNX </w:t>
      </w:r>
      <w:r>
        <w:rPr>
          <w:rFonts/>
        </w:rPr>
        <w:t>图层面转换可绕开且不损失</w:t>
      </w:r>
      <w:r>
        <w:rPr>
          <w:rFonts/>
        </w:rPr>
        <w:t xml:space="preserve"> IO </w:t>
      </w:r>
      <w:r>
        <w:rPr>
          <w:rFonts/>
        </w:rPr>
        <w:t>类型控制；</w:t>
      </w:r>
    </w:p>
    <w:p w14:paraId="2F6127F1" w14:textId="77777777" w:rsidR="00B14913" w:rsidRDefault="00B14913" w:rsidP="00D95881">
      <w:pPr>
        <w:pStyle w:val="ab"/>
        <w:numPr>
          <w:ilvl w:val="0"/>
          <w:numId w:val="6"/>
        </w:numPr>
        <w:ind w:left="300" w:firstLineChars="0" w:hanging="300"/>
      </w:pPr>
      <w:r>
        <w:rPr>
          <w:rFonts/>
        </w:rPr>
        <w:t>后端三级对照、由便宜到贵：</w:t>
      </w:r>
      <w:r>
        <w:rPr>
          <w:rFonts/>
        </w:rPr>
        <w:t>ORT-CPU</w:t>
      </w:r>
      <w:r>
        <w:rPr>
          <w:rFonts/>
        </w:rPr>
        <w:t>（零安装零风险）→</w:t>
      </w:r>
      <w:r>
        <w:rPr>
          <w:rFonts/>
        </w:rPr>
        <w:t xml:space="preserve"> ORT-CUDA </w:t>
      </w:r>
      <w:r>
        <w:rPr>
          <w:rFonts/>
        </w:rPr>
        <w:t>→</w:t>
      </w:r>
      <w:r>
        <w:rPr>
          <w:rFonts/>
        </w:rPr>
        <w:t xml:space="preserve"> TensorRT</w:t>
      </w:r>
      <w:r>
        <w:rPr>
          <w:rFonts/>
        </w:rPr>
        <w:t>，任一步达标即停止，避免为追逐更强后端付出不必要的环境成本；</w:t>
      </w:r>
    </w:p>
    <w:p w14:paraId="461B0E14" w14:textId="77777777" w:rsidR="00B14913" w:rsidRDefault="00B14913" w:rsidP="00D95881">
      <w:pPr>
        <w:pStyle w:val="ab"/>
        <w:numPr>
          <w:ilvl w:val="0"/>
          <w:numId w:val="6"/>
        </w:numPr>
        <w:ind w:left="300" w:firstLineChars="0" w:hanging="300"/>
      </w:pPr>
      <w:r>
        <w:rPr>
          <w:rFonts/>
        </w:rPr>
        <w:t>精度一致性使用同源基线：以自研评测的</w:t>
      </w:r>
      <w:r>
        <w:rPr>
          <w:rFonts/>
        </w:rPr>
        <w:t xml:space="preserve"> PyTorch-FP32 </w:t>
      </w:r>
      <w:r>
        <w:rPr>
          <w:rFonts/>
        </w:rPr>
        <w:t>结果（</w:t>
      </w:r>
      <w:r>
        <w:rPr>
          <w:rFonts/>
        </w:rPr>
        <w:t>R@1 = 58.5653</w:t>
      </w:r>
      <w:r>
        <w:rPr>
          <w:rFonts/>
        </w:rPr>
        <w:t>）为共同基线，不混用实验二官方脚本的</w:t>
      </w:r>
      <w:r>
        <w:rPr>
          <w:rFonts/>
        </w:rPr>
        <w:t xml:space="preserve"> 58.67</w:t>
      </w:r>
      <w:r>
        <w:rPr>
          <w:rFonts/>
        </w:rPr>
        <w:t>（官方</w:t>
      </w:r>
      <w:r>
        <w:rPr>
          <w:rFonts/>
        </w:rPr>
        <w:t xml:space="preserve"> 58.67 </w:t>
      </w:r>
      <w:r>
        <w:rPr>
          <w:rFonts/>
        </w:rPr>
        <w:t>与自研</w:t>
      </w:r>
      <w:r>
        <w:rPr>
          <w:rFonts/>
        </w:rPr>
        <w:t xml:space="preserve"> 58.5653 </w:t>
      </w:r>
      <w:r>
        <w:rPr>
          <w:rFonts/>
        </w:rPr>
        <w:t>相差约</w:t>
      </w:r>
      <w:r>
        <w:rPr>
          <w:rFonts/>
        </w:rPr>
        <w:t xml:space="preserve"> 0.1pp</w:t>
      </w:r>
      <w:r>
        <w:rPr>
          <w:rFonts/>
        </w:rPr>
        <w:t>，来自特征传递与</w:t>
      </w:r>
      <w:r>
        <w:rPr>
          <w:rFonts/>
        </w:rPr>
        <w:t xml:space="preserve"> top-k </w:t>
      </w:r>
      <w:r>
        <w:rPr>
          <w:rFonts/>
        </w:rPr>
        <w:t>实现等口径差异）；</w:t>
      </w:r>
    </w:p>
    <w:p w14:paraId="40D34E06" w14:textId="77777777" w:rsidR="00B14913" w:rsidRDefault="00B14913" w:rsidP="00D95881">
      <w:pPr>
        <w:pStyle w:val="ab"/>
        <w:numPr>
          <w:ilvl w:val="0"/>
          <w:numId w:val="6"/>
        </w:numPr>
        <w:ind w:left="300" w:firstLineChars="0" w:hanging="300"/>
      </w:pPr>
      <w:r>
        <w:rPr>
          <w:rFonts/>
        </w:rPr>
        <w:t>测量与报告解耦：模型侧脚本产出</w:t>
      </w:r>
      <w:r>
        <w:rPr>
          <w:rFonts/>
        </w:rPr>
        <w:t xml:space="preserve"> JSON </w:t>
      </w:r>
      <w:r>
        <w:rPr>
          <w:rFonts/>
        </w:rPr>
        <w:t>凭证并保留原件，报告侧脚本仅从凭证复算数字并绘图，避免“手工改数”造成文档与</w:t>
      </w:r>
      <w:r>
        <w:rPr>
          <w:rFonts/>
        </w:rPr>
        <w:t xml:space="preserve"> JSON </w:t>
      </w:r>
      <w:r>
        <w:rPr>
          <w:rFonts/>
        </w:rPr>
        <w:t>不一致。</w:t>
      </w:r>
    </w:p>
    <w:p w14:paraId="7C676B2F" w14:textId="77777777" w:rsidR="00B14913" w:rsidRDefault="00B14913" w:rsidP="00B14913">
      <w:pPr>
        <w:pStyle w:val="2"/>
      </w:pPr>
      <w:r>
        <w:rPr>
          <w:rFonts/>
        </w:rPr>
        <w:t xml:space="preserve">3.5 </w:t>
      </w:r>
      <w:r>
        <w:rPr>
          <w:rFonts/>
        </w:rPr>
        <w:t>代码实现</w:t>
      </w:r>
    </w:p>
    <w:p w14:paraId="4398C121" w14:textId="77777777" w:rsidR="00B14913" w:rsidRDefault="00B14913" w:rsidP="00B14913">
      <w:pPr>
        <w:pStyle w:val="3"/>
      </w:pPr>
      <w:r>
        <w:rPr>
          <w:rFonts/>
        </w:rPr>
        <w:t xml:space="preserve">3.5.1 </w:t>
      </w:r>
      <w:r>
        <w:rPr>
          <w:rFonts/>
        </w:rPr>
        <w:t>模型导出与精度转换</w:t>
      </w:r>
    </w:p>
    <w:p w14:paraId="0FD7B6A0" w14:textId="1FCB15C1" w:rsidR="00B14913" w:rsidRDefault="00B14913" w:rsidP="00B14913">
      <w:r w:rsidRPr="00D95881">
        <w:rPr>
          <w:rFonts w:ascii="Consolas" w:hAnsi="Consolas"/>
          <w:sz w:val="18"/>
        </w:rPr>
        <w:t>scripts/optimize/export_onnx.py</w:t>
      </w:r>
      <w:r>
        <w:rPr>
          <w:rFonts/>
        </w:rPr>
        <w:t xml:space="preserve"> </w:t>
      </w:r>
      <w:r>
        <w:rPr>
          <w:rFonts/>
        </w:rPr>
        <w:t>负责单塔导出并校验</w:t>
      </w:r>
      <w:r>
        <w:rPr>
          <w:rFonts/>
        </w:rPr>
        <w:t xml:space="preserve"> PyTorch </w:t>
      </w:r>
      <w:r>
        <w:rPr>
          <w:rFonts/>
        </w:rPr>
        <w:t>与</w:t>
      </w:r>
      <w:r>
        <w:rPr>
          <w:rFonts/>
        </w:rPr>
        <w:t xml:space="preserve"> ONNX Runtime </w:t>
      </w:r>
      <w:r>
        <w:rPr>
          <w:rFonts/>
        </w:rPr>
        <w:t>输出的一致性。图像塔以固定</w:t>
      </w:r>
      <w:r>
        <w:rPr>
          <w:rFonts/>
        </w:rPr>
        <w:t xml:space="preserve"> 224</w:t>
      </w:r>
      <w:r>
        <w:rPr>
          <w:rFonts/>
        </w:rPr>
        <w:t>×</w:t>
      </w:r>
      <w:r>
        <w:rPr>
          <w:rFonts/>
        </w:rPr>
        <w:t xml:space="preserve">224 </w:t>
      </w:r>
      <w:r>
        <w:rPr>
          <w:rFonts/>
        </w:rPr>
        <w:t>输入、仅</w:t>
      </w:r>
      <w:r>
        <w:rPr>
          <w:rFonts/>
        </w:rPr>
        <w:t xml:space="preserve"> batch </w:t>
      </w:r>
      <w:r>
        <w:rPr>
          <w:rFonts/>
        </w:rPr>
        <w:t>动态；文本塔包装为只吃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input_ids</w:t>
      </w:r>
      <w:r>
        <w:rPr>
          <w:rFonts/>
        </w:rPr>
        <w:t xml:space="preserve"> </w:t>
      </w:r>
      <w:r>
        <w:rPr>
          <w:rFonts/>
        </w:rPr>
        <w:t>与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attention_mask</w:t>
      </w:r>
      <w:r>
        <w:rPr>
          <w:rFonts/>
        </w:rPr>
        <w:t xml:space="preserve"> </w:t>
      </w:r>
      <w:r>
        <w:rPr>
          <w:rFonts/>
        </w:rPr>
        <w:t>的模块，</w:t>
      </w:r>
      <w:r>
        <w:rPr>
          <w:rFonts/>
        </w:rPr>
        <w:t xml:space="preserve">batch </w:t>
      </w:r>
      <w:r>
        <w:rPr>
          <w:rFonts/>
        </w:rPr>
        <w:t>与序列长度均动态（见</w:t>
      </w:r>
      <w:hyperlink w:anchor="ref_lst_export_text" w:history="1">
        <w:r w:rsidRPr="00D95881">
          <w:rPr>
            <w:rStyle w:val="ac"/>
            <w:rFonts/>
            <w:color w:val="000000"/>
            <w:u w:val="none"/>
          </w:rPr>
          <w:t>代码</w:t>
        </w:r>
        <w:r w:rsidRPr="00D95881">
          <w:rPr>
            <w:rStyle w:val="ac"/>
            <w:rFonts/>
            <w:color w:val="000000"/>
            <w:u w:val="none"/>
          </w:rPr>
          <w:t xml:space="preserve"> 1</w:t>
        </w:r>
      </w:hyperlink>
      <w:r>
        <w:rPr>
          <w:rFonts/>
        </w:rPr>
        <w:t>），</w:t>
      </w:r>
      <w:r>
        <w:rPr>
          <w:rFonts/>
        </w:rPr>
        <w:t xml:space="preserve">opset </w:t>
      </w:r>
      <w:r>
        <w:rPr>
          <w:rFonts/>
        </w:rPr>
        <w:t>均为</w:t>
      </w:r>
      <w:r>
        <w:rPr>
          <w:rFonts/>
        </w:rPr>
        <w:t xml:space="preserve"> </w:t>
      </w:r>
      <w:r>
        <w:rPr>
          <w:rFonts/>
        </w:rPr>
        <w:lastRenderedPageBreak/>
        <w:t>17</w:t>
      </w:r>
      <w:r>
        <w:rPr>
          <w:rFonts/>
        </w:rPr>
        <w:t>。导出后用固定随机种子比较两路嵌入的余弦相似度，要求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>0.999</w:t>
      </w:r>
      <w:r>
        <w:rPr>
          <w:rFonts/>
        </w:rPr>
        <w:t>，图像塔实测余弦</w:t>
      </w:r>
      <w:r>
        <w:rPr>
          <w:rFonts/>
        </w:rPr>
        <w:t xml:space="preserve"> 1.000000</w:t>
      </w:r>
      <w:r>
        <w:rPr>
          <w:rFonts/>
        </w:rPr>
        <w:t>、最大绝对差</w:t>
      </w:r>
      <w:r>
        <w:rPr>
          <w:rFonts/>
        </w:rPr>
        <w:t xml:space="preserve"> 4e-6</w:t>
      </w:r>
      <w:r>
        <w:rPr>
          <w:rFonts/>
        </w:rPr>
        <w:t>。</w:t>
      </w:r>
    </w:p>
    <w:p w14:paraId="4E63FA39" w14:textId="77777777" w:rsidR="00B14913" w:rsidRDefault="00B14913" w:rsidP="00B14913">
      <w:pPr>
        <w:pStyle w:val="a4"/>
        <w:rPr>
          <w:rFonts/>
        </w:rPr>
      </w:pPr>
      <w:r>
        <w:t>torch.onnx.export(</w:t>
      </w:r>
      <w:r>
        <w:br/>
        <w:t xml:space="preserve">    wrapper, (dummy_ids, dummy_mask), str(out_path),</w:t>
      </w:r>
      <w:r>
        <w:br/>
        <w:t xml:space="preserve">    input_names=["input_ids", "attention_mask"],</w:t>
      </w:r>
      <w:r>
        <w:br/>
        <w:t xml:space="preserve">    output_names=["embedding"],</w:t>
      </w:r>
      <w:r>
        <w:br/>
        <w:t xml:space="preserve">    dynamic_axes={</w:t>
      </w:r>
      <w:r>
        <w:br/>
        <w:t xml:space="preserve">        "input_ids": {0: "batch", 1: "seq"},</w:t>
      </w:r>
      <w:r>
        <w:br/>
        <w:t xml:space="preserve">        "attention_mask": {0: "batch", 1: "seq"},</w:t>
      </w:r>
      <w:r>
        <w:br/>
        <w:t xml:space="preserve">        "embedding": {0: "batch"},</w:t>
      </w:r>
      <w:r>
        <w:br/>
        <w:t xml:space="preserve">    },</w:t>
      </w:r>
      <w:r>
        <w:br/>
        <w:t xml:space="preserve">    opset_version=17, do_constant_folding=True,</w:t>
      </w:r>
      <w:r>
        <w:br/>
        <w:t>)</w:t>
      </w:r>
    </w:p>
    <w:p w14:paraId="01014856" w14:textId="5D16606B" w:rsidR="00B14913" w:rsidRDefault="00B14913" w:rsidP="00B14913">
      <w:pPr>
        <w:pStyle w:val="a3"/>
      </w:pPr>
      <w:bookmarkStart w:id="1" w:name="ref_lst_export_text"/>
      <w:bookmarkEnd w:id="1"/>
      <w:r>
        <w:rPr>
          <w:rFonts/>
        </w:rPr>
        <w:t>代码</w:t>
      </w:r>
      <w:r>
        <w:rPr>
          <w:rFonts/>
        </w:rPr>
        <w:t xml:space="preserve"> 1 </w:t>
      </w:r>
      <w:r>
        <w:rPr>
          <w:rFonts/>
        </w:rPr>
        <w:t>文本塔</w:t>
      </w:r>
      <w:r>
        <w:rPr>
          <w:rFonts/>
        </w:rPr>
        <w:t xml:space="preserve"> ONNX </w:t>
      </w:r>
      <w:r>
        <w:rPr>
          <w:rFonts/>
        </w:rPr>
        <w:t>导出：</w:t>
      </w:r>
      <w:r>
        <w:rPr>
          <w:rFonts/>
        </w:rPr>
        <w:t xml:space="preserve">batch </w:t>
      </w:r>
      <w:r>
        <w:rPr>
          <w:rFonts/>
        </w:rPr>
        <w:t>与序列长度均动态</w:t>
      </w:r>
    </w:p>
    <w:p w14:paraId="34D2DFA8" w14:textId="15484A34" w:rsidR="00B14913" w:rsidRDefault="00B14913" w:rsidP="00B14913">
      <w:r>
        <w:rPr>
          <w:rFonts/>
        </w:rPr>
        <w:t xml:space="preserve">FP16 </w:t>
      </w:r>
      <w:r>
        <w:rPr>
          <w:rFonts/>
        </w:rPr>
        <w:t>不在</w:t>
      </w:r>
      <w:r>
        <w:rPr>
          <w:rFonts/>
        </w:rPr>
        <w:t xml:space="preserve"> PyTorch </w:t>
      </w:r>
      <w:r>
        <w:rPr>
          <w:rFonts/>
        </w:rPr>
        <w:t>侧直接生成，而在</w:t>
      </w:r>
      <w:r>
        <w:rPr>
          <w:rFonts/>
        </w:rPr>
        <w:t xml:space="preserve"> ONNX </w:t>
      </w:r>
      <w:r>
        <w:rPr>
          <w:rFonts/>
        </w:rPr>
        <w:t>图层面转换（见</w:t>
      </w:r>
      <w:hyperlink w:anchor="ref_lst_export_fp16" w:history="1">
        <w:r w:rsidRPr="00D95881">
          <w:rPr>
            <w:rStyle w:val="ac"/>
            <w:rFonts/>
            <w:color w:val="000000"/>
            <w:u w:val="none"/>
          </w:rPr>
          <w:t>代码</w:t>
        </w:r>
        <w:r w:rsidRPr="00D95881">
          <w:rPr>
            <w:rStyle w:val="ac"/>
            <w:rFonts/>
            <w:color w:val="000000"/>
            <w:u w:val="none"/>
          </w:rPr>
          <w:t xml:space="preserve"> 2</w:t>
        </w:r>
      </w:hyperlink>
      <w:r>
        <w:rPr>
          <w:rFonts/>
        </w:rPr>
        <w:t>）：</w:t>
      </w:r>
      <w:r w:rsidR="00D95881" w:rsidRPr="00D95881">
        <w:rPr>
          <w:rFonts w:ascii="Consolas" w:hAnsi="Consolas"/>
          <w:sz w:val="18"/>
        </w:rPr>
        <w:t xml:space="preserve"> </w:t>
      </w:r>
      <w:r w:rsidRPr="00D95881">
        <w:rPr>
          <w:rFonts w:ascii="Consolas" w:hAnsi="Consolas"/>
          <w:sz w:val="18"/>
        </w:rPr>
        <w:t>keep_io_types=False</w:t>
      </w:r>
      <w:r>
        <w:rPr>
          <w:rFonts/>
        </w:rPr>
        <w:t xml:space="preserve"> </w:t>
      </w:r>
      <w:r>
        <w:rPr>
          <w:rFonts/>
        </w:rPr>
        <w:t>使输入输出也变为</w:t>
      </w:r>
      <w:r>
        <w:rPr>
          <w:rFonts/>
        </w:rPr>
        <w:t xml:space="preserve"> FP16</w:t>
      </w:r>
      <w:r>
        <w:rPr>
          <w:rFonts/>
        </w:rPr>
        <w:t>，因此推理时必须喂</w:t>
      </w:r>
      <w:r>
        <w:rPr>
          <w:rFonts/>
        </w:rPr>
        <w:t xml:space="preserve"> FP16 </w:t>
      </w:r>
      <w:r>
        <w:rPr>
          <w:rFonts/>
        </w:rPr>
        <w:t>数据，否则报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Unexpected input data type</w:t>
      </w:r>
      <w:r>
        <w:rPr>
          <w:rFonts/>
        </w:rPr>
        <w:t>。</w:t>
      </w:r>
    </w:p>
    <w:p w14:paraId="21DC4260" w14:textId="77777777" w:rsidR="00B14913" w:rsidRDefault="00B14913" w:rsidP="00B14913">
      <w:pPr>
        <w:pStyle w:val="a4"/>
        <w:rPr>
          <w:rFonts/>
        </w:rPr>
      </w:pPr>
      <w:r>
        <w:t>model = onnx.load(str(fp32_path))</w:t>
      </w:r>
      <w:r>
        <w:br/>
        <w:t>model_fp16 = convert_float_to_float16(model, keep_io_types=False)  # onnxruntime.transformers.float16</w:t>
      </w:r>
      <w:r>
        <w:br/>
        <w:t>onnx.save(model_fp16, str(fp16_path))</w:t>
      </w:r>
    </w:p>
    <w:p w14:paraId="6F3BB09D" w14:textId="3E7DCAA7" w:rsidR="00B14913" w:rsidRDefault="00B14913" w:rsidP="00B14913">
      <w:pPr>
        <w:pStyle w:val="a3"/>
      </w:pPr>
      <w:bookmarkStart w:id="2" w:name="ref_lst_export_fp16"/>
      <w:bookmarkEnd w:id="2"/>
      <w:r>
        <w:rPr>
          <w:rFonts/>
        </w:rPr>
        <w:t>代码</w:t>
      </w:r>
      <w:r>
        <w:rPr>
          <w:rFonts/>
        </w:rPr>
        <w:t xml:space="preserve"> 2 FP32 ONNX </w:t>
      </w:r>
      <w:r>
        <w:rPr>
          <w:rFonts/>
        </w:rPr>
        <w:t>图层面转</w:t>
      </w:r>
      <w:r>
        <w:rPr>
          <w:rFonts/>
        </w:rPr>
        <w:t xml:space="preserve"> FP16</w:t>
      </w:r>
    </w:p>
    <w:p w14:paraId="1590764B" w14:textId="77777777" w:rsidR="00B14913" w:rsidRDefault="00B14913" w:rsidP="00B14913">
      <w:pPr>
        <w:pStyle w:val="3"/>
      </w:pPr>
      <w:r>
        <w:rPr>
          <w:rFonts/>
        </w:rPr>
        <w:t xml:space="preserve">3.5.2 </w:t>
      </w:r>
      <w:r>
        <w:rPr>
          <w:rFonts/>
        </w:rPr>
        <w:t>推理后端与计算图配置</w:t>
      </w:r>
    </w:p>
    <w:p w14:paraId="234F9AFD" w14:textId="30EA386C" w:rsidR="00B14913" w:rsidRDefault="00B14913" w:rsidP="00B14913">
      <w:r w:rsidRPr="00D95881">
        <w:rPr>
          <w:rFonts w:ascii="Consolas" w:hAnsi="Consolas"/>
          <w:sz w:val="18"/>
        </w:rPr>
        <w:t>scripts/optimize/bench_runtime.py</w:t>
      </w:r>
      <w:r>
        <w:rPr>
          <w:rFonts/>
        </w:rPr>
        <w:t xml:space="preserve"> </w:t>
      </w:r>
      <w:r>
        <w:rPr>
          <w:rFonts/>
        </w:rPr>
        <w:t>统一构建</w:t>
      </w:r>
      <w:r>
        <w:rPr>
          <w:rFonts/>
        </w:rPr>
        <w:t xml:space="preserve"> ONNX Runtime </w:t>
      </w:r>
      <w:r>
        <w:rPr>
          <w:rFonts/>
        </w:rPr>
        <w:t>会话：图优化等级取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ORT_ENABLE_ALL</w:t>
      </w:r>
      <w:r>
        <w:rPr>
          <w:rFonts/>
        </w:rPr>
        <w:t>，</w:t>
      </w:r>
      <w:r>
        <w:rPr>
          <w:rFonts/>
        </w:rPr>
        <w:t xml:space="preserve">CPU </w:t>
      </w:r>
      <w:r>
        <w:rPr>
          <w:rFonts/>
        </w:rPr>
        <w:t>侧显式设定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intra_op_num_threads</w:t>
      </w:r>
      <w:r>
        <w:rPr>
          <w:rFonts/>
        </w:rPr>
        <w:t>，</w:t>
      </w:r>
      <w:r>
        <w:rPr>
          <w:rFonts/>
        </w:rPr>
        <w:t xml:space="preserve">TensorRT </w:t>
      </w:r>
      <w:r>
        <w:rPr>
          <w:rFonts/>
        </w:rPr>
        <w:t>侧显式给出</w:t>
      </w:r>
      <w:r>
        <w:rPr>
          <w:rFonts/>
        </w:rPr>
        <w:t xml:space="preserve"> FP16</w:t>
      </w:r>
      <w:r>
        <w:rPr>
          <w:rFonts/>
        </w:rPr>
        <w:t>、引擎缓存与工作空间配置（见</w:t>
      </w:r>
      <w:hyperlink w:anchor="ref_lst_trt" w:history="1">
        <w:r w:rsidRPr="00D95881">
          <w:rPr>
            <w:rStyle w:val="ac"/>
            <w:rFonts/>
            <w:color w:val="000000"/>
            <w:u w:val="none"/>
          </w:rPr>
          <w:t>代码</w:t>
        </w:r>
        <w:r w:rsidRPr="00D95881">
          <w:rPr>
            <w:rStyle w:val="ac"/>
            <w:rFonts/>
            <w:color w:val="000000"/>
            <w:u w:val="none"/>
          </w:rPr>
          <w:t xml:space="preserve"> 3</w:t>
        </w:r>
      </w:hyperlink>
      <w:r>
        <w:rPr>
          <w:rFonts/>
        </w:rPr>
        <w:t>），否则每次运行都会重新构建引擎（首次约</w:t>
      </w:r>
      <w:r>
        <w:rPr>
          <w:rFonts/>
        </w:rPr>
        <w:t xml:space="preserve"> 5</w:t>
      </w:r>
      <w:r>
        <w:rPr>
          <w:rFonts/>
        </w:rPr>
        <w:t>–</w:t>
      </w:r>
      <w:r>
        <w:rPr>
          <w:rFonts/>
        </w:rPr>
        <w:t xml:space="preserve">20 </w:t>
      </w:r>
      <w:r>
        <w:rPr>
          <w:rFonts/>
        </w:rPr>
        <w:t>分钟）。</w:t>
      </w:r>
    </w:p>
    <w:p w14:paraId="03D601DA" w14:textId="77777777" w:rsidR="00B14913" w:rsidRDefault="00B14913" w:rsidP="00B14913">
      <w:pPr>
        <w:pStyle w:val="a4"/>
        <w:rPr>
          <w:rFonts/>
        </w:rPr>
      </w:pPr>
      <w:r>
        <w:t>providers = [(provider, {</w:t>
      </w:r>
      <w:r>
        <w:br/>
        <w:t xml:space="preserve">    "trt_fp16_enable": "True" if precision == "fp16" else "False",</w:t>
      </w:r>
      <w:r>
        <w:br/>
        <w:t xml:space="preserve">    "trt_engine_cache_enable": "True",</w:t>
      </w:r>
      <w:r>
        <w:br/>
        <w:t xml:space="preserve">    "trt_engine_cache_path": str(cache_dir),</w:t>
      </w:r>
      <w:r>
        <w:br/>
        <w:t xml:space="preserve">    "trt_timing_cache_enable": "True",</w:t>
      </w:r>
      <w:r>
        <w:br/>
        <w:t xml:space="preserve">    "trt_max_workspace_size": str(4 * 1024 ** 3),</w:t>
      </w:r>
      <w:r>
        <w:br/>
        <w:t>})]</w:t>
      </w:r>
      <w:r>
        <w:br/>
        <w:t>sess = ort.InferenceSession(str(onnx_path), sess_options=opts, providers=providers)</w:t>
      </w:r>
    </w:p>
    <w:p w14:paraId="78E07591" w14:textId="7AD44414" w:rsidR="00B14913" w:rsidRDefault="00B14913" w:rsidP="00B14913">
      <w:pPr>
        <w:pStyle w:val="a3"/>
      </w:pPr>
      <w:bookmarkStart w:id="3" w:name="ref_lst_trt"/>
      <w:bookmarkEnd w:id="3"/>
      <w:r>
        <w:rPr>
          <w:rFonts/>
        </w:rPr>
        <w:t>代码</w:t>
      </w:r>
      <w:r>
        <w:rPr>
          <w:rFonts/>
        </w:rPr>
        <w:t xml:space="preserve"> 3 TensorRT </w:t>
      </w:r>
      <w:r>
        <w:rPr>
          <w:rFonts/>
        </w:rPr>
        <w:t>执行提供器配置（</w:t>
      </w:r>
      <w:r>
        <w:rPr>
          <w:rFonts/>
        </w:rPr>
        <w:t xml:space="preserve">FP16 + </w:t>
      </w:r>
      <w:r>
        <w:rPr>
          <w:rFonts/>
        </w:rPr>
        <w:t>引擎缓存）</w:t>
      </w:r>
    </w:p>
    <w:p w14:paraId="0472E19D" w14:textId="786BA756" w:rsidR="00B14913" w:rsidRDefault="00B14913" w:rsidP="00B14913">
      <w:r>
        <w:rPr>
          <w:rFonts/>
        </w:rPr>
        <w:t>会话构建后检查请求的</w:t>
      </w:r>
      <w:r>
        <w:rPr>
          <w:rFonts/>
        </w:rPr>
        <w:t xml:space="preserve"> provider </w:t>
      </w:r>
      <w:r>
        <w:rPr>
          <w:rFonts/>
        </w:rPr>
        <w:t>是否在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sess.get_providers()</w:t>
      </w:r>
      <w:r>
        <w:rPr>
          <w:rFonts/>
        </w:rPr>
        <w:t>中，若发生回退则标记该次结果无效，避免把回退到</w:t>
      </w:r>
      <w:r>
        <w:rPr>
          <w:rFonts/>
        </w:rPr>
        <w:t xml:space="preserve"> CPU </w:t>
      </w:r>
      <w:r>
        <w:rPr>
          <w:rFonts/>
        </w:rPr>
        <w:t>的结果记成</w:t>
      </w:r>
      <w:r>
        <w:rPr>
          <w:rFonts/>
        </w:rPr>
        <w:t xml:space="preserve"> TensorRT </w:t>
      </w:r>
      <w:r>
        <w:rPr>
          <w:rFonts/>
        </w:rPr>
        <w:t>实测。</w:t>
      </w:r>
    </w:p>
    <w:p w14:paraId="071AF869" w14:textId="77777777" w:rsidR="00B14913" w:rsidRDefault="00B14913" w:rsidP="00B14913">
      <w:pPr>
        <w:pStyle w:val="3"/>
      </w:pPr>
      <w:r>
        <w:rPr>
          <w:rFonts/>
        </w:rPr>
        <w:t xml:space="preserve">3.5.3 </w:t>
      </w:r>
      <w:r>
        <w:rPr>
          <w:rFonts/>
        </w:rPr>
        <w:t>测速与精度一致性评测</w:t>
      </w:r>
    </w:p>
    <w:p w14:paraId="31435B6D" w14:textId="7F4E9705" w:rsidR="00B14913" w:rsidRDefault="00B14913" w:rsidP="00B14913">
      <w:r>
        <w:rPr>
          <w:rFonts/>
        </w:rPr>
        <w:t>测速只覆盖图像塔</w:t>
      </w:r>
      <w:r>
        <w:rPr>
          <w:rFonts/>
        </w:rPr>
        <w:t xml:space="preserve"> forward</w:t>
      </w:r>
      <w:r>
        <w:rPr>
          <w:rFonts/>
        </w:rPr>
        <w:t>（不含预处理</w:t>
      </w:r>
      <w:r>
        <w:rPr>
          <w:rFonts/>
        </w:rPr>
        <w:t>/</w:t>
      </w:r>
      <w:r>
        <w:rPr>
          <w:rFonts/>
        </w:rPr>
        <w:t>后处理），预热</w:t>
      </w:r>
      <w:r>
        <w:rPr>
          <w:rFonts/>
        </w:rPr>
        <w:t xml:space="preserve"> 10 </w:t>
      </w:r>
      <w:r>
        <w:rPr>
          <w:rFonts/>
        </w:rPr>
        <w:t>次后计时</w:t>
      </w:r>
      <w:r>
        <w:rPr>
          <w:rFonts/>
        </w:rPr>
        <w:t xml:space="preserve"> 20 </w:t>
      </w:r>
      <w:r>
        <w:rPr>
          <w:rFonts/>
        </w:rPr>
        <w:t>次取中位数（见</w:t>
      </w:r>
      <w:hyperlink w:anchor="ref_lst_timing" w:history="1">
        <w:r w:rsidRPr="00D95881">
          <w:rPr>
            <w:rStyle w:val="ac"/>
            <w:rFonts/>
            <w:color w:val="000000"/>
            <w:u w:val="none"/>
          </w:rPr>
          <w:t>代码</w:t>
        </w:r>
        <w:r w:rsidRPr="00D95881">
          <w:rPr>
            <w:rStyle w:val="ac"/>
            <w:rFonts/>
            <w:color w:val="000000"/>
            <w:u w:val="none"/>
          </w:rPr>
          <w:t xml:space="preserve"> 4</w:t>
        </w:r>
      </w:hyperlink>
      <w:r>
        <w:rPr>
          <w:rFonts/>
        </w:rPr>
        <w:t>）；吞吐按</w:t>
      </w:r>
      <w:r>
        <w:rPr>
          <w:rFonts/>
        </w:rPr>
        <w:t xml:space="preserve"> </w:t>
      </w:r>
      <w:r>
        <w:rPr>
          <w:rFonts/>
        </w:rPr>
        <w:t>批大小</w:t>
      </w:r>
      <w:r>
        <w:rPr>
          <w:rFonts/>
        </w:rPr>
        <w:t xml:space="preserve"> / </w:t>
      </w:r>
      <w:r>
        <w:rPr>
          <w:rFonts/>
        </w:rPr>
        <w:t>中位延迟</w:t>
      </w:r>
      <w:r>
        <w:rPr>
          <w:rFonts/>
        </w:rPr>
        <w:t xml:space="preserve"> </w:t>
      </w:r>
      <w:r>
        <w:rPr>
          <w:rFonts/>
        </w:rPr>
        <w:t>计算。</w:t>
      </w:r>
      <w:r>
        <w:rPr>
          <w:rFonts/>
        </w:rPr>
        <w:t xml:space="preserve">CUDA </w:t>
      </w:r>
      <w:r>
        <w:rPr>
          <w:rFonts/>
        </w:rPr>
        <w:t>侧在计时前后调用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torch.cuda.synchronize()</w:t>
      </w:r>
      <w:r>
        <w:rPr>
          <w:rFonts/>
        </w:rPr>
        <w:t>，避免异步执行造成低估。</w:t>
      </w:r>
      <w:r>
        <w:rPr>
          <w:rFonts/>
        </w:rPr>
        <w:t xml:space="preserve">P90 </w:t>
      </w:r>
      <w:r>
        <w:rPr>
          <w:rFonts/>
        </w:rPr>
        <w:t>作为同轮尾延迟写入表格，但不据此绘制置信区间。</w:t>
      </w:r>
    </w:p>
    <w:p w14:paraId="1D847E25" w14:textId="77777777" w:rsidR="00B14913" w:rsidRDefault="00B14913" w:rsidP="00B14913">
      <w:pPr>
        <w:pStyle w:val="a4"/>
        <w:rPr>
          <w:rFonts/>
        </w:rPr>
      </w:pPr>
      <w:r>
        <w:t>for _ in range(iters):</w:t>
      </w:r>
      <w:r>
        <w:br/>
        <w:t xml:space="preserve">    if device == "cuda":</w:t>
      </w:r>
      <w:r>
        <w:br/>
      </w:r>
      <w:r>
        <w:lastRenderedPageBreak/>
        <w:t xml:space="preserve">        torch.cuda.synchronize()</w:t>
      </w:r>
      <w:r>
        <w:br/>
        <w:t xml:space="preserve">    t0 = time.perf_counter()</w:t>
      </w:r>
      <w:r>
        <w:br/>
        <w:t xml:space="preserve">    visual(x)</w:t>
      </w:r>
      <w:r>
        <w:br/>
        <w:t xml:space="preserve">    if device == "cuda":</w:t>
      </w:r>
      <w:r>
        <w:br/>
        <w:t xml:space="preserve">        torch.cuda.synchronize()</w:t>
      </w:r>
      <w:r>
        <w:br/>
        <w:t xml:space="preserve">    times.append(time.perf_counter() - t0)</w:t>
      </w:r>
      <w:r>
        <w:br/>
        <w:t>median_ms = statistics.median(times)</w:t>
      </w:r>
      <w:r>
        <w:br/>
        <w:t>p90_ms = sorted(times)[int(len(times) * 0.9) - 1]</w:t>
      </w:r>
    </w:p>
    <w:p w14:paraId="29CC8A0F" w14:textId="3C44A42F" w:rsidR="00B14913" w:rsidRDefault="00B14913" w:rsidP="00B14913">
      <w:pPr>
        <w:pStyle w:val="a3"/>
      </w:pPr>
      <w:bookmarkStart w:id="4" w:name="ref_lst_timing"/>
      <w:bookmarkEnd w:id="4"/>
      <w:r>
        <w:rPr>
          <w:rFonts/>
        </w:rPr>
        <w:t>代码</w:t>
      </w:r>
      <w:r>
        <w:rPr>
          <w:rFonts/>
        </w:rPr>
        <w:t xml:space="preserve"> 4 </w:t>
      </w:r>
      <w:r>
        <w:rPr>
          <w:rFonts/>
        </w:rPr>
        <w:t>测速循环与统计（中位数</w:t>
      </w:r>
      <w:r>
        <w:rPr>
          <w:rFonts/>
        </w:rPr>
        <w:t xml:space="preserve"> / P90</w:t>
      </w:r>
      <w:r>
        <w:rPr>
          <w:rFonts/>
        </w:rPr>
        <w:t>）</w:t>
      </w:r>
    </w:p>
    <w:p w14:paraId="584DB9BE" w14:textId="67BD421E" w:rsidR="00B14913" w:rsidRDefault="00B14913" w:rsidP="00B14913">
      <w:r>
        <w:rPr>
          <w:rFonts/>
        </w:rPr>
        <w:t>精度一致性由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scripts/optimize/eval_onnx.py</w:t>
      </w:r>
      <w:r>
        <w:rPr>
          <w:rFonts/>
        </w:rPr>
        <w:t xml:space="preserve"> </w:t>
      </w:r>
      <w:r>
        <w:rPr>
          <w:rFonts/>
        </w:rPr>
        <w:t>完成：两塔均走</w:t>
      </w:r>
      <w:r>
        <w:rPr>
          <w:rFonts/>
        </w:rPr>
        <w:t xml:space="preserve"> ONNX</w:t>
      </w:r>
      <w:r>
        <w:rPr>
          <w:rFonts/>
        </w:rPr>
        <w:t>，在</w:t>
      </w:r>
      <w:r>
        <w:rPr>
          <w:rFonts/>
        </w:rPr>
        <w:t xml:space="preserve"> 934 </w:t>
      </w:r>
      <w:r>
        <w:rPr>
          <w:rFonts/>
        </w:rPr>
        <w:t>条</w:t>
      </w:r>
      <w:r>
        <w:rPr>
          <w:rFonts/>
        </w:rPr>
        <w:t xml:space="preserve"> test </w:t>
      </w:r>
      <w:r>
        <w:rPr>
          <w:rFonts/>
        </w:rPr>
        <w:t>文本与</w:t>
      </w:r>
      <w:r>
        <w:rPr>
          <w:rFonts/>
        </w:rPr>
        <w:t xml:space="preserve"> 934 </w:t>
      </w:r>
      <w:r>
        <w:rPr>
          <w:rFonts/>
        </w:rPr>
        <w:t>张候选图片上做文搜图</w:t>
      </w:r>
      <w:r>
        <w:rPr>
          <w:rFonts/>
        </w:rPr>
        <w:t xml:space="preserve"> top-10</w:t>
      </w:r>
      <w:r>
        <w:rPr>
          <w:rFonts/>
        </w:rPr>
        <w:t>（第</w:t>
      </w:r>
      <w:r>
        <w:rPr>
          <w:rFonts/>
        </w:rPr>
        <w:t xml:space="preserve"> i </w:t>
      </w:r>
      <w:r>
        <w:rPr>
          <w:rFonts/>
        </w:rPr>
        <w:t>段文本的标准答案为第</w:t>
      </w:r>
      <w:r>
        <w:rPr>
          <w:rFonts/>
        </w:rPr>
        <w:t xml:space="preserve"> i </w:t>
      </w:r>
      <w:r>
        <w:rPr>
          <w:rFonts/>
        </w:rPr>
        <w:t>张图），特征</w:t>
      </w:r>
      <w:r>
        <w:rPr>
          <w:rFonts/>
        </w:rPr>
        <w:t xml:space="preserve"> L2 </w:t>
      </w:r>
      <w:r>
        <w:rPr>
          <w:rFonts/>
        </w:rPr>
        <w:t>归一化后按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text @ image.T</w:t>
      </w:r>
      <w:r>
        <w:rPr>
          <w:rFonts/>
        </w:rPr>
        <w:t xml:space="preserve"> </w:t>
      </w:r>
      <w:r>
        <w:rPr>
          <w:rFonts/>
        </w:rPr>
        <w:t>排序，命中对角线即为命中，取</w:t>
      </w:r>
      <w:r>
        <w:rPr>
          <w:rFonts/>
        </w:rPr>
        <w:t xml:space="preserve"> R@1/R@5/R@10 </w:t>
      </w:r>
      <w:r>
        <w:rPr>
          <w:rFonts/>
        </w:rPr>
        <w:t>与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mean_recall</w:t>
      </w:r>
      <w:r>
        <w:rPr>
          <w:rFonts/>
        </w:rPr>
        <w:t>，并与同源</w:t>
      </w:r>
      <w:r>
        <w:rPr>
          <w:rFonts/>
        </w:rPr>
        <w:t xml:space="preserve"> FP32 </w:t>
      </w:r>
      <w:r>
        <w:rPr>
          <w:rFonts/>
        </w:rPr>
        <w:t>基线求绝对差。</w:t>
      </w:r>
      <w:r w:rsidRPr="00D95881">
        <w:rPr>
          <w:rFonts w:ascii="Consolas" w:hAnsi="Consolas"/>
          <w:sz w:val="18"/>
        </w:rPr>
        <w:t>scripts/optimize/bench_flops.py</w:t>
      </w:r>
      <w:r>
        <w:rPr>
          <w:rFonts/>
        </w:rPr>
        <w:t xml:space="preserve"> </w:t>
      </w:r>
      <w:r>
        <w:rPr>
          <w:rFonts/>
        </w:rPr>
        <w:t>用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FlopCounterMode</w:t>
      </w:r>
      <w:r>
        <w:rPr>
          <w:rFonts/>
        </w:rPr>
        <w:t xml:space="preserve"> </w:t>
      </w:r>
      <w:r>
        <w:rPr>
          <w:rFonts/>
        </w:rPr>
        <w:t>只统计矩阵乘</w:t>
      </w:r>
      <w:r>
        <w:rPr>
          <w:rFonts/>
        </w:rPr>
        <w:t>/</w:t>
      </w:r>
      <w:r>
        <w:rPr>
          <w:rFonts/>
        </w:rPr>
        <w:t>卷积类算子，得到两塔参数量与理论</w:t>
      </w:r>
      <w:r>
        <w:rPr>
          <w:rFonts/>
        </w:rPr>
        <w:t xml:space="preserve"> FLOPs</w:t>
      </w:r>
      <w:r>
        <w:rPr>
          <w:rFonts/>
        </w:rPr>
        <w:t>。</w:t>
      </w:r>
    </w:p>
    <w:p w14:paraId="58C9FD06" w14:textId="77777777" w:rsidR="00B14913" w:rsidRDefault="00B14913" w:rsidP="00B14913">
      <w:pPr>
        <w:pStyle w:val="3"/>
      </w:pPr>
      <w:r>
        <w:rPr>
          <w:rFonts/>
        </w:rPr>
        <w:t xml:space="preserve">3.5.4 </w:t>
      </w:r>
      <w:r>
        <w:rPr>
          <w:rFonts/>
        </w:rPr>
        <w:t>复算与绘图流水线</w:t>
      </w:r>
    </w:p>
    <w:p w14:paraId="174AAF39" w14:textId="7489E093" w:rsidR="00B14913" w:rsidRDefault="00B14913" w:rsidP="00B14913">
      <w:r>
        <w:rPr>
          <w:rFonts/>
        </w:rPr>
        <w:t>为让报告数字可独立复核，仓库另有一套“证据回放”链路：</w:t>
      </w:r>
      <w:r w:rsidR="00D95881" w:rsidRPr="00D95881">
        <w:rPr>
          <w:rFonts w:ascii="Consolas" w:hAnsi="Consolas"/>
          <w:sz w:val="18"/>
        </w:rPr>
        <w:t xml:space="preserve"> </w:t>
      </w:r>
      <w:r w:rsidRPr="00D95881">
        <w:rPr>
          <w:rFonts w:ascii="Consolas" w:hAnsi="Consolas"/>
          <w:sz w:val="18"/>
        </w:rPr>
        <w:t>evaluation/retrieval/code/evaluate_acceleration.py</w:t>
      </w:r>
      <w:r>
        <w:rPr>
          <w:rFonts/>
        </w:rPr>
        <w:t xml:space="preserve"> </w:t>
      </w:r>
      <w:r>
        <w:rPr>
          <w:rFonts/>
        </w:rPr>
        <w:t>读取训练机凭证（测速、精度、规模、导出、文件体积、历史查询排序），按配置复算加速比、延迟降低、吞吐提升与</w:t>
      </w:r>
      <w:r>
        <w:rPr>
          <w:rFonts/>
        </w:rPr>
        <w:t xml:space="preserve"> R@K </w:t>
      </w:r>
      <w:r>
        <w:rPr>
          <w:rFonts/>
        </w:rPr>
        <w:t>差值，并施加阈值判定；</w:t>
      </w:r>
      <w:r w:rsidR="00D95881" w:rsidRPr="00D95881">
        <w:rPr>
          <w:rFonts w:ascii="Consolas" w:hAnsi="Consolas"/>
          <w:sz w:val="18"/>
        </w:rPr>
        <w:t xml:space="preserve"> </w:t>
      </w:r>
      <w:r w:rsidRPr="00D95881">
        <w:rPr>
          <w:rFonts w:ascii="Consolas" w:hAnsi="Consolas"/>
          <w:sz w:val="18"/>
        </w:rPr>
        <w:t>render_acceleration_charts.py</w:t>
      </w:r>
      <w:r>
        <w:rPr>
          <w:rFonts/>
        </w:rPr>
        <w:t xml:space="preserve"> </w:t>
      </w:r>
      <w:r>
        <w:rPr>
          <w:rFonts/>
        </w:rPr>
        <w:t>从复算表格独立重绘中文图；</w:t>
      </w:r>
      <w:r w:rsidR="00D95881" w:rsidRPr="00D95881">
        <w:rPr>
          <w:rFonts w:ascii="Consolas" w:hAnsi="Consolas"/>
          <w:sz w:val="18"/>
        </w:rPr>
        <w:t xml:space="preserve"> </w:t>
      </w:r>
      <w:r w:rsidRPr="00D95881">
        <w:rPr>
          <w:rFonts w:ascii="Consolas" w:hAnsi="Consolas"/>
          <w:sz w:val="18"/>
        </w:rPr>
        <w:t>evaluation/retrieval/tests/test_acceleration.py</w:t>
      </w:r>
      <w:r>
        <w:rPr>
          <w:rFonts/>
        </w:rPr>
        <w:t xml:space="preserve"> </w:t>
      </w:r>
      <w:r>
        <w:rPr>
          <w:rFonts/>
        </w:rPr>
        <w:t>用</w:t>
      </w:r>
      <w:r>
        <w:rPr>
          <w:rFonts/>
        </w:rPr>
        <w:t xml:space="preserve"> 8 </w:t>
      </w:r>
      <w:r>
        <w:rPr>
          <w:rFonts/>
        </w:rPr>
        <w:t>项逻辑测试覆盖配对比值、</w:t>
      </w:r>
      <w:r>
        <w:rPr>
          <w:rFonts/>
        </w:rPr>
        <w:t xml:space="preserve">provider </w:t>
      </w:r>
      <w:r>
        <w:rPr>
          <w:rFonts/>
        </w:rPr>
        <w:t>回退拒绝、</w:t>
      </w:r>
      <w:r>
        <w:rPr>
          <w:rFonts/>
        </w:rPr>
        <w:t xml:space="preserve">CPU/GPU </w:t>
      </w:r>
      <w:r>
        <w:rPr>
          <w:rFonts/>
        </w:rPr>
        <w:t>跨设备拒绝、线程不对齐拒绝、基线与候选池一致、阈值含等号、零延迟拒绝与相对路径限制。复现入口有两种：</w:t>
      </w:r>
    </w:p>
    <w:p w14:paraId="6564B6C3" w14:textId="77777777" w:rsidR="00B14913" w:rsidRDefault="00B14913" w:rsidP="00B14913">
      <w:pPr>
        <w:pStyle w:val="a4"/>
        <w:rPr>
          <w:rFonts/>
        </w:rPr>
      </w:pPr>
      <w:r>
        <w:t>python evaluation/retrieval/code/evaluate_acceleration.py --run-id exp3_report_my_run</w:t>
      </w:r>
      <w:r>
        <w:br/>
        <w:t>python evaluation/retrieval/code/render_acceleration_charts.py --run-dir evaluation/retrieval/results/runs/exp3_inference_acceleration_20261025</w:t>
      </w:r>
      <w:r>
        <w:br/>
        <w:t>python -m unittest discover -s evaluation/retrieval/tests -p test_acceleration.py -v</w:t>
      </w:r>
    </w:p>
    <w:p w14:paraId="7D7D1BFA" w14:textId="305B6EB9" w:rsidR="00B14913" w:rsidRDefault="00B14913" w:rsidP="00B14913">
      <w:pPr>
        <w:pStyle w:val="a3"/>
      </w:pPr>
      <w:bookmarkStart w:id="5" w:name="ref_lst_repro"/>
      <w:bookmarkEnd w:id="5"/>
      <w:r>
        <w:rPr>
          <w:rFonts/>
        </w:rPr>
        <w:t>代码</w:t>
      </w:r>
      <w:r>
        <w:rPr>
          <w:rFonts/>
        </w:rPr>
        <w:t xml:space="preserve"> 5 </w:t>
      </w:r>
      <w:r>
        <w:rPr>
          <w:rFonts/>
        </w:rPr>
        <w:t>复算、重绘与逻辑测试入口</w:t>
      </w:r>
    </w:p>
    <w:p w14:paraId="019DF84B" w14:textId="6D3CA80C" w:rsidR="00B14913" w:rsidRDefault="00B14913" w:rsidP="00B14913">
      <w:r>
        <w:rPr>
          <w:rFonts/>
        </w:rPr>
        <w:t>默认拒绝覆盖已有</w:t>
      </w:r>
      <w:r>
        <w:rPr>
          <w:rFonts/>
        </w:rPr>
        <w:t xml:space="preserve"> run</w:t>
      </w:r>
      <w:r>
        <w:rPr>
          <w:rFonts/>
        </w:rPr>
        <w:t>，需显式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--overwrite</w:t>
      </w:r>
      <w:r>
        <w:rPr>
          <w:rFonts/>
        </w:rPr>
        <w:t xml:space="preserve"> </w:t>
      </w:r>
      <w:r>
        <w:rPr>
          <w:rFonts/>
        </w:rPr>
        <w:t>或换新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--run-id</w:t>
      </w:r>
      <w:r>
        <w:rPr>
          <w:rFonts/>
        </w:rPr>
        <w:t>；所有路径按仓库根目录解析，输出统一到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evaluation/retrieval/results/runs/</w:t>
      </w:r>
      <w:r>
        <w:rPr>
          <w:rFonts/>
        </w:rPr>
        <w:t>。</w:t>
      </w:r>
    </w:p>
    <w:p w14:paraId="700A36D0" w14:textId="77777777" w:rsidR="00B14913" w:rsidRDefault="00B14913" w:rsidP="00B14913">
      <w:pPr>
        <w:pStyle w:val="2"/>
      </w:pPr>
      <w:r>
        <w:rPr>
          <w:rFonts/>
        </w:rPr>
        <w:t xml:space="preserve">3.6 </w:t>
      </w:r>
      <w:r>
        <w:rPr>
          <w:rFonts/>
        </w:rPr>
        <w:t>测试优化</w:t>
      </w:r>
    </w:p>
    <w:p w14:paraId="54592766" w14:textId="77777777" w:rsidR="00B14913" w:rsidRDefault="00B14913" w:rsidP="00B14913">
      <w:r>
        <w:rPr>
          <w:rFonts/>
        </w:rPr>
        <w:t>测试与优化集中在以下方面：</w:t>
      </w:r>
    </w:p>
    <w:p w14:paraId="480CE70B" w14:textId="065E4AE5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 xml:space="preserve">FP16 </w:t>
      </w:r>
      <w:r>
        <w:rPr>
          <w:rFonts/>
        </w:rPr>
        <w:t>导出纠错：直接对</w:t>
      </w:r>
      <w:r w:rsidRPr="00D95881">
        <w:rPr>
          <w:rFonts w:ascii="Consolas" w:hAnsi="Consolas"/>
          <w:sz w:val="18"/>
        </w:rPr>
        <w:t>.half()</w:t>
      </w:r>
      <w:r>
        <w:rPr>
          <w:rFonts/>
        </w:rPr>
        <w:t>权重导出</w:t>
      </w:r>
      <w:r>
        <w:rPr>
          <w:rFonts/>
        </w:rPr>
        <w:t xml:space="preserve"> ONNX </w:t>
      </w:r>
      <w:r>
        <w:rPr>
          <w:rFonts/>
        </w:rPr>
        <w:t>会因</w:t>
      </w:r>
      <w:r>
        <w:rPr>
          <w:rFonts/>
        </w:rPr>
        <w:t xml:space="preserve"> LayerNorm </w:t>
      </w:r>
      <w:r>
        <w:rPr>
          <w:rFonts/>
        </w:rPr>
        <w:t>固定</w:t>
      </w:r>
      <w:r>
        <w:rPr>
          <w:rFonts/>
        </w:rPr>
        <w:t xml:space="preserve"> FP32 </w:t>
      </w:r>
      <w:r>
        <w:rPr>
          <w:rFonts/>
        </w:rPr>
        <w:t>而报</w:t>
      </w:r>
      <w:r>
        <w:rPr>
          <w:rFonts/>
        </w:rPr>
        <w:t xml:space="preserve"> mixed dtype</w:t>
      </w:r>
      <w:r>
        <w:rPr>
          <w:rFonts/>
        </w:rPr>
        <w:t>，改为先导</w:t>
      </w:r>
      <w:r>
        <w:rPr>
          <w:rFonts/>
        </w:rPr>
        <w:t xml:space="preserve"> FP32 </w:t>
      </w:r>
      <w:r>
        <w:rPr>
          <w:rFonts/>
        </w:rPr>
        <w:t>再在图层面转</w:t>
      </w:r>
      <w:r>
        <w:rPr>
          <w:rFonts/>
        </w:rPr>
        <w:t xml:space="preserve"> FP16</w:t>
      </w:r>
      <w:r>
        <w:rPr>
          <w:rFonts/>
        </w:rPr>
        <w:t>，并通过固定输入校验嵌入一致性；</w:t>
      </w:r>
    </w:p>
    <w:p w14:paraId="0636F998" w14:textId="64D6AA66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>版本耦合排查：</w:t>
      </w:r>
      <w:r w:rsidR="00D95881" w:rsidRPr="00D95881">
        <w:rPr>
          <w:rFonts w:ascii="Consolas" w:hAnsi="Consolas"/>
          <w:sz w:val="18"/>
        </w:rPr>
        <w:t xml:space="preserve"> </w:t>
      </w:r>
      <w:r w:rsidRPr="00D95881">
        <w:rPr>
          <w:rFonts w:ascii="Consolas" w:hAnsi="Consolas"/>
          <w:sz w:val="18"/>
        </w:rPr>
        <w:t>onnxruntime-gpu</w:t>
      </w:r>
      <w:r>
        <w:rPr>
          <w:rFonts/>
        </w:rPr>
        <w:t xml:space="preserve"> 1.31 </w:t>
      </w:r>
      <w:r>
        <w:rPr>
          <w:rFonts/>
        </w:rPr>
        <w:t>需要</w:t>
      </w:r>
      <w:r>
        <w:rPr>
          <w:rFonts/>
        </w:rPr>
        <w:t xml:space="preserve"> CUDA 13</w:t>
      </w:r>
      <w:r>
        <w:rPr>
          <w:rFonts/>
        </w:rPr>
        <w:t>、与本机</w:t>
      </w:r>
      <w:r>
        <w:rPr>
          <w:rFonts/>
        </w:rPr>
        <w:t xml:space="preserve"> CUDA 12.8 </w:t>
      </w:r>
      <w:r>
        <w:rPr>
          <w:rFonts/>
        </w:rPr>
        <w:t>不匹配（加载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libcublasLt.so.13</w:t>
      </w:r>
      <w:r>
        <w:rPr>
          <w:rFonts/>
        </w:rPr>
        <w:t xml:space="preserve"> </w:t>
      </w:r>
      <w:r>
        <w:rPr>
          <w:rFonts/>
        </w:rPr>
        <w:t>失败），锁定</w:t>
      </w:r>
      <w:r>
        <w:rPr>
          <w:rFonts/>
        </w:rPr>
        <w:t xml:space="preserve"> 1.22.0</w:t>
      </w:r>
      <w:r>
        <w:rPr>
          <w:rFonts/>
        </w:rPr>
        <w:t>；</w:t>
      </w:r>
      <w:r>
        <w:rPr>
          <w:rFonts/>
        </w:rPr>
        <w:t xml:space="preserve">TensorRT </w:t>
      </w:r>
      <w:r>
        <w:rPr>
          <w:rFonts/>
        </w:rPr>
        <w:t>必须为</w:t>
      </w:r>
      <w:r>
        <w:rPr>
          <w:rFonts/>
        </w:rPr>
        <w:t xml:space="preserve"> 10.x</w:t>
      </w:r>
      <w:r>
        <w:rPr>
          <w:rFonts/>
        </w:rPr>
        <w:t>，因为</w:t>
      </w:r>
      <w:r>
        <w:rPr>
          <w:rFonts/>
        </w:rPr>
        <w:t xml:space="preserve"> ORT 1.22 </w:t>
      </w:r>
      <w:r>
        <w:rPr>
          <w:rFonts/>
        </w:rPr>
        <w:t>链接的是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libnvinfer.so.10</w:t>
      </w:r>
      <w:r>
        <w:rPr>
          <w:rFonts/>
        </w:rPr>
        <w:t>，装</w:t>
      </w:r>
      <w:r>
        <w:rPr>
          <w:rFonts/>
        </w:rPr>
        <w:t xml:space="preserve"> TRT 11 </w:t>
      </w:r>
      <w:r>
        <w:rPr>
          <w:rFonts/>
        </w:rPr>
        <w:t>会回退到</w:t>
      </w:r>
      <w:r>
        <w:rPr>
          <w:rFonts/>
        </w:rPr>
        <w:t xml:space="preserve"> CPU</w:t>
      </w:r>
      <w:r>
        <w:rPr>
          <w:rFonts/>
        </w:rPr>
        <w:t>；</w:t>
      </w:r>
    </w:p>
    <w:p w14:paraId="77AFA225" w14:textId="77777777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>线程对齐纠偏：早期</w:t>
      </w:r>
      <w:r>
        <w:rPr>
          <w:rFonts/>
        </w:rPr>
        <w:t xml:space="preserve"> PyTorch </w:t>
      </w:r>
      <w:r>
        <w:rPr>
          <w:rFonts/>
        </w:rPr>
        <w:t>仅用</w:t>
      </w:r>
      <w:r>
        <w:rPr>
          <w:rFonts/>
        </w:rPr>
        <w:t xml:space="preserve"> 4 </w:t>
      </w:r>
      <w:r>
        <w:rPr>
          <w:rFonts/>
        </w:rPr>
        <w:t>线程、</w:t>
      </w:r>
      <w:r>
        <w:rPr>
          <w:rFonts/>
        </w:rPr>
        <w:t xml:space="preserve">ORT </w:t>
      </w:r>
      <w:r>
        <w:rPr>
          <w:rFonts/>
        </w:rPr>
        <w:t>用</w:t>
      </w:r>
      <w:r>
        <w:rPr>
          <w:rFonts/>
        </w:rPr>
        <w:t xml:space="preserve"> 8 </w:t>
      </w:r>
      <w:r>
        <w:rPr>
          <w:rFonts/>
        </w:rPr>
        <w:t>线程，得到虚高的</w:t>
      </w:r>
      <w:r>
        <w:rPr>
          <w:rFonts/>
        </w:rPr>
        <w:t xml:space="preserve"> 1.66 </w:t>
      </w:r>
      <w:r>
        <w:rPr>
          <w:rFonts/>
        </w:rPr>
        <w:t>倍；对齐为</w:t>
      </w:r>
      <w:r>
        <w:rPr>
          <w:rFonts/>
        </w:rPr>
        <w:t xml:space="preserve"> 8/8 </w:t>
      </w:r>
      <w:r>
        <w:rPr>
          <w:rFonts/>
        </w:rPr>
        <w:t>后</w:t>
      </w:r>
      <w:r>
        <w:rPr>
          <w:rFonts/>
        </w:rPr>
        <w:t xml:space="preserve"> CPU </w:t>
      </w:r>
      <w:r>
        <w:rPr>
          <w:rFonts/>
        </w:rPr>
        <w:t>后端实际仅约</w:t>
      </w:r>
      <w:r>
        <w:rPr>
          <w:rFonts/>
        </w:rPr>
        <w:t xml:space="preserve"> 1.06 </w:t>
      </w:r>
      <w:r>
        <w:rPr>
          <w:rFonts/>
        </w:rPr>
        <w:t>倍，据此否定了“</w:t>
      </w:r>
      <w:r>
        <w:rPr>
          <w:rFonts/>
        </w:rPr>
        <w:t xml:space="preserve">CPU </w:t>
      </w:r>
      <w:r>
        <w:rPr>
          <w:rFonts/>
        </w:rPr>
        <w:t>上有实质加速”的误判；</w:t>
      </w:r>
    </w:p>
    <w:p w14:paraId="32BF3FCB" w14:textId="77777777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lastRenderedPageBreak/>
        <w:t>引擎冷启动与稳态口径：</w:t>
      </w:r>
      <w:r>
        <w:rPr>
          <w:rFonts/>
        </w:rPr>
        <w:t xml:space="preserve">TensorRT </w:t>
      </w:r>
      <w:r>
        <w:rPr>
          <w:rFonts/>
        </w:rPr>
        <w:t>首次构建引擎需</w:t>
      </w:r>
      <w:r>
        <w:rPr>
          <w:rFonts/>
        </w:rPr>
        <w:t xml:space="preserve"> 5</w:t>
      </w:r>
      <w:r>
        <w:rPr>
          <w:rFonts/>
        </w:rPr>
        <w:t>–</w:t>
      </w:r>
      <w:r>
        <w:rPr>
          <w:rFonts/>
        </w:rPr>
        <w:t xml:space="preserve">20 </w:t>
      </w:r>
      <w:r>
        <w:rPr>
          <w:rFonts/>
        </w:rPr>
        <w:t>分钟（不计入稳态延迟），显式启用引擎缓存后后续运行复用，测速取冷启动之后的稳态值；</w:t>
      </w:r>
    </w:p>
    <w:p w14:paraId="6F5204D8" w14:textId="77777777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 xml:space="preserve">provider </w:t>
      </w:r>
      <w:r>
        <w:rPr>
          <w:rFonts/>
        </w:rPr>
        <w:t>回退防护：会话构建后校验实际提供器，检出回退即判该次结果无效，防止把</w:t>
      </w:r>
      <w:r>
        <w:rPr>
          <w:rFonts/>
        </w:rPr>
        <w:t xml:space="preserve"> CPU </w:t>
      </w:r>
      <w:r>
        <w:rPr>
          <w:rFonts/>
        </w:rPr>
        <w:t>回退结果当作</w:t>
      </w:r>
      <w:r>
        <w:rPr>
          <w:rFonts/>
        </w:rPr>
        <w:t xml:space="preserve"> TensorRT</w:t>
      </w:r>
      <w:r>
        <w:rPr>
          <w:rFonts/>
        </w:rPr>
        <w:t>；</w:t>
      </w:r>
    </w:p>
    <w:p w14:paraId="260EAC52" w14:textId="77777777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>基线口径统一：统一使用自研评测的</w:t>
      </w:r>
      <w:r>
        <w:rPr>
          <w:rFonts/>
        </w:rPr>
        <w:t xml:space="preserve"> 58.5653 </w:t>
      </w:r>
      <w:r>
        <w:rPr>
          <w:rFonts/>
        </w:rPr>
        <w:t>作为共同基线，避免与实验二官方脚本的</w:t>
      </w:r>
      <w:r>
        <w:rPr>
          <w:rFonts/>
        </w:rPr>
        <w:t xml:space="preserve"> 58.67 </w:t>
      </w:r>
      <w:r>
        <w:rPr>
          <w:rFonts/>
        </w:rPr>
        <w:t>混用；</w:t>
      </w:r>
    </w:p>
    <w:p w14:paraId="3661B309" w14:textId="77777777" w:rsidR="00B14913" w:rsidRDefault="00B14913" w:rsidP="00D95881">
      <w:pPr>
        <w:pStyle w:val="ab"/>
        <w:numPr>
          <w:ilvl w:val="0"/>
          <w:numId w:val="7"/>
        </w:numPr>
        <w:ind w:left="300" w:firstLineChars="0" w:hanging="300"/>
      </w:pPr>
      <w:r>
        <w:rPr>
          <w:rFonts/>
        </w:rPr>
        <w:t>逻辑测试：</w:t>
      </w:r>
      <w:r>
        <w:rPr>
          <w:rFonts/>
        </w:rPr>
        <w:t xml:space="preserve">8 </w:t>
      </w:r>
      <w:r>
        <w:rPr>
          <w:rFonts/>
        </w:rPr>
        <w:t>项单元测试验证复算与判定逻辑，覆盖阈值边界（等于</w:t>
      </w:r>
      <w:r>
        <w:rPr>
          <w:rFonts/>
        </w:rPr>
        <w:t xml:space="preserve"> 40%/50%/1.2</w:t>
      </w:r>
      <w:r>
        <w:rPr>
          <w:rFonts/>
        </w:rPr>
        <w:t>×</w:t>
      </w:r>
      <w:r>
        <w:rPr>
          <w:rFonts/>
        </w:rPr>
        <w:t xml:space="preserve">/1pp/0.5pp </w:t>
      </w:r>
      <w:r>
        <w:rPr>
          <w:rFonts/>
        </w:rPr>
        <w:t>均判通过）。</w:t>
      </w:r>
    </w:p>
    <w:p w14:paraId="791F1F44" w14:textId="77777777" w:rsidR="00B14913" w:rsidRDefault="00B14913" w:rsidP="00B14913">
      <w:pPr>
        <w:pStyle w:val="1"/>
      </w:pPr>
      <w:r>
        <w:rPr>
          <w:rFonts/>
        </w:rPr>
        <w:t>四、实验关键技术与难点</w:t>
      </w:r>
    </w:p>
    <w:p w14:paraId="16CC6B84" w14:textId="24B6BADC" w:rsidR="00B14913" w:rsidRDefault="00B14913" w:rsidP="00B14913">
      <w:r>
        <w:rPr>
          <w:rFonts/>
        </w:rPr>
        <w:t xml:space="preserve">FP16 </w:t>
      </w:r>
      <w:r>
        <w:rPr>
          <w:rFonts/>
        </w:rPr>
        <w:t>的正确导出是本实验的第一个工程难点。</w:t>
      </w:r>
      <w:r>
        <w:rPr>
          <w:rFonts/>
        </w:rPr>
        <w:t xml:space="preserve">cn_clip </w:t>
      </w:r>
      <w:r>
        <w:rPr>
          <w:rFonts/>
        </w:rPr>
        <w:t>的</w:t>
      </w:r>
      <w:r>
        <w:rPr>
          <w:rFonts/>
        </w:rPr>
        <w:t xml:space="preserve"> LayerNorm </w:t>
      </w:r>
      <w:r>
        <w:rPr>
          <w:rFonts/>
        </w:rPr>
        <w:t>在模型定义中把输入强制转为</w:t>
      </w:r>
      <w:r>
        <w:rPr>
          <w:rFonts/>
        </w:rPr>
        <w:t xml:space="preserve"> FP32</w:t>
      </w:r>
      <w:r>
        <w:rPr>
          <w:rFonts/>
        </w:rPr>
        <w:t>，直接对半精度权重导出</w:t>
      </w:r>
      <w:r>
        <w:rPr>
          <w:rFonts/>
        </w:rPr>
        <w:t xml:space="preserve"> ONNX </w:t>
      </w:r>
      <w:r>
        <w:rPr>
          <w:rFonts/>
        </w:rPr>
        <w:t>会触发</w:t>
      </w:r>
      <w:r>
        <w:rPr>
          <w:rFonts/>
        </w:rPr>
        <w:t xml:space="preserve"> mixed dtype </w:t>
      </w:r>
      <w:r>
        <w:rPr>
          <w:rFonts/>
        </w:rPr>
        <w:t>错误。解法是把“精度转换”从</w:t>
      </w:r>
      <w:r>
        <w:rPr>
          <w:rFonts/>
        </w:rPr>
        <w:t xml:space="preserve"> PyTorch </w:t>
      </w:r>
      <w:r>
        <w:rPr>
          <w:rFonts/>
        </w:rPr>
        <w:t>侧移到</w:t>
      </w:r>
      <w:r>
        <w:rPr>
          <w:rFonts/>
        </w:rPr>
        <w:t xml:space="preserve"> ONNX </w:t>
      </w:r>
      <w:r>
        <w:rPr>
          <w:rFonts/>
        </w:rPr>
        <w:t>图层面，用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convert_float_to_float16(keep_io_types=False)</w:t>
      </w:r>
      <w:r>
        <w:rPr>
          <w:rFonts/>
        </w:rPr>
        <w:t xml:space="preserve"> </w:t>
      </w:r>
      <w:r>
        <w:rPr>
          <w:rFonts/>
        </w:rPr>
        <w:t>统一转换，代价是推理时输入也必须是</w:t>
      </w:r>
      <w:r>
        <w:rPr>
          <w:rFonts/>
        </w:rPr>
        <w:t xml:space="preserve"> FP16</w:t>
      </w:r>
      <w:r>
        <w:rPr>
          <w:rFonts/>
        </w:rPr>
        <w:t>。</w:t>
      </w:r>
    </w:p>
    <w:p w14:paraId="6FD3124F" w14:textId="4B1E4D99" w:rsidR="00B14913" w:rsidRDefault="00B14913" w:rsidP="00B14913">
      <w:r>
        <w:rPr>
          <w:rFonts/>
        </w:rPr>
        <w:t>环境版本耦合是第二个难点。</w:t>
      </w:r>
      <w:r>
        <w:rPr>
          <w:rFonts/>
        </w:rPr>
        <w:t xml:space="preserve">ONNX Runtime </w:t>
      </w:r>
      <w:r>
        <w:rPr>
          <w:rFonts/>
        </w:rPr>
        <w:t>的</w:t>
      </w:r>
      <w:r>
        <w:rPr>
          <w:rFonts/>
        </w:rPr>
        <w:t xml:space="preserve"> GPU </w:t>
      </w:r>
      <w:r>
        <w:rPr>
          <w:rFonts/>
        </w:rPr>
        <w:t>版本与</w:t>
      </w:r>
      <w:r>
        <w:rPr>
          <w:rFonts/>
        </w:rPr>
        <w:t xml:space="preserve"> CUDA </w:t>
      </w:r>
      <w:r>
        <w:rPr>
          <w:rFonts/>
        </w:rPr>
        <w:t>版本强绑定，其中</w:t>
      </w:r>
      <w:r>
        <w:rPr>
          <w:rFonts/>
        </w:rPr>
        <w:t xml:space="preserve"> CUDA </w:t>
      </w:r>
      <w:r>
        <w:rPr>
          <w:rFonts/>
        </w:rPr>
        <w:t>执行提供器要求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onnxruntime-gpu</w:t>
      </w:r>
      <w:r>
        <w:rPr>
          <w:rFonts/>
        </w:rPr>
        <w:t xml:space="preserve"> </w:t>
      </w:r>
      <w:r>
        <w:rPr>
          <w:rFonts/>
        </w:rPr>
        <w:t>与</w:t>
      </w:r>
      <w:r>
        <w:rPr>
          <w:rFonts/>
        </w:rPr>
        <w:t xml:space="preserve"> CUDA 12.8 </w:t>
      </w:r>
      <w:r>
        <w:rPr>
          <w:rFonts/>
        </w:rPr>
        <w:t>匹配（</w:t>
      </w:r>
      <w:r>
        <w:rPr>
          <w:rFonts/>
        </w:rPr>
        <w:t>1.22.0</w:t>
      </w:r>
      <w:r>
        <w:rPr>
          <w:rFonts/>
        </w:rPr>
        <w:t>），</w:t>
      </w:r>
      <w:r>
        <w:rPr>
          <w:rFonts/>
        </w:rPr>
        <w:t xml:space="preserve">TensorRT </w:t>
      </w:r>
      <w:r>
        <w:rPr>
          <w:rFonts/>
        </w:rPr>
        <w:t>执行提供器又要求</w:t>
      </w:r>
      <w:r>
        <w:rPr>
          <w:rFonts/>
        </w:rPr>
        <w:t xml:space="preserve"> TensorRT 10.x</w:t>
      </w:r>
      <w:r>
        <w:rPr>
          <w:rFonts/>
        </w:rPr>
        <w:t>，因为</w:t>
      </w:r>
      <w:r>
        <w:rPr>
          <w:rFonts/>
        </w:rPr>
        <w:t xml:space="preserve"> ORT 1.22 </w:t>
      </w:r>
      <w:r>
        <w:rPr>
          <w:rFonts/>
        </w:rPr>
        <w:t>链接的是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libnvinfer.so.10</w:t>
      </w:r>
      <w:r>
        <w:rPr>
          <w:rFonts/>
        </w:rPr>
        <w:t>。任一版本错配都会静默回退到</w:t>
      </w:r>
      <w:r>
        <w:rPr>
          <w:rFonts/>
        </w:rPr>
        <w:t xml:space="preserve"> CPU</w:t>
      </w:r>
      <w:r>
        <w:rPr>
          <w:rFonts/>
        </w:rPr>
        <w:t>，使“加速比”失去意义，故在会话构建后加入提供器校验。</w:t>
      </w:r>
    </w:p>
    <w:p w14:paraId="318C34A2" w14:textId="77777777" w:rsidR="00B14913" w:rsidRDefault="00B14913" w:rsidP="00B14913">
      <w:r>
        <w:rPr>
          <w:rFonts/>
        </w:rPr>
        <w:t>避免“假加速”是第三个难点。</w:t>
      </w:r>
      <w:r>
        <w:rPr>
          <w:rFonts/>
        </w:rPr>
        <w:t xml:space="preserve">CPU </w:t>
      </w:r>
      <w:r>
        <w:rPr>
          <w:rFonts/>
        </w:rPr>
        <w:t>上</w:t>
      </w:r>
      <w:r>
        <w:rPr>
          <w:rFonts/>
        </w:rPr>
        <w:t xml:space="preserve"> PyTorch </w:t>
      </w:r>
      <w:r>
        <w:rPr>
          <w:rFonts/>
        </w:rPr>
        <w:t>与</w:t>
      </w:r>
      <w:r>
        <w:rPr>
          <w:rFonts/>
        </w:rPr>
        <w:t xml:space="preserve"> ONNX Runtime </w:t>
      </w:r>
      <w:r>
        <w:rPr>
          <w:rFonts/>
        </w:rPr>
        <w:t>的线程数必须对齐，否则单方面增加</w:t>
      </w:r>
      <w:r>
        <w:rPr>
          <w:rFonts/>
        </w:rPr>
        <w:t xml:space="preserve"> ORT </w:t>
      </w:r>
      <w:r>
        <w:rPr>
          <w:rFonts/>
        </w:rPr>
        <w:t>线程即可造出</w:t>
      </w:r>
      <w:r>
        <w:rPr>
          <w:rFonts/>
        </w:rPr>
        <w:t xml:space="preserve"> 1.66 </w:t>
      </w:r>
      <w:r>
        <w:rPr>
          <w:rFonts/>
        </w:rPr>
        <w:t>倍的假象；计算图上还有</w:t>
      </w:r>
      <w:r>
        <w:rPr>
          <w:rFonts/>
        </w:rPr>
        <w:t xml:space="preserve"> Memcpy </w:t>
      </w:r>
      <w:r>
        <w:rPr>
          <w:rFonts/>
        </w:rPr>
        <w:t>节点与部分算子回退</w:t>
      </w:r>
      <w:r>
        <w:rPr>
          <w:rFonts/>
        </w:rPr>
        <w:t xml:space="preserve"> CPU </w:t>
      </w:r>
      <w:r>
        <w:rPr>
          <w:rFonts/>
        </w:rPr>
        <w:t>等因素，也会削弱理论收益。为此规定同硬件、同精度、同线程三条硬约束。</w:t>
      </w:r>
    </w:p>
    <w:p w14:paraId="30E26035" w14:textId="77777777" w:rsidR="00B14913" w:rsidRDefault="00B14913" w:rsidP="00B14913">
      <w:r>
        <w:rPr>
          <w:rFonts/>
        </w:rPr>
        <w:t>测量口径的一致性是第四个难点。</w:t>
      </w:r>
      <w:r>
        <w:rPr>
          <w:rFonts/>
        </w:rPr>
        <w:t xml:space="preserve">batch </w:t>
      </w:r>
      <w:r>
        <w:rPr>
          <w:rFonts/>
        </w:rPr>
        <w:t>内</w:t>
      </w:r>
      <w:r>
        <w:rPr>
          <w:rFonts/>
        </w:rPr>
        <w:t xml:space="preserve"> 32 </w:t>
      </w:r>
      <w:r>
        <w:rPr>
          <w:rFonts/>
        </w:rPr>
        <w:t>候选的验证准确率不能与</w:t>
      </w:r>
      <w:r>
        <w:rPr>
          <w:rFonts/>
        </w:rPr>
        <w:t xml:space="preserve"> 934 </w:t>
      </w:r>
      <w:r>
        <w:rPr>
          <w:rFonts/>
        </w:rPr>
        <w:t>条全候选的</w:t>
      </w:r>
      <w:r>
        <w:rPr>
          <w:rFonts/>
        </w:rPr>
        <w:t xml:space="preserve"> R@K </w:t>
      </w:r>
      <w:r>
        <w:rPr>
          <w:rFonts/>
        </w:rPr>
        <w:t>混比；自研脚本与实验二官方脚本的输出在相同精度下也有约</w:t>
      </w:r>
      <w:r>
        <w:rPr>
          <w:rFonts/>
        </w:rPr>
        <w:t xml:space="preserve"> 0.1pp </w:t>
      </w:r>
      <w:r>
        <w:rPr>
          <w:rFonts/>
        </w:rPr>
        <w:t>的口径差（官方</w:t>
      </w:r>
      <w:r>
        <w:rPr>
          <w:rFonts/>
        </w:rPr>
        <w:t xml:space="preserve"> 58.67</w:t>
      </w:r>
      <w:r>
        <w:rPr>
          <w:rFonts/>
        </w:rPr>
        <w:t>、自研</w:t>
      </w:r>
      <w:r>
        <w:rPr>
          <w:rFonts/>
        </w:rPr>
        <w:t xml:space="preserve"> FP32 58.5653</w:t>
      </w:r>
      <w:r>
        <w:rPr>
          <w:rFonts/>
        </w:rPr>
        <w:t>）；加速比的基数必须取各自文件内的同精度</w:t>
      </w:r>
      <w:r>
        <w:rPr>
          <w:rFonts/>
        </w:rPr>
        <w:t xml:space="preserve"> PyTorch </w:t>
      </w:r>
      <w:r>
        <w:rPr>
          <w:rFonts/>
        </w:rPr>
        <w:t>对照，而不能跨设备换算。任何一处混用都会放大或掩盖真实差异。</w:t>
      </w:r>
    </w:p>
    <w:p w14:paraId="0BDCAC24" w14:textId="296AE693" w:rsidR="00B14913" w:rsidRDefault="00B14913" w:rsidP="00B14913">
      <w:r>
        <w:rPr>
          <w:rFonts/>
        </w:rPr>
        <w:t>量化维度的结构性教训同样构成难点。动态量化只替换</w:t>
      </w:r>
      <w:r>
        <w:t xml:space="preserve"> </w:t>
      </w:r>
      <w:r w:rsidRPr="00D95881">
        <w:rPr>
          <w:rFonts w:ascii="Consolas" w:hAnsi="Consolas"/>
          <w:sz w:val="18"/>
        </w:rPr>
        <w:t>nn.Linear</w:t>
      </w:r>
      <w:r>
        <w:rPr>
          <w:rFonts/>
        </w:rPr>
        <w:t>，实测中</w:t>
      </w:r>
      <w:r>
        <w:t xml:space="preserve"> 108 </w:t>
      </w:r>
      <w:r>
        <w:rPr>
          <w:rFonts/>
        </w:rPr>
        <w:t>个</w:t>
      </w:r>
      <w:r>
        <w:t xml:space="preserve"> Linear </w:t>
      </w:r>
      <w:r>
        <w:rPr>
          <w:rFonts/>
        </w:rPr>
        <w:t>仅量化</w:t>
      </w:r>
      <w:r>
        <w:t xml:space="preserve"> 96 </w:t>
      </w:r>
      <w:r>
        <w:rPr>
          <w:rFonts/>
        </w:rPr>
        <w:t>个；文本塔的</w:t>
      </w:r>
      <w:r>
        <w:t xml:space="preserve"> 72 </w:t>
      </w:r>
      <w:r>
        <w:rPr>
          <w:rFonts/>
        </w:rPr>
        <w:t>层</w:t>
      </w:r>
      <w:r>
        <w:t xml:space="preserve"> Linear </w:t>
      </w:r>
      <w:r>
        <w:rPr>
          <w:rFonts/>
        </w:rPr>
        <w:t>被整塔改造，而图像塔的注意力</w:t>
      </w:r>
      <w:r>
        <w:t xml:space="preserve"> </w:t>
      </w:r>
      <w:r w:rsidRPr="00D95881">
        <w:rPr>
          <w:rFonts w:ascii="Consolas" w:hAnsi="Consolas"/>
          <w:sz w:val="18"/>
        </w:rPr>
        <w:t>in_proj</w:t>
      </w:r>
      <w:r>
        <w:rPr>
          <w:rFonts/>
        </w:rPr>
        <w:t>（裸</w:t>
      </w:r>
      <w:r>
        <w:t xml:space="preserve"> Parameter</w:t>
      </w:r>
      <w:r>
        <w:rPr>
          <w:rFonts/>
        </w:rPr>
        <w:t>）与</w:t>
      </w:r>
      <w:r>
        <w:t xml:space="preserve"> </w:t>
      </w:r>
      <w:r w:rsidRPr="00D95881">
        <w:rPr>
          <w:rFonts w:ascii="Consolas" w:hAnsi="Consolas"/>
          <w:sz w:val="18"/>
        </w:rPr>
        <w:t>out_proj</w:t>
      </w:r>
      <w:r>
        <w:rPr>
          <w:rFonts/>
        </w:rPr>
        <w:t>（子类</w:t>
      </w:r>
      <w:r>
        <w:t xml:space="preserve"> </w:t>
      </w:r>
      <w:r w:rsidRPr="00D95881">
        <w:rPr>
          <w:rFonts w:ascii="Consolas" w:hAnsi="Consolas"/>
          <w:sz w:val="18"/>
        </w:rPr>
        <w:t>NonDynamicallyQuantizableLinear</w:t>
      </w:r>
      <w:r>
        <w:rPr>
          <w:rFonts/>
        </w:rPr>
        <w:t>）未被覆盖。结果是“只量化文本塔”就带来约</w:t>
      </w:r>
      <w:r>
        <w:t xml:space="preserve"> −49.57pp </w:t>
      </w:r>
      <w:r>
        <w:rPr>
          <w:rFonts/>
        </w:rPr>
        <w:t>的崩塌，“只量化图像塔”为</w:t>
      </w:r>
      <w:r>
        <w:t xml:space="preserve"> −13.06pp</w:t>
      </w:r>
      <w:r>
        <w:rPr>
          <w:rFonts/>
        </w:rPr>
        <w:t>。这说明对本双塔模型而言，量化误差主要落在文本塔，也解释了为何本轮改走精度无损的推理加速路线。</w:t>
      </w:r>
    </w:p>
    <w:p w14:paraId="2FE2B8FE" w14:textId="77777777" w:rsidR="00B14913" w:rsidRDefault="00B14913" w:rsidP="00B14913">
      <w:pPr>
        <w:pStyle w:val="1"/>
      </w:pPr>
      <w:r>
        <w:rPr>
          <w:rFonts/>
        </w:rPr>
        <w:lastRenderedPageBreak/>
        <w:t>五、实验结果与分析</w:t>
      </w:r>
    </w:p>
    <w:p w14:paraId="4AF36911" w14:textId="77777777" w:rsidR="00B14913" w:rsidRDefault="00B14913" w:rsidP="00B14913">
      <w:r>
        <w:rPr>
          <w:rFonts/>
        </w:rPr>
        <w:t>本部分先说清优化对象的规模与精度代价，再给推理加速的速度与精度结果，随后分析“预期目标与实际结果”的差异、数据与模型特性对优化的影响，并补充一组单独统计的历史端到端参考，最后汇总口径与限制。</w:t>
      </w:r>
    </w:p>
    <w:p w14:paraId="1B246461" w14:textId="77777777" w:rsidR="00B14913" w:rsidRDefault="00B14913" w:rsidP="00B14913">
      <w:pPr>
        <w:pStyle w:val="2"/>
      </w:pPr>
      <w:r>
        <w:rPr>
          <w:rFonts/>
        </w:rPr>
        <w:t>（一）模型优化对比分析</w:t>
      </w:r>
    </w:p>
    <w:p w14:paraId="4CF05963" w14:textId="312021A3" w:rsidR="00B14913" w:rsidRDefault="00B14913" w:rsidP="00B14913">
      <w:r>
        <w:rPr>
          <w:rFonts/>
        </w:rPr>
        <w:t>模型规模与文件体积是“优化对比分析”的基础对象，见</w:t>
      </w:r>
      <w:hyperlink w:anchor="ref_tbl_scale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1</w:t>
        </w:r>
      </w:hyperlink>
      <w:r>
        <w:rPr>
          <w:rFonts/>
        </w:rPr>
        <w:t xml:space="preserve"> </w:t>
      </w:r>
      <w:r>
        <w:rPr>
          <w:rFonts/>
        </w:rPr>
        <w:t>与</w:t>
      </w:r>
      <w:hyperlink w:anchor="ref_tbl_sizes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2</w:t>
        </w:r>
      </w:hyperlink>
      <w:r>
        <w:rPr>
          <w:rFonts/>
        </w:rPr>
        <w:t>。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14913" w:rsidRPr="00D95881" w14:paraId="36386D07" w14:textId="77777777" w:rsidTr="00D95881"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4053F440" w14:textId="52D30BA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塔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6FCE1922" w14:textId="0572BEC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参数量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50A71E0B" w14:textId="1E0D286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理论</w:t>
            </w:r>
            <w:r w:rsidRPr="00D95881">
              <w:rPr>
                <w:rFonts/>
                <w:sz w:val="21"/>
              </w:rPr>
              <w:t xml:space="preserve"> FLOPs</w:t>
            </w:r>
            <w:r w:rsidRPr="00D95881">
              <w:rPr>
                <w:rFonts/>
                <w:sz w:val="21"/>
              </w:rPr>
              <w:t>（</w:t>
            </w:r>
            <w:r w:rsidRPr="00D95881">
              <w:rPr>
                <w:rFonts/>
                <w:sz w:val="21"/>
              </w:rPr>
              <w:t>batch=1</w:t>
            </w:r>
            <w:r w:rsidRPr="00D95881">
              <w:rPr>
                <w:rFonts/>
                <w:sz w:val="21"/>
              </w:rPr>
              <w:t>）</w:t>
            </w:r>
          </w:p>
        </w:tc>
      </w:tr>
      <w:tr w:rsidR="00B14913" w:rsidRPr="00D95881" w14:paraId="47694FD5" w14:textId="77777777" w:rsidTr="00D95881"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2DBB8800" w14:textId="79D441B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图像塔（</w:t>
            </w:r>
            <w:r w:rsidRPr="00D95881">
              <w:rPr>
                <w:rFonts/>
                <w:sz w:val="21"/>
              </w:rPr>
              <w:t>ViT-B-16</w:t>
            </w:r>
            <w:r w:rsidRPr="00D95881">
              <w:rPr>
                <w:rFonts/>
                <w:sz w:val="21"/>
              </w:rPr>
              <w:t>）</w:t>
            </w:r>
          </w:p>
        </w:tc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0E5D3567" w14:textId="5EEA408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86,192,640</w:t>
            </w:r>
          </w:p>
        </w:tc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28D67C3F" w14:textId="5BBA71A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33.70 G</w:t>
            </w:r>
          </w:p>
        </w:tc>
      </w:tr>
      <w:tr w:rsidR="00B14913" w:rsidRPr="00D95881" w14:paraId="11AB8C9B" w14:textId="77777777" w:rsidTr="00D95881">
        <w:tc>
          <w:tcPr>
            <w:tcW w:w="3024" w:type="dxa"/>
            <w:shd w:val="clear" w:color="auto" w:fill="auto"/>
          </w:tcPr>
          <w:p w14:paraId="2E287B24" w14:textId="1AA7021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文本塔（</w:t>
            </w:r>
            <w:r w:rsidRPr="00D95881">
              <w:rPr>
                <w:rFonts/>
                <w:sz w:val="21"/>
              </w:rPr>
              <w:t>RoBERTa</w:t>
            </w:r>
            <w:r w:rsidRPr="00D95881">
              <w:rPr>
                <w:rFonts/>
                <w:sz w:val="21"/>
              </w:rPr>
              <w:t>）</w:t>
            </w:r>
          </w:p>
        </w:tc>
        <w:tc>
          <w:tcPr>
            <w:tcW w:w="3024" w:type="dxa"/>
            <w:shd w:val="clear" w:color="auto" w:fill="auto"/>
          </w:tcPr>
          <w:p w14:paraId="6208E8F8" w14:textId="1408E25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102,070,272</w:t>
            </w:r>
          </w:p>
        </w:tc>
        <w:tc>
          <w:tcPr>
            <w:tcW w:w="3024" w:type="dxa"/>
            <w:shd w:val="clear" w:color="auto" w:fill="auto"/>
          </w:tcPr>
          <w:p w14:paraId="0ADE6A95" w14:textId="33DFC1E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8.93 G</w:t>
            </w:r>
          </w:p>
        </w:tc>
      </w:tr>
      <w:tr w:rsidR="00B14913" w:rsidRPr="00D95881" w14:paraId="23C189E0" w14:textId="77777777" w:rsidTr="00D95881">
        <w:tc>
          <w:tcPr>
            <w:tcW w:w="3024" w:type="dxa"/>
            <w:shd w:val="clear" w:color="auto" w:fill="auto"/>
          </w:tcPr>
          <w:p w14:paraId="7D3DCBCE" w14:textId="2A1D96E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合计</w:t>
            </w:r>
          </w:p>
        </w:tc>
        <w:tc>
          <w:tcPr>
            <w:tcW w:w="3024" w:type="dxa"/>
            <w:shd w:val="clear" w:color="auto" w:fill="auto"/>
          </w:tcPr>
          <w:p w14:paraId="46C09233" w14:textId="10BB051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188,262,912</w:t>
            </w:r>
          </w:p>
        </w:tc>
        <w:tc>
          <w:tcPr>
            <w:tcW w:w="3024" w:type="dxa"/>
            <w:shd w:val="clear" w:color="auto" w:fill="auto"/>
          </w:tcPr>
          <w:p w14:paraId="64B58BD0" w14:textId="4236276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42.63 G</w:t>
            </w:r>
          </w:p>
        </w:tc>
      </w:tr>
    </w:tbl>
    <w:p w14:paraId="0BB60471" w14:textId="1AEE446B" w:rsidR="00B14913" w:rsidRPr="00D95881" w:rsidRDefault="00B14913" w:rsidP="00D95881">
      <w:pPr>
        <w:spacing w:line="240" w:lineRule="auto"/>
        <w:rPr>
          <w:sz w:val="2"/>
        </w:rPr>
      </w:pPr>
    </w:p>
    <w:p w14:paraId="1BD823E5" w14:textId="3EB38C45" w:rsidR="00B14913" w:rsidRDefault="00B14913" w:rsidP="00B14913">
      <w:pPr>
        <w:pStyle w:val="a3"/>
      </w:pPr>
      <w:bookmarkStart w:id="6" w:name="ref_tbl_scale"/>
      <w:bookmarkEnd w:id="6"/>
      <w:r w:rsidRPr="00D95881">
        <w:rPr>
          <w:rFonts/>
        </w:rPr>
        <w:t>表</w:t>
      </w:r>
      <w:r>
        <w:rPr>
          <w:rFonts/>
        </w:rPr>
        <w:t xml:space="preserve"> 1 </w:t>
      </w:r>
      <w:r>
        <w:rPr>
          <w:rFonts/>
        </w:rPr>
        <w:t>双塔参数量与理论前向计算量。</w:t>
      </w:r>
      <w:r>
        <w:rPr>
          <w:rFonts/>
        </w:rPr>
        <w:t xml:space="preserve">FLOPs </w:t>
      </w:r>
      <w:r>
        <w:rPr>
          <w:rFonts/>
        </w:rPr>
        <w:t>口径为</w:t>
      </w:r>
      <w:r>
        <w:rPr>
          <w:rFonts/>
        </w:rPr>
        <w:t xml:space="preserve"> batch=1</w:t>
      </w:r>
      <w:r>
        <w:rPr>
          <w:rFonts/>
        </w:rPr>
        <w:t>、图像</w:t>
      </w:r>
      <w:r>
        <w:rPr>
          <w:rFonts/>
        </w:rPr>
        <w:t xml:space="preserve"> 224</w:t>
      </w:r>
      <w:r>
        <w:rPr>
          <w:rFonts/>
        </w:rPr>
        <w:t>×</w:t>
      </w:r>
      <w:r>
        <w:rPr>
          <w:rFonts/>
        </w:rPr>
        <w:t>224</w:t>
      </w:r>
      <w:r>
        <w:rPr>
          <w:rFonts/>
        </w:rPr>
        <w:t>、文本长度</w:t>
      </w:r>
      <w:r>
        <w:rPr>
          <w:rFonts/>
        </w:rPr>
        <w:t xml:space="preserve"> 52</w:t>
      </w:r>
      <w:r>
        <w:rPr>
          <w:rFonts/>
        </w:rPr>
        <w:t>，仅计</w:t>
      </w:r>
      <w:r>
        <w:rPr>
          <w:rFonts/>
        </w:rPr>
        <w:t xml:space="preserve"> MatMul/Conv</w:t>
      </w:r>
      <w:r>
        <w:rPr>
          <w:rFonts/>
        </w:rPr>
        <w:t>，不含</w:t>
      </w:r>
      <w:r>
        <w:rPr>
          <w:rFonts/>
        </w:rPr>
        <w:t xml:space="preserve"> LayerNorm/GELU/Softmax/Embedding </w:t>
      </w:r>
      <w:r>
        <w:rPr>
          <w:rFonts/>
        </w:rPr>
        <w:t>查表</w:t>
      </w:r>
    </w:p>
    <w:p w14:paraId="41C388EC" w14:textId="41DE319A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7E500CB5" wp14:editId="3372456D">
            <wp:extent cx="5760000" cy="2237882"/>
            <wp:effectExtent l="0" t="0" r="0" b="0"/>
            <wp:docPr id="2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B49A" w14:textId="0918FD79" w:rsidR="00B14913" w:rsidRDefault="00B14913" w:rsidP="00B14913">
      <w:pPr>
        <w:pStyle w:val="a3"/>
      </w:pPr>
      <w:bookmarkStart w:id="7" w:name="ref_fig_scale"/>
      <w:bookmarkEnd w:id="7"/>
      <w:r w:rsidRPr="00D95881">
        <w:rPr>
          <w:rFonts/>
        </w:rPr>
        <w:t>图</w:t>
      </w:r>
      <w:r>
        <w:rPr>
          <w:rFonts/>
        </w:rPr>
        <w:t xml:space="preserve"> 2 </w:t>
      </w:r>
      <w:r>
        <w:rPr>
          <w:rFonts/>
        </w:rPr>
        <w:t>双塔参数量与理论计算量（图像塔占</w:t>
      </w:r>
      <w:r>
        <w:rPr>
          <w:rFonts/>
        </w:rPr>
        <w:t xml:space="preserve"> FLOPs </w:t>
      </w:r>
      <w:r>
        <w:rPr>
          <w:rFonts/>
        </w:rPr>
        <w:t>约</w:t>
      </w:r>
      <w:r>
        <w:rPr>
          <w:rFonts/>
        </w:rPr>
        <w:t xml:space="preserve"> 79%</w:t>
      </w:r>
      <w:r>
        <w:rPr>
          <w:rFonts/>
        </w:rPr>
        <w:t>）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  <w:gridCol w:w="2268"/>
        <w:gridCol w:w="2268"/>
      </w:tblGrid>
      <w:tr w:rsidR="00B14913" w:rsidRPr="00D95881" w14:paraId="1A448F99" w14:textId="77777777" w:rsidTr="00D95881">
        <w:tc>
          <w:tcPr>
            <w:tcW w:w="2268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282386FF" w14:textId="2731F57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对象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5FEBCE6" w14:textId="42A1D50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精度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48A1C2B5" w14:textId="55774E3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体积</w:t>
            </w:r>
            <w:r w:rsidRPr="00D95881">
              <w:rPr>
                <w:rFonts/>
                <w:sz w:val="21"/>
              </w:rPr>
              <w:t>/MiB</w:t>
            </w:r>
          </w:p>
        </w:tc>
        <w:tc>
          <w:tcPr>
            <w:tcW w:w="2268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0B77D0A" w14:textId="5D01069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说明</w:t>
            </w:r>
          </w:p>
        </w:tc>
      </w:tr>
      <w:tr w:rsidR="00B14913" w:rsidRPr="00D95881" w14:paraId="10F647BC" w14:textId="77777777" w:rsidTr="00D95881"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5345A571" w14:textId="0B66FB4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文本塔</w:t>
            </w:r>
            <w:r w:rsidRPr="00D95881">
              <w:rPr>
                <w:rFonts/>
                <w:sz w:val="21"/>
              </w:rPr>
              <w:t xml:space="preserve"> ONNX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31E8C29F" w14:textId="08C237D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FP32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497F1265" w14:textId="1DE43E2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389.58</w:t>
            </w:r>
          </w:p>
        </w:tc>
        <w:tc>
          <w:tcPr>
            <w:tcW w:w="2268" w:type="dxa"/>
            <w:tcBorders>
              <w:top w:val="single" w:sz="4" w:space="0" w:color="000000"/>
            </w:tcBorders>
            <w:shd w:val="clear" w:color="auto" w:fill="auto"/>
          </w:tcPr>
          <w:p w14:paraId="2AF19538" w14:textId="5830D68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导出报告仅保留最后导出的文本塔，不能当双塔</w:t>
            </w:r>
            <w:r w:rsidRPr="00D95881">
              <w:rPr>
                <w:rFonts/>
                <w:sz w:val="21"/>
              </w:rPr>
              <w:t xml:space="preserve"> ONNX </w:t>
            </w:r>
            <w:r w:rsidRPr="00D95881">
              <w:rPr>
                <w:rFonts/>
                <w:sz w:val="21"/>
              </w:rPr>
              <w:t>总大小</w:t>
            </w:r>
          </w:p>
        </w:tc>
      </w:tr>
      <w:tr w:rsidR="00B14913" w:rsidRPr="00D95881" w14:paraId="1B42C9CE" w14:textId="77777777" w:rsidTr="00D95881">
        <w:tc>
          <w:tcPr>
            <w:tcW w:w="2268" w:type="dxa"/>
            <w:shd w:val="clear" w:color="auto" w:fill="auto"/>
          </w:tcPr>
          <w:p w14:paraId="532AA839" w14:textId="64A2BEA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文本塔</w:t>
            </w:r>
            <w:r w:rsidRPr="00D95881">
              <w:rPr>
                <w:rFonts/>
                <w:sz w:val="21"/>
              </w:rPr>
              <w:t xml:space="preserve"> ONNX</w:t>
            </w:r>
          </w:p>
        </w:tc>
        <w:tc>
          <w:tcPr>
            <w:tcW w:w="2268" w:type="dxa"/>
            <w:shd w:val="clear" w:color="auto" w:fill="auto"/>
          </w:tcPr>
          <w:p w14:paraId="26848400" w14:textId="5278DCB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FP16</w:t>
            </w:r>
          </w:p>
        </w:tc>
        <w:tc>
          <w:tcPr>
            <w:tcW w:w="2268" w:type="dxa"/>
            <w:shd w:val="clear" w:color="auto" w:fill="auto"/>
          </w:tcPr>
          <w:p w14:paraId="44C8C00D" w14:textId="01B74BD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194.97</w:t>
            </w:r>
          </w:p>
        </w:tc>
        <w:tc>
          <w:tcPr>
            <w:tcW w:w="2268" w:type="dxa"/>
            <w:shd w:val="clear" w:color="auto" w:fill="auto"/>
          </w:tcPr>
          <w:p w14:paraId="647C9A92" w14:textId="6FE5534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同上，约为</w:t>
            </w:r>
            <w:r w:rsidRPr="00D95881">
              <w:rPr>
                <w:rFonts/>
                <w:sz w:val="21"/>
              </w:rPr>
              <w:t xml:space="preserve"> FP32 </w:t>
            </w:r>
            <w:r w:rsidRPr="00D95881">
              <w:rPr>
                <w:rFonts/>
                <w:sz w:val="21"/>
              </w:rPr>
              <w:t>的一半</w:t>
            </w:r>
          </w:p>
        </w:tc>
      </w:tr>
      <w:tr w:rsidR="00B14913" w:rsidRPr="00D95881" w14:paraId="4B70893B" w14:textId="77777777" w:rsidTr="00D95881">
        <w:tc>
          <w:tcPr>
            <w:tcW w:w="2268" w:type="dxa"/>
            <w:shd w:val="clear" w:color="auto" w:fill="auto"/>
          </w:tcPr>
          <w:p w14:paraId="6C44937D" w14:textId="4BB8419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纯权重</w:t>
            </w:r>
          </w:p>
        </w:tc>
        <w:tc>
          <w:tcPr>
            <w:tcW w:w="2268" w:type="dxa"/>
            <w:shd w:val="clear" w:color="auto" w:fill="auto"/>
          </w:tcPr>
          <w:p w14:paraId="1DDB1055" w14:textId="76B8AE7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FP32</w:t>
            </w:r>
          </w:p>
        </w:tc>
        <w:tc>
          <w:tcPr>
            <w:tcW w:w="2268" w:type="dxa"/>
            <w:shd w:val="clear" w:color="auto" w:fill="auto"/>
          </w:tcPr>
          <w:p w14:paraId="780E5256" w14:textId="260B0E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718.29</w:t>
            </w:r>
          </w:p>
        </w:tc>
        <w:tc>
          <w:tcPr>
            <w:tcW w:w="2268" w:type="dxa"/>
            <w:shd w:val="clear" w:color="auto" w:fill="auto"/>
          </w:tcPr>
          <w:p w14:paraId="587995B1" w14:textId="1147D34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以纯</w:t>
            </w:r>
            <w:r w:rsidRPr="00D95881">
              <w:rPr>
                <w:rFonts/>
                <w:sz w:val="21"/>
              </w:rPr>
              <w:t xml:space="preserve"> FP32 </w:t>
            </w:r>
            <w:r w:rsidRPr="00D95881">
              <w:rPr>
                <w:rFonts/>
                <w:sz w:val="21"/>
              </w:rPr>
              <w:t>权重为</w:t>
            </w:r>
            <w:r w:rsidRPr="00D95881">
              <w:rPr>
                <w:rFonts/>
                <w:sz w:val="21"/>
              </w:rPr>
              <w:t xml:space="preserve"> 100% </w:t>
            </w:r>
            <w:r w:rsidRPr="00D95881">
              <w:rPr>
                <w:rFonts/>
                <w:sz w:val="21"/>
              </w:rPr>
              <w:t>基准，原始</w:t>
            </w:r>
            <w:r w:rsidRPr="00D95881">
              <w:rPr>
                <w:rFonts/>
                <w:sz w:val="21"/>
              </w:rPr>
              <w:t xml:space="preserve"> ckpt </w:t>
            </w:r>
            <w:r w:rsidRPr="00D95881">
              <w:rPr>
                <w:rFonts/>
                <w:sz w:val="21"/>
              </w:rPr>
              <w:t>含优化器动量不可作</w:t>
            </w:r>
            <w:r w:rsidRPr="00D95881">
              <w:rPr>
                <w:rFonts/>
                <w:sz w:val="21"/>
              </w:rPr>
              <w:lastRenderedPageBreak/>
              <w:t>分母</w:t>
            </w:r>
          </w:p>
        </w:tc>
      </w:tr>
      <w:tr w:rsidR="00B14913" w:rsidRPr="00D95881" w14:paraId="48F62D3A" w14:textId="77777777" w:rsidTr="00D95881">
        <w:tc>
          <w:tcPr>
            <w:tcW w:w="2268" w:type="dxa"/>
            <w:shd w:val="clear" w:color="auto" w:fill="auto"/>
          </w:tcPr>
          <w:p w14:paraId="374D85C9" w14:textId="0B81A52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lastRenderedPageBreak/>
              <w:t>纯权重</w:t>
            </w:r>
          </w:p>
        </w:tc>
        <w:tc>
          <w:tcPr>
            <w:tcW w:w="2268" w:type="dxa"/>
            <w:shd w:val="clear" w:color="auto" w:fill="auto"/>
          </w:tcPr>
          <w:p w14:paraId="34123255" w14:textId="07A8EEB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FP16</w:t>
            </w:r>
          </w:p>
        </w:tc>
        <w:tc>
          <w:tcPr>
            <w:tcW w:w="2268" w:type="dxa"/>
            <w:shd w:val="clear" w:color="auto" w:fill="auto"/>
          </w:tcPr>
          <w:p w14:paraId="3921B734" w14:textId="76DB4C8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359.21</w:t>
            </w:r>
          </w:p>
        </w:tc>
        <w:tc>
          <w:tcPr>
            <w:tcW w:w="2268" w:type="dxa"/>
            <w:shd w:val="clear" w:color="auto" w:fill="auto"/>
          </w:tcPr>
          <w:p w14:paraId="5D7E14F0" w14:textId="5614CE8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约为</w:t>
            </w:r>
            <w:r w:rsidRPr="00D95881">
              <w:rPr>
                <w:rFonts/>
                <w:sz w:val="21"/>
              </w:rPr>
              <w:t xml:space="preserve"> FP32 </w:t>
            </w:r>
            <w:r w:rsidRPr="00D95881">
              <w:rPr>
                <w:rFonts/>
                <w:sz w:val="21"/>
              </w:rPr>
              <w:t>的</w:t>
            </w:r>
            <w:r w:rsidRPr="00D95881">
              <w:rPr>
                <w:rFonts/>
                <w:sz w:val="21"/>
              </w:rPr>
              <w:t xml:space="preserve"> 50.0%</w:t>
            </w:r>
          </w:p>
        </w:tc>
      </w:tr>
    </w:tbl>
    <w:p w14:paraId="0421B3F8" w14:textId="774332DB" w:rsidR="00B14913" w:rsidRPr="00D95881" w:rsidRDefault="00B14913" w:rsidP="00D95881">
      <w:pPr>
        <w:spacing w:line="240" w:lineRule="auto"/>
        <w:rPr>
          <w:sz w:val="2"/>
        </w:rPr>
      </w:pPr>
    </w:p>
    <w:p w14:paraId="462BAFC3" w14:textId="1EC0CC99" w:rsidR="00B14913" w:rsidRDefault="00B14913" w:rsidP="00B14913">
      <w:pPr>
        <w:pStyle w:val="a3"/>
      </w:pPr>
      <w:bookmarkStart w:id="8" w:name="ref_tbl_sizes"/>
      <w:bookmarkEnd w:id="8"/>
      <w:r w:rsidRPr="00D95881">
        <w:rPr>
          <w:rFonts/>
        </w:rPr>
        <w:t>表</w:t>
      </w:r>
      <w:r>
        <w:rPr>
          <w:rFonts/>
        </w:rPr>
        <w:t xml:space="preserve"> 2 </w:t>
      </w:r>
      <w:r>
        <w:rPr>
          <w:rFonts/>
        </w:rPr>
        <w:t>模型文件体积（</w:t>
      </w:r>
      <w:r>
        <w:rPr>
          <w:rFonts/>
        </w:rPr>
        <w:t xml:space="preserve">MiB = 2^20 </w:t>
      </w:r>
      <w:r>
        <w:rPr>
          <w:rFonts/>
        </w:rPr>
        <w:t>字节；文件大小不等于峰值显存，也不等于</w:t>
      </w:r>
      <w:r>
        <w:rPr>
          <w:rFonts/>
        </w:rPr>
        <w:t xml:space="preserve"> TensorRT </w:t>
      </w:r>
      <w:r>
        <w:rPr>
          <w:rFonts/>
        </w:rPr>
        <w:t>引擎缓存大小）</w:t>
      </w:r>
    </w:p>
    <w:p w14:paraId="6802EF65" w14:textId="241076CD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5DE4CBB5" wp14:editId="6317D342">
            <wp:extent cx="5760000" cy="2277243"/>
            <wp:effectExtent l="0" t="0" r="0" b="8890"/>
            <wp:docPr id="3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7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FD5E0" w14:textId="6575C18D" w:rsidR="00B14913" w:rsidRDefault="00B14913" w:rsidP="00B14913">
      <w:pPr>
        <w:pStyle w:val="a3"/>
      </w:pPr>
      <w:bookmarkStart w:id="9" w:name="ref_fig_size"/>
      <w:bookmarkEnd w:id="9"/>
      <w:r w:rsidRPr="00D95881">
        <w:rPr>
          <w:rFonts/>
        </w:rPr>
        <w:t>图</w:t>
      </w:r>
      <w:r>
        <w:rPr>
          <w:rFonts/>
        </w:rPr>
        <w:t xml:space="preserve"> 3 </w:t>
      </w:r>
      <w:r>
        <w:rPr>
          <w:rFonts/>
        </w:rPr>
        <w:t>文本塔</w:t>
      </w:r>
      <w:r>
        <w:rPr>
          <w:rFonts/>
        </w:rPr>
        <w:t xml:space="preserve"> ONNX </w:t>
      </w:r>
      <w:r>
        <w:rPr>
          <w:rFonts/>
        </w:rPr>
        <w:t>与纯权重的</w:t>
      </w:r>
      <w:r>
        <w:rPr>
          <w:rFonts/>
        </w:rPr>
        <w:t xml:space="preserve"> FP32/FP16 </w:t>
      </w:r>
      <w:r>
        <w:rPr>
          <w:rFonts/>
        </w:rPr>
        <w:t>文件体积</w:t>
      </w:r>
    </w:p>
    <w:p w14:paraId="255EF93C" w14:textId="274828F7" w:rsidR="00B14913" w:rsidRDefault="00B14913" w:rsidP="00B14913">
      <w:r>
        <w:rPr>
          <w:rFonts/>
        </w:rPr>
        <w:t>就“优化对比”而言有两点必须点明。其一，本轮主线是推理加速（后端与计算图优化），</w:t>
      </w:r>
      <w:r w:rsidRPr="00D95881">
        <w:rPr>
          <w:rFonts/>
          <w:b/>
        </w:rPr>
        <w:t>不改变模型结构与参数</w:t>
      </w:r>
      <w:r>
        <w:rPr>
          <w:rFonts/>
        </w:rPr>
        <w:t>，因此三档精度（</w:t>
      </w:r>
      <w:r>
        <w:rPr>
          <w:rFonts/>
        </w:rPr>
        <w:t>FP32/FP16/INT8</w:t>
      </w:r>
      <w:r>
        <w:rPr>
          <w:rFonts/>
        </w:rPr>
        <w:t>）的参数量与理论</w:t>
      </w:r>
      <w:r>
        <w:rPr>
          <w:rFonts/>
        </w:rPr>
        <w:t xml:space="preserve"> FLOPs </w:t>
      </w:r>
      <w:r>
        <w:rPr>
          <w:rFonts/>
        </w:rPr>
        <w:t>完全相同——</w:t>
      </w:r>
      <w:hyperlink w:anchor="ref_tbl_scale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1</w:t>
        </w:r>
      </w:hyperlink>
      <w:r>
        <w:rPr>
          <w:rFonts/>
        </w:rPr>
        <w:t xml:space="preserve"> </w:t>
      </w:r>
      <w:r>
        <w:rPr>
          <w:rFonts/>
        </w:rPr>
        <w:t>中“计算量”一行三档同值不是漏填，而是结论本身：量化只改数据位宽与访存，不改运算次数。其二，作为历史探索的</w:t>
      </w:r>
      <w:r>
        <w:rPr>
          <w:rFonts/>
        </w:rPr>
        <w:t xml:space="preserve"> INT8 </w:t>
      </w:r>
      <w:r>
        <w:rPr>
          <w:rFonts/>
        </w:rPr>
        <w:t>动态量化把纯权重压到</w:t>
      </w:r>
      <w:r>
        <w:rPr>
          <w:rFonts/>
        </w:rPr>
        <w:t xml:space="preserve"> 313.88 MB</w:t>
      </w:r>
      <w:r>
        <w:rPr>
          <w:rFonts/>
        </w:rPr>
        <w:t>（相对</w:t>
      </w:r>
      <w:r>
        <w:rPr>
          <w:rFonts/>
        </w:rPr>
        <w:t xml:space="preserve"> FP32 </w:t>
      </w:r>
      <w:r>
        <w:rPr>
          <w:rFonts/>
        </w:rPr>
        <w:t>的</w:t>
      </w:r>
      <w:r>
        <w:rPr>
          <w:rFonts/>
        </w:rPr>
        <w:t xml:space="preserve"> 43.7%</w:t>
      </w:r>
      <w:r>
        <w:rPr>
          <w:rFonts/>
        </w:rPr>
        <w:t>，因只覆盖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nn.Linear</w:t>
      </w:r>
      <w:r>
        <w:rPr>
          <w:rFonts/>
        </w:rPr>
        <w:t>，未及理论下限</w:t>
      </w:r>
      <w:r>
        <w:rPr>
          <w:rFonts/>
        </w:rPr>
        <w:t xml:space="preserve"> 25%</w:t>
      </w:r>
      <w:r>
        <w:rPr>
          <w:rFonts/>
        </w:rPr>
        <w:t>），但代价是</w:t>
      </w:r>
      <w:r>
        <w:rPr>
          <w:rFonts/>
        </w:rPr>
        <w:t xml:space="preserve"> R@1 </w:t>
      </w:r>
      <w:r>
        <w:rPr>
          <w:rFonts/>
        </w:rPr>
        <w:t>大幅下降（见五（四）），未达任务书“精度损失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>2%</w:t>
      </w:r>
      <w:r>
        <w:rPr>
          <w:rFonts/>
        </w:rPr>
        <w:t>”的要求，故本轮不采用。</w:t>
      </w:r>
    </w:p>
    <w:p w14:paraId="66DEA604" w14:textId="6865BCB5" w:rsidR="00B14913" w:rsidRDefault="00B14913" w:rsidP="00B14913">
      <w:r>
        <w:rPr>
          <w:rFonts/>
        </w:rPr>
        <w:t>精度损失分析以误差分布热力图呈现（</w:t>
      </w:r>
      <w:hyperlink w:anchor="ref_fig_heatmap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4</w:t>
        </w:r>
      </w:hyperlink>
      <w:r>
        <w:rPr>
          <w:rFonts/>
        </w:rPr>
        <w:t>）：由于源凭证不含</w:t>
      </w:r>
      <w:r>
        <w:rPr>
          <w:rFonts/>
        </w:rPr>
        <w:t xml:space="preserve"> TensorRT </w:t>
      </w:r>
      <w:r>
        <w:rPr>
          <w:rFonts/>
        </w:rPr>
        <w:t>分类别原始排名，本轮以“后端</w:t>
      </w:r>
      <w:r>
        <w:rPr>
          <w:rFonts/>
        </w:rPr>
        <w:t xml:space="preserve"> </w:t>
      </w:r>
      <w:r>
        <w:rPr>
          <w:rFonts/>
        </w:rPr>
        <w:t>×</w:t>
      </w:r>
      <w:r>
        <w:rPr>
          <w:rFonts/>
        </w:rPr>
        <w:t xml:space="preserve"> R@K </w:t>
      </w:r>
      <w:r>
        <w:rPr>
          <w:rFonts/>
        </w:rPr>
        <w:t>指标”的整体差值作图，色标固定</w:t>
      </w:r>
      <w:r>
        <w:rPr>
          <w:rFonts/>
        </w:rPr>
        <w:t xml:space="preserve"> </w:t>
      </w:r>
      <w:r>
        <w:rPr>
          <w:rFonts/>
        </w:rPr>
        <w:t>±</w:t>
      </w:r>
      <w:r>
        <w:rPr>
          <w:rFonts/>
        </w:rPr>
        <w:t>1pp</w:t>
      </w:r>
      <w:r>
        <w:rPr>
          <w:rFonts/>
        </w:rPr>
        <w:t>，最大绝对差为</w:t>
      </w:r>
      <w:r>
        <w:rPr>
          <w:rFonts/>
        </w:rPr>
        <w:t xml:space="preserve"> 0.4283pp</w:t>
      </w:r>
      <w:r>
        <w:rPr>
          <w:rFonts/>
        </w:rPr>
        <w:t>；这</w:t>
      </w:r>
      <w:r w:rsidRPr="00D95881">
        <w:rPr>
          <w:rFonts/>
          <w:b/>
        </w:rPr>
        <w:t>不是</w:t>
      </w:r>
      <w:r w:rsidR="00D95881">
        <w:rPr>
          <w:rFonts/>
        </w:rPr>
        <w:t xml:space="preserve"> </w:t>
      </w:r>
      <w:r>
        <w:rPr>
          <w:rFonts/>
        </w:rPr>
        <w:t>“</w:t>
      </w:r>
      <w:r>
        <w:rPr>
          <w:rFonts/>
        </w:rPr>
        <w:t xml:space="preserve">9 </w:t>
      </w:r>
      <w:r>
        <w:rPr>
          <w:rFonts/>
        </w:rPr>
        <w:t>类别</w:t>
      </w:r>
      <w:r>
        <w:rPr>
          <w:rFonts/>
        </w:rPr>
        <w:t xml:space="preserve"> </w:t>
      </w:r>
      <w:r>
        <w:rPr>
          <w:rFonts/>
        </w:rPr>
        <w:t>×</w:t>
      </w:r>
      <w:r>
        <w:rPr>
          <w:rFonts/>
        </w:rPr>
        <w:t xml:space="preserve"> TensorRT </w:t>
      </w:r>
      <w:r>
        <w:rPr>
          <w:rFonts/>
        </w:rPr>
        <w:t>损失”的热力图（</w:t>
      </w:r>
      <w:r>
        <w:rPr>
          <w:rFonts/>
        </w:rPr>
        <w:t xml:space="preserve">9 </w:t>
      </w:r>
      <w:r>
        <w:rPr>
          <w:rFonts/>
        </w:rPr>
        <w:t>类别的</w:t>
      </w:r>
      <w:r>
        <w:rPr>
          <w:rFonts/>
        </w:rPr>
        <w:t xml:space="preserve"> FP32 </w:t>
      </w:r>
      <w:r>
        <w:rPr>
          <w:rFonts/>
        </w:rPr>
        <w:t>基线另见</w:t>
      </w:r>
      <w:hyperlink w:anchor="ref_fig_category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9</w:t>
        </w:r>
      </w:hyperlink>
      <w:r>
        <w:rPr>
          <w:rFonts/>
        </w:rPr>
        <w:t>）。</w:t>
      </w:r>
    </w:p>
    <w:p w14:paraId="26AA5890" w14:textId="101E274C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70956D67" wp14:editId="2B16433C">
            <wp:extent cx="5760000" cy="1877916"/>
            <wp:effectExtent l="0" t="0" r="0" b="8255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7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C73B" w14:textId="718F325C" w:rsidR="00B14913" w:rsidRDefault="00B14913" w:rsidP="00B14913">
      <w:pPr>
        <w:pStyle w:val="a3"/>
      </w:pPr>
      <w:bookmarkStart w:id="10" w:name="ref_fig_heatmap"/>
      <w:bookmarkEnd w:id="10"/>
      <w:r w:rsidRPr="00D95881">
        <w:rPr>
          <w:rFonts/>
        </w:rPr>
        <w:t>图</w:t>
      </w:r>
      <w:r>
        <w:rPr>
          <w:rFonts/>
        </w:rPr>
        <w:t xml:space="preserve"> 4 </w:t>
      </w:r>
      <w:r>
        <w:rPr>
          <w:rFonts/>
        </w:rPr>
        <w:t>后端</w:t>
      </w:r>
      <w:r>
        <w:rPr>
          <w:rFonts/>
        </w:rPr>
        <w:t xml:space="preserve"> </w:t>
      </w:r>
      <w:r>
        <w:rPr>
          <w:rFonts/>
        </w:rPr>
        <w:t>×</w:t>
      </w:r>
      <w:r>
        <w:rPr>
          <w:rFonts/>
        </w:rPr>
        <w:t xml:space="preserve"> R@K </w:t>
      </w:r>
      <w:r>
        <w:rPr>
          <w:rFonts/>
        </w:rPr>
        <w:t>指标的精度误差热力图（色标</w:t>
      </w:r>
      <w:r>
        <w:rPr>
          <w:rFonts/>
        </w:rPr>
        <w:t xml:space="preserve"> </w:t>
      </w:r>
      <w:r>
        <w:rPr>
          <w:rFonts/>
        </w:rPr>
        <w:t>±</w:t>
      </w:r>
      <w:r>
        <w:rPr>
          <w:rFonts/>
        </w:rPr>
        <w:t>1pp</w:t>
      </w:r>
      <w:r>
        <w:rPr>
          <w:rFonts/>
        </w:rPr>
        <w:t>）。整体最大绝对差</w:t>
      </w:r>
      <w:r>
        <w:rPr>
          <w:rFonts/>
        </w:rPr>
        <w:t xml:space="preserve"> 0.4283pp</w:t>
      </w:r>
      <w:r>
        <w:rPr>
          <w:rFonts/>
        </w:rPr>
        <w:t>；源凭证无</w:t>
      </w:r>
      <w:r>
        <w:rPr>
          <w:rFonts/>
        </w:rPr>
        <w:t xml:space="preserve"> TRT </w:t>
      </w:r>
      <w:r>
        <w:rPr>
          <w:rFonts/>
        </w:rPr>
        <w:t>分类别结果，故不作分类别损失声明</w:t>
      </w:r>
    </w:p>
    <w:p w14:paraId="70E0EBA7" w14:textId="77777777" w:rsidR="00B14913" w:rsidRDefault="00B14913" w:rsidP="00B14913">
      <w:pPr>
        <w:pStyle w:val="2"/>
      </w:pPr>
      <w:r>
        <w:rPr>
          <w:rFonts/>
        </w:rPr>
        <w:t>（二）推理加速效果验证</w:t>
      </w:r>
    </w:p>
    <w:p w14:paraId="19479E90" w14:textId="32A28DF0" w:rsidR="00B14913" w:rsidRDefault="00B14913" w:rsidP="00B14913">
      <w:r>
        <w:rPr>
          <w:rFonts/>
        </w:rPr>
        <w:t>速度与精度的完整结果见</w:t>
      </w:r>
      <w:hyperlink w:anchor="ref_tbl_runtime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3</w:t>
        </w:r>
      </w:hyperlink>
      <w:r>
        <w:rPr>
          <w:rFonts/>
        </w:rPr>
        <w:t>、</w:t>
      </w:r>
      <w:hyperlink w:anchor="ref_tbl_accuracy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4</w:t>
        </w:r>
      </w:hyperlink>
      <w:r>
        <w:rPr>
          <w:rFonts/>
        </w:rPr>
        <w:t>、</w:t>
      </w:r>
      <w:hyperlink w:anchor="ref_tbl_accept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5</w:t>
        </w:r>
      </w:hyperlink>
      <w:r>
        <w:rPr>
          <w:rFonts/>
        </w:rPr>
        <w:t>，对应图</w:t>
      </w:r>
      <w:hyperlink w:anchor="ref_fig_latency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5</w:t>
        </w:r>
      </w:hyperlink>
      <w:r>
        <w:rPr>
          <w:rFonts/>
        </w:rPr>
        <w:t>、</w:t>
      </w:r>
      <w:hyperlink w:anchor="ref_fig_throughput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6</w:t>
        </w:r>
      </w:hyperlink>
      <w:r>
        <w:rPr>
          <w:rFonts/>
        </w:rPr>
        <w:t>、</w:t>
      </w:r>
      <w:hyperlink w:anchor="ref_fig_accuracy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7</w:t>
        </w:r>
      </w:hyperlink>
      <w:r>
        <w:rPr>
          <w:rFonts/>
        </w:rPr>
        <w:t xml:space="preserve"> </w:t>
      </w:r>
      <w:r>
        <w:rPr>
          <w:rFonts/>
        </w:rPr>
        <w:t>与验收仪表盘</w:t>
      </w:r>
      <w:hyperlink w:anchor="ref_fig_dashboard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8</w:t>
        </w:r>
      </w:hyperlink>
      <w:r>
        <w:rPr>
          <w:rFonts/>
        </w:rPr>
        <w:t>。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 w:rsidR="00B14913" w:rsidRPr="00D95881" w14:paraId="1F088DA6" w14:textId="77777777" w:rsidTr="00D95881"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743FEB5" w14:textId="20676B2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后端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568F19FA" w14:textId="3A87176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batch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4AE47CD0" w14:textId="6B9AA36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PyTorch/ms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A950E1B" w14:textId="267AF14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引擎</w:t>
            </w:r>
            <w:r w:rsidRPr="00D95881">
              <w:rPr>
                <w:rFonts/>
                <w:sz w:val="21"/>
              </w:rPr>
              <w:t>/ms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34AF3C9" w14:textId="5587AC7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加速比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6D770E8E" w14:textId="50F0A32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延迟降低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B7641B2" w14:textId="3AB0F3E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吞吐提升</w:t>
            </w:r>
          </w:p>
        </w:tc>
        <w:tc>
          <w:tcPr>
            <w:tcW w:w="113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52C307A1" w14:textId="3189B6B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判定</w:t>
            </w:r>
          </w:p>
        </w:tc>
      </w:tr>
      <w:tr w:rsidR="00B14913" w:rsidRPr="00D95881" w14:paraId="2D59DAC7" w14:textId="77777777" w:rsidTr="00D95881"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262ECAD6" w14:textId="0B3457F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ORT-CPU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6C2829B0" w14:textId="72204AE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5BD43CBF" w14:textId="5BE5FFB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90.56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782B564E" w14:textId="218F14A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85.24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319AF642" w14:textId="0918EF7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1.062×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20E608A3" w14:textId="1CA8628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5.87%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33E613B5" w14:textId="02D9BAC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+6.36%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shd w:val="clear" w:color="auto" w:fill="auto"/>
          </w:tcPr>
          <w:p w14:paraId="1C8ECCF7" w14:textId="75DE376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未达标</w:t>
            </w:r>
          </w:p>
        </w:tc>
      </w:tr>
      <w:tr w:rsidR="00B14913" w:rsidRPr="00D95881" w14:paraId="0C4A19E2" w14:textId="77777777" w:rsidTr="00D95881">
        <w:tc>
          <w:tcPr>
            <w:tcW w:w="1134" w:type="dxa"/>
            <w:shd w:val="clear" w:color="auto" w:fill="auto"/>
          </w:tcPr>
          <w:p w14:paraId="6B2ABCDD" w14:textId="6901757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ORT-CPU</w:t>
            </w:r>
          </w:p>
        </w:tc>
        <w:tc>
          <w:tcPr>
            <w:tcW w:w="1134" w:type="dxa"/>
            <w:shd w:val="clear" w:color="auto" w:fill="auto"/>
          </w:tcPr>
          <w:p w14:paraId="619C4971" w14:textId="780351F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32</w:t>
            </w:r>
          </w:p>
        </w:tc>
        <w:tc>
          <w:tcPr>
            <w:tcW w:w="1134" w:type="dxa"/>
            <w:shd w:val="clear" w:color="auto" w:fill="auto"/>
          </w:tcPr>
          <w:p w14:paraId="43BA6844" w14:textId="326CF38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2532.61</w:t>
            </w:r>
          </w:p>
        </w:tc>
        <w:tc>
          <w:tcPr>
            <w:tcW w:w="1134" w:type="dxa"/>
            <w:shd w:val="clear" w:color="auto" w:fill="auto"/>
          </w:tcPr>
          <w:p w14:paraId="613EC7FA" w14:textId="18C7913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2554.38</w:t>
            </w:r>
          </w:p>
        </w:tc>
        <w:tc>
          <w:tcPr>
            <w:tcW w:w="1134" w:type="dxa"/>
            <w:shd w:val="clear" w:color="auto" w:fill="auto"/>
          </w:tcPr>
          <w:p w14:paraId="408AA267" w14:textId="3B1B62B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0.991×</w:t>
            </w:r>
          </w:p>
        </w:tc>
        <w:tc>
          <w:tcPr>
            <w:tcW w:w="1134" w:type="dxa"/>
            <w:shd w:val="clear" w:color="auto" w:fill="auto"/>
          </w:tcPr>
          <w:p w14:paraId="2185286E" w14:textId="24A60D7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−0.86%</w:t>
            </w:r>
          </w:p>
        </w:tc>
        <w:tc>
          <w:tcPr>
            <w:tcW w:w="1134" w:type="dxa"/>
            <w:shd w:val="clear" w:color="auto" w:fill="auto"/>
          </w:tcPr>
          <w:p w14:paraId="0C6CC3BA" w14:textId="115FA76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−0.79%</w:t>
            </w:r>
          </w:p>
        </w:tc>
        <w:tc>
          <w:tcPr>
            <w:tcW w:w="1134" w:type="dxa"/>
            <w:shd w:val="clear" w:color="auto" w:fill="auto"/>
          </w:tcPr>
          <w:p w14:paraId="439D8026" w14:textId="1DA53EE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未达标</w:t>
            </w:r>
          </w:p>
        </w:tc>
      </w:tr>
      <w:tr w:rsidR="00B14913" w:rsidRPr="00D95881" w14:paraId="3B28BE92" w14:textId="77777777" w:rsidTr="00D95881">
        <w:tc>
          <w:tcPr>
            <w:tcW w:w="1134" w:type="dxa"/>
            <w:shd w:val="clear" w:color="auto" w:fill="auto"/>
          </w:tcPr>
          <w:p w14:paraId="11CFB20B" w14:textId="676C129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ORT-CUDA</w:t>
            </w:r>
          </w:p>
        </w:tc>
        <w:tc>
          <w:tcPr>
            <w:tcW w:w="1134" w:type="dxa"/>
            <w:shd w:val="clear" w:color="auto" w:fill="auto"/>
          </w:tcPr>
          <w:p w14:paraId="67EE19A6" w14:textId="38130F4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345AE459" w14:textId="4E3E663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4.98</w:t>
            </w:r>
          </w:p>
        </w:tc>
        <w:tc>
          <w:tcPr>
            <w:tcW w:w="1134" w:type="dxa"/>
            <w:shd w:val="clear" w:color="auto" w:fill="auto"/>
          </w:tcPr>
          <w:p w14:paraId="1DF70B84" w14:textId="4AE35D9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4.54</w:t>
            </w:r>
          </w:p>
        </w:tc>
        <w:tc>
          <w:tcPr>
            <w:tcW w:w="1134" w:type="dxa"/>
            <w:shd w:val="clear" w:color="auto" w:fill="auto"/>
          </w:tcPr>
          <w:p w14:paraId="298190FC" w14:textId="0F8B148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1.097×</w:t>
            </w:r>
          </w:p>
        </w:tc>
        <w:tc>
          <w:tcPr>
            <w:tcW w:w="1134" w:type="dxa"/>
            <w:shd w:val="clear" w:color="auto" w:fill="auto"/>
          </w:tcPr>
          <w:p w14:paraId="6AA3D8B4" w14:textId="659F0CE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8.84%</w:t>
            </w:r>
          </w:p>
        </w:tc>
        <w:tc>
          <w:tcPr>
            <w:tcW w:w="1134" w:type="dxa"/>
            <w:shd w:val="clear" w:color="auto" w:fill="auto"/>
          </w:tcPr>
          <w:p w14:paraId="2ABD6455" w14:textId="21BEEA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+9.81%</w:t>
            </w:r>
          </w:p>
        </w:tc>
        <w:tc>
          <w:tcPr>
            <w:tcW w:w="1134" w:type="dxa"/>
            <w:shd w:val="clear" w:color="auto" w:fill="auto"/>
          </w:tcPr>
          <w:p w14:paraId="3EBEDCC8" w14:textId="3446C33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未达标</w:t>
            </w:r>
          </w:p>
        </w:tc>
      </w:tr>
      <w:tr w:rsidR="00B14913" w:rsidRPr="00D95881" w14:paraId="3BAF8D2A" w14:textId="77777777" w:rsidTr="00D95881">
        <w:tc>
          <w:tcPr>
            <w:tcW w:w="1134" w:type="dxa"/>
            <w:shd w:val="clear" w:color="auto" w:fill="auto"/>
          </w:tcPr>
          <w:p w14:paraId="2523BFAE" w14:textId="19BADA6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ORT-CUDA</w:t>
            </w:r>
          </w:p>
        </w:tc>
        <w:tc>
          <w:tcPr>
            <w:tcW w:w="1134" w:type="dxa"/>
            <w:shd w:val="clear" w:color="auto" w:fill="auto"/>
          </w:tcPr>
          <w:p w14:paraId="677D4B7A" w14:textId="3059BD0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32</w:t>
            </w:r>
          </w:p>
        </w:tc>
        <w:tc>
          <w:tcPr>
            <w:tcW w:w="1134" w:type="dxa"/>
            <w:shd w:val="clear" w:color="auto" w:fill="auto"/>
          </w:tcPr>
          <w:p w14:paraId="4CC57C48" w14:textId="7DB6331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50.90</w:t>
            </w:r>
          </w:p>
        </w:tc>
        <w:tc>
          <w:tcPr>
            <w:tcW w:w="1134" w:type="dxa"/>
            <w:shd w:val="clear" w:color="auto" w:fill="auto"/>
          </w:tcPr>
          <w:p w14:paraId="4F3DC4C0" w14:textId="51D339B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54.55</w:t>
            </w:r>
          </w:p>
        </w:tc>
        <w:tc>
          <w:tcPr>
            <w:tcW w:w="1134" w:type="dxa"/>
            <w:shd w:val="clear" w:color="auto" w:fill="auto"/>
          </w:tcPr>
          <w:p w14:paraId="0FB1D77D" w14:textId="2F5945F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0.933×</w:t>
            </w:r>
          </w:p>
        </w:tc>
        <w:tc>
          <w:tcPr>
            <w:tcW w:w="1134" w:type="dxa"/>
            <w:shd w:val="clear" w:color="auto" w:fill="auto"/>
          </w:tcPr>
          <w:p w14:paraId="34A492CE" w14:textId="0EDF036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−7.17%</w:t>
            </w:r>
          </w:p>
        </w:tc>
        <w:tc>
          <w:tcPr>
            <w:tcW w:w="1134" w:type="dxa"/>
            <w:shd w:val="clear" w:color="auto" w:fill="auto"/>
          </w:tcPr>
          <w:p w14:paraId="28A0ABC0" w14:textId="1C936AD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−6.70%</w:t>
            </w:r>
          </w:p>
        </w:tc>
        <w:tc>
          <w:tcPr>
            <w:tcW w:w="1134" w:type="dxa"/>
            <w:shd w:val="clear" w:color="auto" w:fill="auto"/>
          </w:tcPr>
          <w:p w14:paraId="36E9A018" w14:textId="5E77098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未达标</w:t>
            </w:r>
          </w:p>
        </w:tc>
      </w:tr>
      <w:tr w:rsidR="00B14913" w:rsidRPr="00D95881" w14:paraId="0A714A59" w14:textId="77777777" w:rsidTr="00D95881">
        <w:tc>
          <w:tcPr>
            <w:tcW w:w="1134" w:type="dxa"/>
            <w:shd w:val="clear" w:color="auto" w:fill="auto"/>
          </w:tcPr>
          <w:p w14:paraId="58C752EE" w14:textId="091193E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TensorRT</w:t>
            </w:r>
          </w:p>
        </w:tc>
        <w:tc>
          <w:tcPr>
            <w:tcW w:w="1134" w:type="dxa"/>
            <w:shd w:val="clear" w:color="auto" w:fill="auto"/>
          </w:tcPr>
          <w:p w14:paraId="71C56A05" w14:textId="2C4B5BE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1</w:t>
            </w:r>
          </w:p>
        </w:tc>
        <w:tc>
          <w:tcPr>
            <w:tcW w:w="1134" w:type="dxa"/>
            <w:shd w:val="clear" w:color="auto" w:fill="auto"/>
          </w:tcPr>
          <w:p w14:paraId="3D8141CB" w14:textId="44CA88A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4.59</w:t>
            </w:r>
          </w:p>
        </w:tc>
        <w:tc>
          <w:tcPr>
            <w:tcW w:w="1134" w:type="dxa"/>
            <w:shd w:val="clear" w:color="auto" w:fill="auto"/>
          </w:tcPr>
          <w:p w14:paraId="22C5EBE1" w14:textId="45A76D8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1.94</w:t>
            </w:r>
          </w:p>
        </w:tc>
        <w:tc>
          <w:tcPr>
            <w:tcW w:w="1134" w:type="dxa"/>
            <w:shd w:val="clear" w:color="auto" w:fill="auto"/>
          </w:tcPr>
          <w:p w14:paraId="1DF6D621" w14:textId="7BB1647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2.366×</w:t>
            </w:r>
          </w:p>
        </w:tc>
        <w:tc>
          <w:tcPr>
            <w:tcW w:w="1134" w:type="dxa"/>
            <w:shd w:val="clear" w:color="auto" w:fill="auto"/>
          </w:tcPr>
          <w:p w14:paraId="21817D17" w14:textId="1D2925B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57.73%</w:t>
            </w:r>
          </w:p>
        </w:tc>
        <w:tc>
          <w:tcPr>
            <w:tcW w:w="1134" w:type="dxa"/>
            <w:shd w:val="clear" w:color="auto" w:fill="auto"/>
          </w:tcPr>
          <w:p w14:paraId="7FA8B1AB" w14:textId="39A2632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+136.58%</w:t>
            </w:r>
          </w:p>
        </w:tc>
        <w:tc>
          <w:tcPr>
            <w:tcW w:w="1134" w:type="dxa"/>
            <w:shd w:val="clear" w:color="auto" w:fill="auto"/>
          </w:tcPr>
          <w:p w14:paraId="05B4F6EB" w14:textId="2AE278C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b/>
                <w:sz w:val="21"/>
              </w:rPr>
              <w:t>达标</w:t>
            </w:r>
          </w:p>
        </w:tc>
      </w:tr>
      <w:tr w:rsidR="00B14913" w:rsidRPr="00D95881" w14:paraId="5B352208" w14:textId="77777777" w:rsidTr="00D95881">
        <w:tc>
          <w:tcPr>
            <w:tcW w:w="1134" w:type="dxa"/>
            <w:shd w:val="clear" w:color="auto" w:fill="auto"/>
          </w:tcPr>
          <w:p w14:paraId="373DFBEB" w14:textId="2A5C3E7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TensorRT</w:t>
            </w:r>
          </w:p>
        </w:tc>
        <w:tc>
          <w:tcPr>
            <w:tcW w:w="1134" w:type="dxa"/>
            <w:shd w:val="clear" w:color="auto" w:fill="auto"/>
          </w:tcPr>
          <w:p w14:paraId="5FF63A10" w14:textId="02AC06E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32</w:t>
            </w:r>
          </w:p>
        </w:tc>
        <w:tc>
          <w:tcPr>
            <w:tcW w:w="1134" w:type="dxa"/>
            <w:shd w:val="clear" w:color="auto" w:fill="auto"/>
          </w:tcPr>
          <w:p w14:paraId="041E73E6" w14:textId="30567A6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50.43</w:t>
            </w:r>
          </w:p>
        </w:tc>
        <w:tc>
          <w:tcPr>
            <w:tcW w:w="1134" w:type="dxa"/>
            <w:shd w:val="clear" w:color="auto" w:fill="auto"/>
          </w:tcPr>
          <w:p w14:paraId="1F50EA3D" w14:textId="63E0F9D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23.84</w:t>
            </w:r>
          </w:p>
        </w:tc>
        <w:tc>
          <w:tcPr>
            <w:tcW w:w="1134" w:type="dxa"/>
            <w:shd w:val="clear" w:color="auto" w:fill="auto"/>
          </w:tcPr>
          <w:p w14:paraId="7E36FC06" w14:textId="04D9DE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2.115×</w:t>
            </w:r>
          </w:p>
        </w:tc>
        <w:tc>
          <w:tcPr>
            <w:tcW w:w="1134" w:type="dxa"/>
            <w:shd w:val="clear" w:color="auto" w:fill="auto"/>
          </w:tcPr>
          <w:p w14:paraId="1E6F7887" w14:textId="597BEBC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52.73%</w:t>
            </w:r>
          </w:p>
        </w:tc>
        <w:tc>
          <w:tcPr>
            <w:tcW w:w="1134" w:type="dxa"/>
            <w:shd w:val="clear" w:color="auto" w:fill="auto"/>
          </w:tcPr>
          <w:p w14:paraId="356FA0BF" w14:textId="5238491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+111.52%</w:t>
            </w:r>
          </w:p>
        </w:tc>
        <w:tc>
          <w:tcPr>
            <w:tcW w:w="1134" w:type="dxa"/>
            <w:shd w:val="clear" w:color="auto" w:fill="auto"/>
          </w:tcPr>
          <w:p w14:paraId="167680BA" w14:textId="548DDD2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b/>
                <w:sz w:val="21"/>
              </w:rPr>
              <w:t>达标</w:t>
            </w:r>
          </w:p>
        </w:tc>
      </w:tr>
    </w:tbl>
    <w:p w14:paraId="6FD6418F" w14:textId="28D5CECE" w:rsidR="00B14913" w:rsidRPr="00D95881" w:rsidRDefault="00B14913" w:rsidP="00D95881">
      <w:pPr>
        <w:spacing w:line="240" w:lineRule="auto"/>
        <w:rPr>
          <w:sz w:val="2"/>
        </w:rPr>
      </w:pPr>
    </w:p>
    <w:p w14:paraId="711B483F" w14:textId="1D8BE218" w:rsidR="00B14913" w:rsidRDefault="00B14913" w:rsidP="00B14913">
      <w:pPr>
        <w:pStyle w:val="a3"/>
      </w:pPr>
      <w:bookmarkStart w:id="11" w:name="ref_tbl_runtime"/>
      <w:bookmarkEnd w:id="11"/>
      <w:r w:rsidRPr="00D95881">
        <w:rPr>
          <w:rFonts/>
        </w:rPr>
        <w:t>表</w:t>
      </w:r>
      <w:r>
        <w:rPr>
          <w:rFonts/>
        </w:rPr>
        <w:t xml:space="preserve"> 3 </w:t>
      </w:r>
      <w:r>
        <w:rPr>
          <w:rFonts/>
        </w:rPr>
        <w:t>图像塔</w:t>
      </w:r>
      <w:r>
        <w:rPr>
          <w:rFonts/>
        </w:rPr>
        <w:t xml:space="preserve"> forward </w:t>
      </w:r>
      <w:r>
        <w:rPr>
          <w:rFonts/>
        </w:rPr>
        <w:t>的同硬件配对速度（中位数，预热</w:t>
      </w:r>
      <w:r>
        <w:rPr>
          <w:rFonts/>
        </w:rPr>
        <w:t xml:space="preserve"> 10 </w:t>
      </w:r>
      <w:r>
        <w:rPr>
          <w:rFonts/>
        </w:rPr>
        <w:t>次、计时</w:t>
      </w:r>
      <w:r>
        <w:rPr>
          <w:rFonts/>
        </w:rPr>
        <w:t xml:space="preserve"> 20 </w:t>
      </w:r>
      <w:r>
        <w:rPr>
          <w:rFonts/>
        </w:rPr>
        <w:t>次）。延迟降低为正表示延迟下降；各行为各自文件内的同精度</w:t>
      </w:r>
      <w:r>
        <w:rPr>
          <w:rFonts/>
        </w:rPr>
        <w:t xml:space="preserve"> PyTorch </w:t>
      </w:r>
      <w:r>
        <w:rPr>
          <w:rFonts/>
        </w:rPr>
        <w:t>基线</w:t>
      </w:r>
    </w:p>
    <w:p w14:paraId="2D6B84B6" w14:textId="38A28084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302E347B" wp14:editId="0854CF54">
            <wp:extent cx="5760000" cy="3197155"/>
            <wp:effectExtent l="0" t="0" r="0" b="3810"/>
            <wp:docPr id="5" name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A40E" w14:textId="1A6D7123" w:rsidR="00B14913" w:rsidRDefault="00B14913" w:rsidP="00B14913">
      <w:pPr>
        <w:pStyle w:val="a3"/>
      </w:pPr>
      <w:bookmarkStart w:id="12" w:name="ref_fig_latency"/>
      <w:bookmarkEnd w:id="12"/>
      <w:r w:rsidRPr="00D95881">
        <w:rPr>
          <w:rFonts/>
        </w:rPr>
        <w:t>图</w:t>
      </w:r>
      <w:r>
        <w:rPr>
          <w:rFonts/>
        </w:rPr>
        <w:t xml:space="preserve"> 5 </w:t>
      </w:r>
      <w:r>
        <w:rPr>
          <w:rFonts/>
        </w:rPr>
        <w:t>图像塔延迟对比（</w:t>
      </w:r>
      <w:r>
        <w:rPr>
          <w:rFonts/>
        </w:rPr>
        <w:t xml:space="preserve">batch 1 </w:t>
      </w:r>
      <w:r>
        <w:rPr>
          <w:rFonts/>
        </w:rPr>
        <w:t>与</w:t>
      </w:r>
      <w:r>
        <w:rPr>
          <w:rFonts/>
        </w:rPr>
        <w:t xml:space="preserve"> 32</w:t>
      </w:r>
      <w:r>
        <w:rPr>
          <w:rFonts/>
        </w:rPr>
        <w:t>；各子图独立横轴，不能跨硬件比较）</w:t>
      </w:r>
    </w:p>
    <w:p w14:paraId="4D2907DE" w14:textId="7476CC21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1DB265C9" wp14:editId="7EA7550D">
            <wp:extent cx="5760000" cy="2317874"/>
            <wp:effectExtent l="0" t="0" r="0" b="635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2889" w14:textId="739A0AF4" w:rsidR="00B14913" w:rsidRDefault="00B14913" w:rsidP="00B14913">
      <w:pPr>
        <w:pStyle w:val="a3"/>
      </w:pPr>
      <w:bookmarkStart w:id="13" w:name="ref_fig_throughput"/>
      <w:bookmarkEnd w:id="13"/>
      <w:r w:rsidRPr="00D95881">
        <w:rPr>
          <w:rFonts/>
        </w:rPr>
        <w:t>图</w:t>
      </w:r>
      <w:r>
        <w:rPr>
          <w:rFonts/>
        </w:rPr>
        <w:t xml:space="preserve"> 6 </w:t>
      </w:r>
      <w:r>
        <w:rPr>
          <w:rFonts/>
        </w:rPr>
        <w:t>图像塔吞吐对比（样本</w:t>
      </w:r>
      <w:r>
        <w:rPr>
          <w:rFonts/>
        </w:rPr>
        <w:t>/</w:t>
      </w:r>
      <w:r>
        <w:rPr>
          <w:rFonts/>
        </w:rPr>
        <w:t>秒）；</w:t>
      </w:r>
      <w:r>
        <w:rPr>
          <w:rFonts/>
        </w:rPr>
        <w:t xml:space="preserve">ORT </w:t>
      </w:r>
      <w:r>
        <w:rPr>
          <w:rFonts/>
        </w:rPr>
        <w:t>后端未达</w:t>
      </w:r>
      <w:r>
        <w:rPr>
          <w:rFonts/>
        </w:rPr>
        <w:t xml:space="preserve"> 50% </w:t>
      </w:r>
      <w:r>
        <w:rPr>
          <w:rFonts/>
        </w:rPr>
        <w:t>目标，</w:t>
      </w:r>
      <w:r>
        <w:rPr>
          <w:rFonts/>
        </w:rPr>
        <w:t xml:space="preserve">TensorRT </w:t>
      </w:r>
      <w:r>
        <w:rPr>
          <w:rFonts/>
        </w:rPr>
        <w:t>明显超出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B14913" w:rsidRPr="00D95881" w14:paraId="084BC361" w14:textId="77777777" w:rsidTr="00D95881"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5D726FE8" w14:textId="40043D9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后端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A3C020F" w14:textId="7DBB263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R@1/%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B27A6B5" w14:textId="0FB4EDF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R@5/%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B333C80" w14:textId="2B19A6D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R@10/%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7A4F707" w14:textId="12229A5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mean_recall/%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EA5C38D" w14:textId="5379C4B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Δ</w:t>
            </w:r>
            <w:r w:rsidRPr="00D95881">
              <w:rPr>
                <w:sz w:val="21"/>
              </w:rPr>
              <w:t>R@1/pp</w:t>
            </w:r>
          </w:p>
        </w:tc>
      </w:tr>
      <w:tr w:rsidR="00B14913" w:rsidRPr="00D95881" w14:paraId="0DFAF3CB" w14:textId="77777777" w:rsidTr="00D95881"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5D931AD5" w14:textId="017C394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PyTorch FP32</w:t>
            </w:r>
            <w:r w:rsidRPr="00D95881">
              <w:rPr>
                <w:rFonts/>
                <w:sz w:val="21"/>
              </w:rPr>
              <w:t>（基线）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6F7938DD" w14:textId="15AE5DB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58.5653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18876E2C" w14:textId="5D4E182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89.2934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1E9A5971" w14:textId="1801CAB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96.6809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2265F428" w14:textId="17CA297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81.5132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3C546D89" w14:textId="41A59E6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+0.0000</w:t>
            </w:r>
          </w:p>
        </w:tc>
      </w:tr>
      <w:tr w:rsidR="00B14913" w:rsidRPr="00D95881" w14:paraId="1EDE26E2" w14:textId="77777777" w:rsidTr="00D95881">
        <w:tc>
          <w:tcPr>
            <w:tcW w:w="1512" w:type="dxa"/>
            <w:shd w:val="clear" w:color="auto" w:fill="auto"/>
          </w:tcPr>
          <w:p w14:paraId="6F67701C" w14:textId="09BAF65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ORT-CPU FP32</w:t>
            </w:r>
          </w:p>
        </w:tc>
        <w:tc>
          <w:tcPr>
            <w:tcW w:w="1512" w:type="dxa"/>
            <w:shd w:val="clear" w:color="auto" w:fill="auto"/>
          </w:tcPr>
          <w:p w14:paraId="6E44D94E" w14:textId="648A2DE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58.5653</w:t>
            </w:r>
          </w:p>
        </w:tc>
        <w:tc>
          <w:tcPr>
            <w:tcW w:w="1512" w:type="dxa"/>
            <w:shd w:val="clear" w:color="auto" w:fill="auto"/>
          </w:tcPr>
          <w:p w14:paraId="62517E58" w14:textId="24106BE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89.2934</w:t>
            </w:r>
          </w:p>
        </w:tc>
        <w:tc>
          <w:tcPr>
            <w:tcW w:w="1512" w:type="dxa"/>
            <w:shd w:val="clear" w:color="auto" w:fill="auto"/>
          </w:tcPr>
          <w:p w14:paraId="6B68DD4B" w14:textId="2509885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96.6809</w:t>
            </w:r>
          </w:p>
        </w:tc>
        <w:tc>
          <w:tcPr>
            <w:tcW w:w="1512" w:type="dxa"/>
            <w:shd w:val="clear" w:color="auto" w:fill="auto"/>
          </w:tcPr>
          <w:p w14:paraId="30FE7298" w14:textId="79BF52C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81.5132</w:t>
            </w:r>
          </w:p>
        </w:tc>
        <w:tc>
          <w:tcPr>
            <w:tcW w:w="1512" w:type="dxa"/>
            <w:shd w:val="clear" w:color="auto" w:fill="auto"/>
          </w:tcPr>
          <w:p w14:paraId="2C7EFDDF" w14:textId="3BD6B35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+0.0000</w:t>
            </w:r>
          </w:p>
        </w:tc>
      </w:tr>
      <w:tr w:rsidR="00B14913" w:rsidRPr="00D95881" w14:paraId="430F60E0" w14:textId="77777777" w:rsidTr="00D95881">
        <w:tc>
          <w:tcPr>
            <w:tcW w:w="1512" w:type="dxa"/>
            <w:shd w:val="clear" w:color="auto" w:fill="auto"/>
          </w:tcPr>
          <w:p w14:paraId="4B8681E5" w14:textId="43AB1BD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TensorRT FP16</w:t>
            </w:r>
          </w:p>
        </w:tc>
        <w:tc>
          <w:tcPr>
            <w:tcW w:w="1512" w:type="dxa"/>
            <w:shd w:val="clear" w:color="auto" w:fill="auto"/>
          </w:tcPr>
          <w:p w14:paraId="02320736" w14:textId="53B9C4A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58.1370</w:t>
            </w:r>
          </w:p>
        </w:tc>
        <w:tc>
          <w:tcPr>
            <w:tcW w:w="1512" w:type="dxa"/>
            <w:shd w:val="clear" w:color="auto" w:fill="auto"/>
          </w:tcPr>
          <w:p w14:paraId="544B4E00" w14:textId="4CE445B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89.2934</w:t>
            </w:r>
          </w:p>
        </w:tc>
        <w:tc>
          <w:tcPr>
            <w:tcW w:w="1512" w:type="dxa"/>
            <w:shd w:val="clear" w:color="auto" w:fill="auto"/>
          </w:tcPr>
          <w:p w14:paraId="67FC365C" w14:textId="4EDA750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96.5739</w:t>
            </w:r>
          </w:p>
        </w:tc>
        <w:tc>
          <w:tcPr>
            <w:tcW w:w="1512" w:type="dxa"/>
            <w:shd w:val="clear" w:color="auto" w:fill="auto"/>
          </w:tcPr>
          <w:p w14:paraId="51BE4887" w14:textId="245A1DC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81.3348</w:t>
            </w:r>
          </w:p>
        </w:tc>
        <w:tc>
          <w:tcPr>
            <w:tcW w:w="1512" w:type="dxa"/>
            <w:shd w:val="clear" w:color="auto" w:fill="auto"/>
          </w:tcPr>
          <w:p w14:paraId="0BF14C78" w14:textId="2BA2259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b/>
                <w:sz w:val="21"/>
              </w:rPr>
              <w:t>−0.4283</w:t>
            </w:r>
          </w:p>
        </w:tc>
      </w:tr>
    </w:tbl>
    <w:p w14:paraId="0C820A4C" w14:textId="66F1DC47" w:rsidR="00B14913" w:rsidRPr="00D95881" w:rsidRDefault="00B14913" w:rsidP="00D95881">
      <w:pPr>
        <w:spacing w:line="240" w:lineRule="auto"/>
        <w:rPr>
          <w:sz w:val="2"/>
        </w:rPr>
      </w:pPr>
    </w:p>
    <w:p w14:paraId="61B0D94A" w14:textId="77A3182A" w:rsidR="00B14913" w:rsidRDefault="00B14913" w:rsidP="00B14913">
      <w:pPr>
        <w:pStyle w:val="a3"/>
      </w:pPr>
      <w:bookmarkStart w:id="14" w:name="ref_tbl_accuracy"/>
      <w:bookmarkEnd w:id="14"/>
      <w:r w:rsidRPr="00D95881">
        <w:rPr>
          <w:rFonts/>
        </w:rPr>
        <w:t>表</w:t>
      </w:r>
      <w:r>
        <w:rPr>
          <w:rFonts/>
        </w:rPr>
        <w:t xml:space="preserve"> 4 </w:t>
      </w:r>
      <w:r>
        <w:rPr>
          <w:rFonts/>
        </w:rPr>
        <w:t>双塔文搜图精度一致性（</w:t>
      </w:r>
      <w:r>
        <w:rPr>
          <w:rFonts/>
        </w:rPr>
        <w:t xml:space="preserve">934 </w:t>
      </w:r>
      <w:r>
        <w:rPr>
          <w:rFonts/>
        </w:rPr>
        <w:t>条查询、候选池</w:t>
      </w:r>
      <w:r>
        <w:rPr>
          <w:rFonts/>
        </w:rPr>
        <w:t xml:space="preserve"> 934</w:t>
      </w:r>
      <w:r>
        <w:rPr>
          <w:rFonts/>
        </w:rPr>
        <w:t>）。基线为自研评测的</w:t>
      </w:r>
      <w:r>
        <w:rPr>
          <w:rFonts/>
        </w:rPr>
        <w:t xml:space="preserve"> PyTorch FP32</w:t>
      </w:r>
      <w:r>
        <w:rPr>
          <w:rFonts/>
        </w:rPr>
        <w:lastRenderedPageBreak/>
        <w:t>（</w:t>
      </w:r>
      <w:r>
        <w:rPr>
          <w:rFonts/>
        </w:rPr>
        <w:t>58.5653</w:t>
      </w:r>
      <w:r>
        <w:rPr>
          <w:rFonts/>
        </w:rPr>
        <w:t>），不混用实验二官方脚本的</w:t>
      </w:r>
      <w:r>
        <w:rPr>
          <w:rFonts/>
        </w:rPr>
        <w:t xml:space="preserve"> 58.67</w:t>
      </w:r>
    </w:p>
    <w:p w14:paraId="679C8A60" w14:textId="4817B186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07F5C1E2" wp14:editId="43D7C7C5">
            <wp:extent cx="5760000" cy="2237882"/>
            <wp:effectExtent l="0" t="0" r="0" b="0"/>
            <wp:docPr id="7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69A8" w14:textId="46E30841" w:rsidR="00B14913" w:rsidRDefault="00B14913" w:rsidP="00B14913">
      <w:pPr>
        <w:pStyle w:val="a3"/>
      </w:pPr>
      <w:bookmarkStart w:id="15" w:name="ref_fig_accuracy"/>
      <w:bookmarkEnd w:id="15"/>
      <w:r w:rsidRPr="00D95881">
        <w:rPr>
          <w:rFonts/>
        </w:rPr>
        <w:t>图</w:t>
      </w:r>
      <w:r>
        <w:t xml:space="preserve"> 7 </w:t>
      </w:r>
      <w:r>
        <w:rPr>
          <w:rFonts/>
        </w:rPr>
        <w:t>三后端双塔检索</w:t>
      </w:r>
      <w:r>
        <w:t xml:space="preserve"> R@K </w:t>
      </w:r>
      <w:r>
        <w:rPr>
          <w:rFonts/>
        </w:rPr>
        <w:t>对比（</w:t>
      </w:r>
      <w:r>
        <w:t xml:space="preserve">R@1 </w:t>
      </w:r>
      <w:r>
        <w:rPr>
          <w:rFonts/>
        </w:rPr>
        <w:t>净差</w:t>
      </w:r>
      <w:r>
        <w:t xml:space="preserve"> −0.4283pp</w:t>
      </w:r>
      <w:r>
        <w:rPr>
          <w:rFonts/>
        </w:rPr>
        <w:t>）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B14913" w:rsidRPr="00D95881" w14:paraId="66D760AF" w14:textId="77777777" w:rsidTr="00D95881"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660C8413" w14:textId="4263344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任务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933B7FB" w14:textId="72DA1B3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项目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2025BAF4" w14:textId="3453752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实测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6281E0E7" w14:textId="00C3625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目标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2B9DFBF3" w14:textId="629F99E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判定</w:t>
            </w:r>
          </w:p>
        </w:tc>
      </w:tr>
      <w:tr w:rsidR="00B14913" w:rsidRPr="00D95881" w14:paraId="38575062" w14:textId="77777777" w:rsidTr="00D95881"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6FA4F762" w14:textId="1FDF78D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3.1.4</w:t>
            </w:r>
          </w:p>
        </w:tc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26B35454" w14:textId="5B2C0AE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延迟降低</w:t>
            </w:r>
            <w:r w:rsidRPr="00D95881">
              <w:rPr>
                <w:rFonts/>
                <w:sz w:val="21"/>
              </w:rPr>
              <w:t xml:space="preserve"> batch=1</w:t>
            </w:r>
          </w:p>
        </w:tc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48B6D961" w14:textId="43AB133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57.73%</w:t>
            </w:r>
          </w:p>
        </w:tc>
        <w:tc>
          <w:tcPr>
            <w:tcW w:w="1815" w:type="dxa"/>
            <w:tcBorders>
              <w:top w:val="single" w:sz="4" w:space="0" w:color="000000"/>
            </w:tcBorders>
            <w:shd w:val="clear" w:color="auto" w:fill="auto"/>
          </w:tcPr>
          <w:p w14:paraId="29BE474A" w14:textId="150DE46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>40%</w:t>
            </w:r>
          </w:p>
        </w:tc>
        <w:tc>
          <w:tcPr>
            <w:tcW w:w="1815" w:type="dxa"/>
            <w:tcBorders>
              <w:top w:val="single" w:sz="4" w:space="0" w:color="000000"/>
            </w:tcBorders>
            <w:shd w:val="clear" w:color="auto" w:fill="auto"/>
          </w:tcPr>
          <w:p w14:paraId="03C1AEB0" w14:textId="510003B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58E18BDA" w14:textId="77777777" w:rsidTr="00D95881">
        <w:tc>
          <w:tcPr>
            <w:tcW w:w="1814" w:type="dxa"/>
            <w:shd w:val="clear" w:color="auto" w:fill="auto"/>
          </w:tcPr>
          <w:p w14:paraId="08B38D28" w14:textId="089B0AC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3.1.4</w:t>
            </w:r>
          </w:p>
        </w:tc>
        <w:tc>
          <w:tcPr>
            <w:tcW w:w="1814" w:type="dxa"/>
            <w:shd w:val="clear" w:color="auto" w:fill="auto"/>
          </w:tcPr>
          <w:p w14:paraId="6B3AEAEE" w14:textId="3EF832F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吞吐提升</w:t>
            </w:r>
            <w:r w:rsidRPr="00D95881">
              <w:rPr>
                <w:rFonts/>
                <w:sz w:val="21"/>
              </w:rPr>
              <w:t xml:space="preserve"> batch=1</w:t>
            </w:r>
          </w:p>
        </w:tc>
        <w:tc>
          <w:tcPr>
            <w:tcW w:w="1814" w:type="dxa"/>
            <w:shd w:val="clear" w:color="auto" w:fill="auto"/>
          </w:tcPr>
          <w:p w14:paraId="4E539D87" w14:textId="52C888B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136.58%</w:t>
            </w:r>
          </w:p>
        </w:tc>
        <w:tc>
          <w:tcPr>
            <w:tcW w:w="1815" w:type="dxa"/>
            <w:shd w:val="clear" w:color="auto" w:fill="auto"/>
          </w:tcPr>
          <w:p w14:paraId="78CF21A0" w14:textId="7232DEC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>50%</w:t>
            </w:r>
          </w:p>
        </w:tc>
        <w:tc>
          <w:tcPr>
            <w:tcW w:w="1815" w:type="dxa"/>
            <w:shd w:val="clear" w:color="auto" w:fill="auto"/>
          </w:tcPr>
          <w:p w14:paraId="3D49F24F" w14:textId="2498640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2D3A2173" w14:textId="77777777" w:rsidTr="00D95881">
        <w:tc>
          <w:tcPr>
            <w:tcW w:w="1814" w:type="dxa"/>
            <w:shd w:val="clear" w:color="auto" w:fill="auto"/>
          </w:tcPr>
          <w:p w14:paraId="5FBF0B27" w14:textId="05418F1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3.2.1</w:t>
            </w:r>
          </w:p>
        </w:tc>
        <w:tc>
          <w:tcPr>
            <w:tcW w:w="1814" w:type="dxa"/>
            <w:shd w:val="clear" w:color="auto" w:fill="auto"/>
          </w:tcPr>
          <w:p w14:paraId="3F1BB2A8" w14:textId="3F1B7AE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计算图加速比</w:t>
            </w:r>
            <w:r w:rsidRPr="00D95881">
              <w:rPr>
                <w:rFonts/>
                <w:sz w:val="21"/>
              </w:rPr>
              <w:t xml:space="preserve"> batch=1</w:t>
            </w:r>
          </w:p>
        </w:tc>
        <w:tc>
          <w:tcPr>
            <w:tcW w:w="1814" w:type="dxa"/>
            <w:shd w:val="clear" w:color="auto" w:fill="auto"/>
          </w:tcPr>
          <w:p w14:paraId="24A1A88E" w14:textId="1C472BC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2.366 </w:t>
            </w:r>
            <w:r w:rsidRPr="00D95881">
              <w:rPr>
                <w:rFonts/>
                <w:sz w:val="21"/>
              </w:rPr>
              <w:t>倍</w:t>
            </w:r>
          </w:p>
        </w:tc>
        <w:tc>
          <w:tcPr>
            <w:tcW w:w="1815" w:type="dxa"/>
            <w:shd w:val="clear" w:color="auto" w:fill="auto"/>
          </w:tcPr>
          <w:p w14:paraId="68CC1B09" w14:textId="7166BFF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 xml:space="preserve">1.2 </w:t>
            </w:r>
            <w:r w:rsidRPr="00D95881">
              <w:rPr>
                <w:rFonts/>
                <w:sz w:val="21"/>
              </w:rPr>
              <w:t>倍</w:t>
            </w:r>
          </w:p>
        </w:tc>
        <w:tc>
          <w:tcPr>
            <w:tcW w:w="1815" w:type="dxa"/>
            <w:shd w:val="clear" w:color="auto" w:fill="auto"/>
          </w:tcPr>
          <w:p w14:paraId="79362519" w14:textId="0DE0392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244A1D97" w14:textId="77777777" w:rsidTr="00D95881">
        <w:tc>
          <w:tcPr>
            <w:tcW w:w="1814" w:type="dxa"/>
            <w:shd w:val="clear" w:color="auto" w:fill="auto"/>
          </w:tcPr>
          <w:p w14:paraId="2A220BE0" w14:textId="6DFE85A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3.1.4</w:t>
            </w:r>
          </w:p>
        </w:tc>
        <w:tc>
          <w:tcPr>
            <w:tcW w:w="1814" w:type="dxa"/>
            <w:shd w:val="clear" w:color="auto" w:fill="auto"/>
          </w:tcPr>
          <w:p w14:paraId="772E54B5" w14:textId="585B5A9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延迟降低</w:t>
            </w:r>
            <w:r w:rsidRPr="00D95881">
              <w:rPr>
                <w:rFonts/>
                <w:sz w:val="21"/>
              </w:rPr>
              <w:t xml:space="preserve"> batch=32</w:t>
            </w:r>
          </w:p>
        </w:tc>
        <w:tc>
          <w:tcPr>
            <w:tcW w:w="1814" w:type="dxa"/>
            <w:shd w:val="clear" w:color="auto" w:fill="auto"/>
          </w:tcPr>
          <w:p w14:paraId="477496C5" w14:textId="43AF791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52.73%</w:t>
            </w:r>
          </w:p>
        </w:tc>
        <w:tc>
          <w:tcPr>
            <w:tcW w:w="1815" w:type="dxa"/>
            <w:shd w:val="clear" w:color="auto" w:fill="auto"/>
          </w:tcPr>
          <w:p w14:paraId="5EC8D683" w14:textId="3DC6766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>40%</w:t>
            </w:r>
          </w:p>
        </w:tc>
        <w:tc>
          <w:tcPr>
            <w:tcW w:w="1815" w:type="dxa"/>
            <w:shd w:val="clear" w:color="auto" w:fill="auto"/>
          </w:tcPr>
          <w:p w14:paraId="59DA3C5A" w14:textId="01B9F71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54F60D4D" w14:textId="77777777" w:rsidTr="00D95881">
        <w:tc>
          <w:tcPr>
            <w:tcW w:w="1814" w:type="dxa"/>
            <w:shd w:val="clear" w:color="auto" w:fill="auto"/>
          </w:tcPr>
          <w:p w14:paraId="4A5DFBFA" w14:textId="5649B9E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3.1.4</w:t>
            </w:r>
          </w:p>
        </w:tc>
        <w:tc>
          <w:tcPr>
            <w:tcW w:w="1814" w:type="dxa"/>
            <w:shd w:val="clear" w:color="auto" w:fill="auto"/>
          </w:tcPr>
          <w:p w14:paraId="129882A9" w14:textId="656D866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吞吐提升</w:t>
            </w:r>
            <w:r w:rsidRPr="00D95881">
              <w:rPr>
                <w:rFonts/>
                <w:sz w:val="21"/>
              </w:rPr>
              <w:t xml:space="preserve"> batch=32</w:t>
            </w:r>
          </w:p>
        </w:tc>
        <w:tc>
          <w:tcPr>
            <w:tcW w:w="1814" w:type="dxa"/>
            <w:shd w:val="clear" w:color="auto" w:fill="auto"/>
          </w:tcPr>
          <w:p w14:paraId="7FD942E4" w14:textId="35C9B95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111.52%</w:t>
            </w:r>
          </w:p>
        </w:tc>
        <w:tc>
          <w:tcPr>
            <w:tcW w:w="1815" w:type="dxa"/>
            <w:shd w:val="clear" w:color="auto" w:fill="auto"/>
          </w:tcPr>
          <w:p w14:paraId="4CE81931" w14:textId="16D91B7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>50%</w:t>
            </w:r>
          </w:p>
        </w:tc>
        <w:tc>
          <w:tcPr>
            <w:tcW w:w="1815" w:type="dxa"/>
            <w:shd w:val="clear" w:color="auto" w:fill="auto"/>
          </w:tcPr>
          <w:p w14:paraId="7F1B4A15" w14:textId="21FFC00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4B6347BA" w14:textId="77777777" w:rsidTr="00D95881">
        <w:tc>
          <w:tcPr>
            <w:tcW w:w="1814" w:type="dxa"/>
            <w:shd w:val="clear" w:color="auto" w:fill="auto"/>
          </w:tcPr>
          <w:p w14:paraId="7E691E9B" w14:textId="6B75D86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3.2.1</w:t>
            </w:r>
          </w:p>
        </w:tc>
        <w:tc>
          <w:tcPr>
            <w:tcW w:w="1814" w:type="dxa"/>
            <w:shd w:val="clear" w:color="auto" w:fill="auto"/>
          </w:tcPr>
          <w:p w14:paraId="21C82622" w14:textId="22FBD2C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计算图加速比</w:t>
            </w:r>
            <w:r w:rsidRPr="00D95881">
              <w:rPr>
                <w:rFonts/>
                <w:sz w:val="21"/>
              </w:rPr>
              <w:t xml:space="preserve"> batch=32</w:t>
            </w:r>
          </w:p>
        </w:tc>
        <w:tc>
          <w:tcPr>
            <w:tcW w:w="1814" w:type="dxa"/>
            <w:shd w:val="clear" w:color="auto" w:fill="auto"/>
          </w:tcPr>
          <w:p w14:paraId="166BA9B7" w14:textId="31D2747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2.115 </w:t>
            </w:r>
            <w:r w:rsidRPr="00D95881">
              <w:rPr>
                <w:rFonts/>
                <w:sz w:val="21"/>
              </w:rPr>
              <w:t>倍</w:t>
            </w:r>
          </w:p>
        </w:tc>
        <w:tc>
          <w:tcPr>
            <w:tcW w:w="1815" w:type="dxa"/>
            <w:shd w:val="clear" w:color="auto" w:fill="auto"/>
          </w:tcPr>
          <w:p w14:paraId="3B5A9045" w14:textId="71CAADF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≥</w:t>
            </w:r>
            <w:r w:rsidRPr="00D95881">
              <w:rPr>
                <w:rFonts/>
                <w:sz w:val="21"/>
              </w:rPr>
              <w:t xml:space="preserve">1.2 </w:t>
            </w:r>
            <w:r w:rsidRPr="00D95881">
              <w:rPr>
                <w:rFonts/>
                <w:sz w:val="21"/>
              </w:rPr>
              <w:t>倍</w:t>
            </w:r>
          </w:p>
        </w:tc>
        <w:tc>
          <w:tcPr>
            <w:tcW w:w="1815" w:type="dxa"/>
            <w:shd w:val="clear" w:color="auto" w:fill="auto"/>
          </w:tcPr>
          <w:p w14:paraId="1C5D8926" w14:textId="07814B3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53660FDE" w14:textId="77777777" w:rsidTr="00D95881">
        <w:tc>
          <w:tcPr>
            <w:tcW w:w="1814" w:type="dxa"/>
            <w:shd w:val="clear" w:color="auto" w:fill="auto"/>
          </w:tcPr>
          <w:p w14:paraId="3AC38B01" w14:textId="062FD03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3.1.4</w:t>
            </w:r>
          </w:p>
        </w:tc>
        <w:tc>
          <w:tcPr>
            <w:tcW w:w="1814" w:type="dxa"/>
            <w:shd w:val="clear" w:color="auto" w:fill="auto"/>
          </w:tcPr>
          <w:p w14:paraId="7AB8766F" w14:textId="7353367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模型级</w:t>
            </w:r>
            <w:r w:rsidRPr="00D95881">
              <w:rPr>
                <w:rFonts/>
                <w:sz w:val="21"/>
              </w:rPr>
              <w:t xml:space="preserve"> R@1 </w:t>
            </w:r>
            <w:r w:rsidRPr="00D95881">
              <w:rPr>
                <w:rFonts/>
                <w:sz w:val="21"/>
              </w:rPr>
              <w:t>绝对差</w:t>
            </w:r>
          </w:p>
        </w:tc>
        <w:tc>
          <w:tcPr>
            <w:tcW w:w="1814" w:type="dxa"/>
            <w:shd w:val="clear" w:color="auto" w:fill="auto"/>
          </w:tcPr>
          <w:p w14:paraId="11A46EB2" w14:textId="5A5CD8A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0.4283 pp</w:t>
            </w:r>
          </w:p>
        </w:tc>
        <w:tc>
          <w:tcPr>
            <w:tcW w:w="1815" w:type="dxa"/>
            <w:shd w:val="clear" w:color="auto" w:fill="auto"/>
          </w:tcPr>
          <w:p w14:paraId="6C376B91" w14:textId="36EF864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≤</w:t>
            </w:r>
            <w:r w:rsidRPr="00D95881">
              <w:rPr>
                <w:rFonts/>
                <w:sz w:val="21"/>
              </w:rPr>
              <w:t>1 pp</w:t>
            </w:r>
          </w:p>
        </w:tc>
        <w:tc>
          <w:tcPr>
            <w:tcW w:w="1815" w:type="dxa"/>
            <w:shd w:val="clear" w:color="auto" w:fill="auto"/>
          </w:tcPr>
          <w:p w14:paraId="25268FC4" w14:textId="1DFE6FC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  <w:tr w:rsidR="00B14913" w:rsidRPr="00D95881" w14:paraId="33D30B3F" w14:textId="77777777" w:rsidTr="00D95881">
        <w:tc>
          <w:tcPr>
            <w:tcW w:w="1814" w:type="dxa"/>
            <w:shd w:val="clear" w:color="auto" w:fill="auto"/>
          </w:tcPr>
          <w:p w14:paraId="0D7BA44C" w14:textId="45135BB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3.2.1</w:t>
            </w:r>
          </w:p>
        </w:tc>
        <w:tc>
          <w:tcPr>
            <w:tcW w:w="1814" w:type="dxa"/>
            <w:shd w:val="clear" w:color="auto" w:fill="auto"/>
          </w:tcPr>
          <w:p w14:paraId="5B5AB99F" w14:textId="12B36D2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模型级</w:t>
            </w:r>
            <w:r w:rsidRPr="00D95881">
              <w:rPr>
                <w:rFonts/>
                <w:sz w:val="21"/>
              </w:rPr>
              <w:t xml:space="preserve"> R@1 </w:t>
            </w:r>
            <w:r w:rsidRPr="00D95881">
              <w:rPr>
                <w:rFonts/>
                <w:sz w:val="21"/>
              </w:rPr>
              <w:t>绝对差</w:t>
            </w:r>
          </w:p>
        </w:tc>
        <w:tc>
          <w:tcPr>
            <w:tcW w:w="1814" w:type="dxa"/>
            <w:shd w:val="clear" w:color="auto" w:fill="auto"/>
          </w:tcPr>
          <w:p w14:paraId="428FE393" w14:textId="0870396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0.4283 pp</w:t>
            </w:r>
          </w:p>
        </w:tc>
        <w:tc>
          <w:tcPr>
            <w:tcW w:w="1815" w:type="dxa"/>
            <w:shd w:val="clear" w:color="auto" w:fill="auto"/>
          </w:tcPr>
          <w:p w14:paraId="251A5DF0" w14:textId="545801E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≤</w:t>
            </w:r>
            <w:r w:rsidRPr="00D95881">
              <w:rPr>
                <w:rFonts/>
                <w:sz w:val="21"/>
              </w:rPr>
              <w:t>0.5 pp</w:t>
            </w:r>
          </w:p>
        </w:tc>
        <w:tc>
          <w:tcPr>
            <w:tcW w:w="1815" w:type="dxa"/>
            <w:shd w:val="clear" w:color="auto" w:fill="auto"/>
          </w:tcPr>
          <w:p w14:paraId="7F928A5D" w14:textId="4F4D1B8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通过</w:t>
            </w:r>
          </w:p>
        </w:tc>
      </w:tr>
    </w:tbl>
    <w:p w14:paraId="50023D2B" w14:textId="5C2627D7" w:rsidR="00B14913" w:rsidRPr="00D95881" w:rsidRDefault="00B14913" w:rsidP="00D95881">
      <w:pPr>
        <w:spacing w:line="240" w:lineRule="auto"/>
        <w:rPr>
          <w:sz w:val="2"/>
        </w:rPr>
      </w:pPr>
    </w:p>
    <w:p w14:paraId="579966EC" w14:textId="0EC08F57" w:rsidR="00B14913" w:rsidRDefault="00B14913" w:rsidP="00B14913">
      <w:pPr>
        <w:pStyle w:val="a3"/>
      </w:pPr>
      <w:bookmarkStart w:id="16" w:name="ref_tbl_accept"/>
      <w:bookmarkEnd w:id="16"/>
      <w:r w:rsidRPr="00D95881">
        <w:rPr>
          <w:rFonts/>
        </w:rPr>
        <w:t>表</w:t>
      </w:r>
      <w:r>
        <w:rPr>
          <w:rFonts/>
        </w:rPr>
        <w:t xml:space="preserve"> 5 </w:t>
      </w:r>
      <w:r>
        <w:rPr>
          <w:rFonts/>
        </w:rPr>
        <w:t>验收目标对照（</w:t>
      </w:r>
      <w:r>
        <w:rPr>
          <w:rFonts/>
        </w:rPr>
        <w:t xml:space="preserve">8 </w:t>
      </w:r>
      <w:r>
        <w:rPr>
          <w:rFonts/>
        </w:rPr>
        <w:t>项全部通过）。</w:t>
      </w:r>
      <w:r>
        <w:rPr>
          <w:rFonts/>
        </w:rPr>
        <w:t xml:space="preserve">pp </w:t>
      </w:r>
      <w:r>
        <w:rPr>
          <w:rFonts/>
        </w:rPr>
        <w:t>指百分点；速度项范围为图像塔</w:t>
      </w:r>
      <w:r>
        <w:rPr>
          <w:rFonts/>
        </w:rPr>
        <w:t xml:space="preserve"> forward</w:t>
      </w:r>
      <w:r>
        <w:rPr>
          <w:rFonts/>
        </w:rPr>
        <w:t>，精度项为双塔</w:t>
      </w:r>
      <w:r>
        <w:rPr>
          <w:rFonts/>
        </w:rPr>
        <w:t xml:space="preserve"> 934 </w:t>
      </w:r>
      <w:r>
        <w:rPr>
          <w:rFonts/>
        </w:rPr>
        <w:t>条测试</w:t>
      </w:r>
    </w:p>
    <w:p w14:paraId="3ED3517A" w14:textId="7D1FC54D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039CB56A" wp14:editId="3CF42442">
            <wp:extent cx="5760000" cy="2437228"/>
            <wp:effectExtent l="0" t="0" r="0" b="1270"/>
            <wp:docPr id="8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4D33C" w14:textId="0C47BB66" w:rsidR="00B14913" w:rsidRDefault="00B14913" w:rsidP="00B14913">
      <w:pPr>
        <w:pStyle w:val="a3"/>
      </w:pPr>
      <w:bookmarkStart w:id="17" w:name="ref_fig_dashboard"/>
      <w:bookmarkEnd w:id="17"/>
      <w:r w:rsidRPr="00D95881">
        <w:rPr>
          <w:rFonts/>
        </w:rPr>
        <w:t>图</w:t>
      </w:r>
      <w:r>
        <w:rPr>
          <w:rFonts/>
        </w:rPr>
        <w:t xml:space="preserve"> 8 </w:t>
      </w:r>
      <w:r>
        <w:rPr>
          <w:rFonts/>
        </w:rPr>
        <w:t>综合验收仪表盘：延迟降低、吞吐提升与双塔</w:t>
      </w:r>
      <w:r>
        <w:rPr>
          <w:rFonts/>
        </w:rPr>
        <w:t xml:space="preserve"> R@1 </w:t>
      </w:r>
      <w:r>
        <w:rPr>
          <w:rFonts/>
        </w:rPr>
        <w:t>绝对差对照阈值</w:t>
      </w:r>
    </w:p>
    <w:p w14:paraId="1BF6338D" w14:textId="77777777" w:rsidR="00B14913" w:rsidRDefault="00B14913" w:rsidP="00B14913">
      <w:r>
        <w:rPr>
          <w:rFonts/>
        </w:rPr>
        <w:t>结果解读：</w:t>
      </w:r>
      <w:r>
        <w:rPr>
          <w:rFonts/>
        </w:rPr>
        <w:t xml:space="preserve">TensorRT </w:t>
      </w:r>
      <w:r>
        <w:rPr>
          <w:rFonts/>
        </w:rPr>
        <w:t>后端把图像塔</w:t>
      </w:r>
      <w:r>
        <w:rPr>
          <w:rFonts/>
        </w:rPr>
        <w:t xml:space="preserve"> batch=1 </w:t>
      </w:r>
      <w:r>
        <w:rPr>
          <w:rFonts/>
        </w:rPr>
        <w:t>的中位延迟从</w:t>
      </w:r>
      <w:r>
        <w:rPr>
          <w:rFonts/>
        </w:rPr>
        <w:t xml:space="preserve"> 4.59 ms </w:t>
      </w:r>
      <w:r>
        <w:rPr>
          <w:rFonts/>
        </w:rPr>
        <w:t>降到</w:t>
      </w:r>
      <w:r>
        <w:rPr>
          <w:rFonts/>
        </w:rPr>
        <w:t xml:space="preserve"> 1.94 ms</w:t>
      </w:r>
      <w:r>
        <w:rPr>
          <w:rFonts/>
        </w:rPr>
        <w:t>、</w:t>
      </w:r>
      <w:r>
        <w:rPr>
          <w:rFonts/>
        </w:rPr>
        <w:t xml:space="preserve">batch=32 </w:t>
      </w:r>
      <w:r>
        <w:rPr>
          <w:rFonts/>
        </w:rPr>
        <w:t>从</w:t>
      </w:r>
      <w:r>
        <w:rPr>
          <w:rFonts/>
        </w:rPr>
        <w:t xml:space="preserve"> 50.43 ms </w:t>
      </w:r>
      <w:r>
        <w:rPr>
          <w:rFonts/>
        </w:rPr>
        <w:t>降到</w:t>
      </w:r>
      <w:r>
        <w:rPr>
          <w:rFonts/>
        </w:rPr>
        <w:t xml:space="preserve"> 23.84 ms</w:t>
      </w:r>
      <w:r>
        <w:rPr>
          <w:rFonts/>
        </w:rPr>
        <w:t>，对应</w:t>
      </w:r>
      <w:r>
        <w:rPr>
          <w:rFonts/>
        </w:rPr>
        <w:t xml:space="preserve"> 2.366 </w:t>
      </w:r>
      <w:r>
        <w:rPr>
          <w:rFonts/>
        </w:rPr>
        <w:t>倍与</w:t>
      </w:r>
      <w:r>
        <w:rPr>
          <w:rFonts/>
        </w:rPr>
        <w:t xml:space="preserve"> 2.115 </w:t>
      </w:r>
      <w:r>
        <w:rPr>
          <w:rFonts/>
        </w:rPr>
        <w:t>倍加速，延迟降低</w:t>
      </w:r>
      <w:r>
        <w:rPr>
          <w:rFonts/>
        </w:rPr>
        <w:t xml:space="preserve"> 57.73% </w:t>
      </w:r>
      <w:r>
        <w:rPr>
          <w:rFonts/>
        </w:rPr>
        <w:t>与</w:t>
      </w:r>
      <w:r>
        <w:rPr>
          <w:rFonts/>
        </w:rPr>
        <w:t xml:space="preserve"> 52.73%</w:t>
      </w:r>
      <w:r>
        <w:rPr>
          <w:rFonts/>
        </w:rPr>
        <w:t>，记录吞吐分别提升</w:t>
      </w:r>
      <w:r>
        <w:rPr>
          <w:rFonts/>
        </w:rPr>
        <w:t xml:space="preserve"> 136.58% </w:t>
      </w:r>
      <w:r>
        <w:rPr>
          <w:rFonts/>
        </w:rPr>
        <w:t>与</w:t>
      </w:r>
      <w:r>
        <w:rPr>
          <w:rFonts/>
        </w:rPr>
        <w:t xml:space="preserve"> 111.52%</w:t>
      </w:r>
      <w:r>
        <w:rPr>
          <w:rFonts/>
        </w:rPr>
        <w:t>，两项速度目标均达成。</w:t>
      </w:r>
      <w:r>
        <w:rPr>
          <w:rFonts/>
        </w:rPr>
        <w:t xml:space="preserve">ORT-CPU </w:t>
      </w:r>
      <w:r>
        <w:rPr>
          <w:rFonts/>
        </w:rPr>
        <w:t>与</w:t>
      </w:r>
      <w:r>
        <w:rPr>
          <w:rFonts/>
        </w:rPr>
        <w:t xml:space="preserve"> ORT-CUDA </w:t>
      </w:r>
      <w:r>
        <w:rPr>
          <w:rFonts/>
        </w:rPr>
        <w:t>的提升均在</w:t>
      </w:r>
      <w:r>
        <w:rPr>
          <w:rFonts/>
        </w:rPr>
        <w:t xml:space="preserve"> 10% </w:t>
      </w:r>
      <w:r>
        <w:rPr>
          <w:rFonts/>
        </w:rPr>
        <w:t>以内（</w:t>
      </w:r>
      <w:r>
        <w:rPr>
          <w:rFonts/>
        </w:rPr>
        <w:t xml:space="preserve">batch=32 </w:t>
      </w:r>
      <w:r>
        <w:rPr>
          <w:rFonts/>
        </w:rPr>
        <w:t>甚至略慢），保留在表中作为不成功的对照。精度方面，</w:t>
      </w:r>
      <w:r>
        <w:rPr>
          <w:rFonts/>
        </w:rPr>
        <w:t>ORT-CPU</w:t>
      </w:r>
      <w:r>
        <w:rPr>
          <w:rFonts/>
        </w:rPr>
        <w:t>（</w:t>
      </w:r>
      <w:r>
        <w:rPr>
          <w:rFonts/>
        </w:rPr>
        <w:t>FP32</w:t>
      </w:r>
      <w:r>
        <w:rPr>
          <w:rFonts/>
        </w:rPr>
        <w:t>）与基线完全一致（</w:t>
      </w:r>
      <w:r>
        <w:rPr>
          <w:rFonts/>
        </w:rPr>
        <w:t>0</w:t>
      </w:r>
      <w:r>
        <w:t>.00pp</w:t>
      </w:r>
      <w:r>
        <w:rPr>
          <w:rFonts/>
        </w:rPr>
        <w:t>），</w:t>
      </w:r>
      <w:r>
        <w:t>TensorRT</w:t>
      </w:r>
      <w:r>
        <w:rPr>
          <w:rFonts/>
        </w:rPr>
        <w:t>（</w:t>
      </w:r>
      <w:r>
        <w:t>FP16</w:t>
      </w:r>
      <w:r>
        <w:rPr>
          <w:rFonts/>
        </w:rPr>
        <w:t>）</w:t>
      </w:r>
      <w:r>
        <w:t xml:space="preserve">R@1 </w:t>
      </w:r>
      <w:r>
        <w:rPr>
          <w:rFonts/>
        </w:rPr>
        <w:t>为</w:t>
      </w:r>
      <w:r>
        <w:t xml:space="preserve"> 58.1370</w:t>
      </w:r>
      <w:r>
        <w:rPr>
          <w:rFonts/>
        </w:rPr>
        <w:t>，净差</w:t>
      </w:r>
      <w:r>
        <w:t xml:space="preserve"> −0.4283pp</w:t>
      </w:r>
      <w:r>
        <w:rPr>
          <w:rFonts/>
        </w:rPr>
        <w:t>（约相当于</w:t>
      </w:r>
      <w:r>
        <w:t xml:space="preserve"> 934 </w:t>
      </w:r>
      <w:r>
        <w:rPr>
          <w:rFonts/>
        </w:rPr>
        <w:t>条中的</w:t>
      </w:r>
      <w:r>
        <w:t xml:space="preserve"> 4 </w:t>
      </w:r>
      <w:r>
        <w:rPr>
          <w:rFonts/>
        </w:rPr>
        <w:t>条</w:t>
      </w:r>
      <w:r>
        <w:t xml:space="preserve"> Top-1 </w:t>
      </w:r>
      <w:r>
        <w:rPr>
          <w:rFonts/>
        </w:rPr>
        <w:t>净命中差），满足</w:t>
      </w:r>
      <w:r>
        <w:t xml:space="preserve"> </w:t>
      </w:r>
      <w:r>
        <w:rPr>
          <w:rFonts/>
        </w:rPr>
        <w:t>≤</w:t>
      </w:r>
      <w:r>
        <w:t xml:space="preserve">1pp </w:t>
      </w:r>
      <w:r>
        <w:rPr>
          <w:rFonts/>
        </w:rPr>
        <w:t>的一致性要求。需要强调：速度数据只覆盖图像塔</w:t>
      </w:r>
      <w:r>
        <w:t xml:space="preserve"> forward</w:t>
      </w:r>
      <w:r>
        <w:rPr>
          <w:rFonts/>
        </w:rPr>
        <w:t>，不能据此宣称完整检索请求取得相同加速。</w:t>
      </w:r>
    </w:p>
    <w:p w14:paraId="45178313" w14:textId="77777777" w:rsidR="00B14913" w:rsidRDefault="00B14913" w:rsidP="00B14913">
      <w:pPr>
        <w:pStyle w:val="2"/>
      </w:pPr>
      <w:r>
        <w:rPr>
          <w:rFonts/>
        </w:rPr>
        <w:t>（三）预期目标与实际结果的差异</w:t>
      </w:r>
    </w:p>
    <w:p w14:paraId="1A25AA57" w14:textId="77777777" w:rsidR="00B14913" w:rsidRDefault="00B14913" w:rsidP="00B14913">
      <w:r>
        <w:rPr>
          <w:rFonts/>
        </w:rPr>
        <w:t>按“预期目标</w:t>
      </w:r>
      <w:r>
        <w:rPr>
          <w:rFonts/>
        </w:rPr>
        <w:t xml:space="preserve"> vs </w:t>
      </w:r>
      <w:r>
        <w:rPr>
          <w:rFonts/>
        </w:rPr>
        <w:t>实际结果”逐项对照，可得到有价值的判断：</w:t>
      </w:r>
    </w:p>
    <w:p w14:paraId="7238928A" w14:textId="73D731B9" w:rsidR="00B14913" w:rsidRDefault="00B14913" w:rsidP="00D95881">
      <w:pPr>
        <w:pStyle w:val="ab"/>
        <w:numPr>
          <w:ilvl w:val="0"/>
          <w:numId w:val="8"/>
        </w:numPr>
        <w:ind w:left="300" w:firstLineChars="0" w:hanging="300"/>
      </w:pPr>
      <w:r>
        <w:rPr>
          <w:rFonts/>
        </w:rPr>
        <w:t xml:space="preserve">ORT-CPU </w:t>
      </w:r>
      <w:r>
        <w:rPr>
          <w:rFonts/>
        </w:rPr>
        <w:t>未达预期。原以为“</w:t>
      </w:r>
      <w:r>
        <w:rPr>
          <w:rFonts/>
        </w:rPr>
        <w:t xml:space="preserve">CPU </w:t>
      </w:r>
      <w:r>
        <w:rPr>
          <w:rFonts/>
        </w:rPr>
        <w:t>上</w:t>
      </w:r>
      <w:r>
        <w:rPr>
          <w:rFonts/>
        </w:rPr>
        <w:t xml:space="preserve"> ORT </w:t>
      </w:r>
      <w:r>
        <w:rPr>
          <w:rFonts/>
        </w:rPr>
        <w:t>对</w:t>
      </w:r>
      <w:r>
        <w:rPr>
          <w:rFonts/>
        </w:rPr>
        <w:t xml:space="preserve"> Transformer </w:t>
      </w:r>
      <w:r>
        <w:rPr>
          <w:rFonts/>
        </w:rPr>
        <w:t>有算子融合与多线程”是零成本收益，实测对齐线程后仅</w:t>
      </w:r>
      <w:r>
        <w:rPr>
          <w:rFonts/>
        </w:rPr>
        <w:t xml:space="preserve"> 1.06 </w:t>
      </w:r>
      <w:r>
        <w:rPr>
          <w:rFonts/>
        </w:rPr>
        <w:t>倍（</w:t>
      </w:r>
      <w:r>
        <w:rPr>
          <w:rFonts/>
        </w:rPr>
        <w:t xml:space="preserve">batch=32 </w:t>
      </w:r>
      <w:r>
        <w:rPr>
          <w:rFonts/>
        </w:rPr>
        <w:t>为</w:t>
      </w:r>
      <w:r>
        <w:rPr>
          <w:rFonts/>
        </w:rPr>
        <w:t xml:space="preserve"> 0.99 </w:t>
      </w:r>
      <w:r>
        <w:rPr>
          <w:rFonts/>
        </w:rPr>
        <w:t>倍）。这说明</w:t>
      </w:r>
      <w:r>
        <w:rPr>
          <w:rFonts/>
        </w:rPr>
        <w:t xml:space="preserve"> CPU </w:t>
      </w:r>
      <w:r>
        <w:rPr>
          <w:rFonts/>
        </w:rPr>
        <w:t>上</w:t>
      </w:r>
      <w:r>
        <w:rPr>
          <w:rFonts/>
        </w:rPr>
        <w:t xml:space="preserve"> PyTorch </w:t>
      </w:r>
      <w:r>
        <w:rPr>
          <w:rFonts/>
        </w:rPr>
        <w:t>本已充分优化，纯后端替换难有实质收益；若确需</w:t>
      </w:r>
      <w:r>
        <w:rPr>
          <w:rFonts/>
        </w:rPr>
        <w:t xml:space="preserve"> CPU </w:t>
      </w:r>
      <w:r>
        <w:rPr>
          <w:rFonts/>
        </w:rPr>
        <w:t>部署提速，应转向</w:t>
      </w:r>
      <w:r>
        <w:rPr>
          <w:rFonts/>
        </w:rPr>
        <w:t xml:space="preserve"> OpenVINO</w:t>
      </w:r>
      <w:r w:rsidR="00D95881" w:rsidRPr="00D95881">
        <w:rPr>
          <w:rFonts/>
          <w:vertAlign w:val="superscript"/>
        </w:rPr>
        <w:t xml:space="preserve"> </w:t>
      </w:r>
      <w:r w:rsidRPr="00D95881">
        <w:rPr>
          <w:rFonts/>
          <w:vertAlign w:val="superscript"/>
        </w:rPr>
        <w:t>[</w:t>
      </w:r>
      <w:hyperlink w:anchor="ref_bib_12" w:history="1">
        <w:r w:rsidRPr="00D95881">
          <w:rPr>
            <w:rStyle w:val="ac"/>
            <w:rFonts/>
            <w:color w:val="000000"/>
            <w:u w:val="none"/>
            <w:vertAlign w:val="superscript"/>
          </w:rPr>
          <w:t>12</w:t>
        </w:r>
      </w:hyperlink>
      <w:r w:rsidRPr="00D95881">
        <w:rPr>
          <w:rFonts/>
          <w:vertAlign w:val="superscript"/>
        </w:rPr>
        <w:t>]</w:t>
      </w:r>
      <w:r>
        <w:rPr>
          <w:rFonts/>
        </w:rPr>
        <w:t xml:space="preserve"> </w:t>
      </w:r>
      <w:r>
        <w:rPr>
          <w:rFonts/>
        </w:rPr>
        <w:t>等针对</w:t>
      </w:r>
      <w:r>
        <w:rPr>
          <w:rFonts/>
        </w:rPr>
        <w:t xml:space="preserve"> CPU </w:t>
      </w:r>
      <w:r>
        <w:rPr>
          <w:rFonts/>
        </w:rPr>
        <w:t>的图优化路线（本轮未实测）；</w:t>
      </w:r>
    </w:p>
    <w:p w14:paraId="53BDEB40" w14:textId="77777777" w:rsidR="00B14913" w:rsidRDefault="00B14913" w:rsidP="00D95881">
      <w:pPr>
        <w:pStyle w:val="ab"/>
        <w:numPr>
          <w:ilvl w:val="0"/>
          <w:numId w:val="8"/>
        </w:numPr>
        <w:ind w:left="300" w:firstLineChars="0" w:hanging="300"/>
      </w:pPr>
      <w:r>
        <w:rPr>
          <w:rFonts/>
        </w:rPr>
        <w:t xml:space="preserve">ORT-CUDA </w:t>
      </w:r>
      <w:r>
        <w:rPr>
          <w:rFonts/>
        </w:rPr>
        <w:t>未达预期。</w:t>
      </w:r>
      <w:r>
        <w:rPr>
          <w:rFonts/>
        </w:rPr>
        <w:t xml:space="preserve">GPU </w:t>
      </w:r>
      <w:r>
        <w:rPr>
          <w:rFonts/>
        </w:rPr>
        <w:t>上的</w:t>
      </w:r>
      <w:r>
        <w:rPr>
          <w:rFonts/>
        </w:rPr>
        <w:t xml:space="preserve"> CUDA </w:t>
      </w:r>
      <w:r>
        <w:rPr>
          <w:rFonts/>
        </w:rPr>
        <w:t>执行提供器在</w:t>
      </w:r>
      <w:r>
        <w:rPr>
          <w:rFonts/>
        </w:rPr>
        <w:t xml:space="preserve"> batch=32 </w:t>
      </w:r>
      <w:r>
        <w:rPr>
          <w:rFonts/>
        </w:rPr>
        <w:t>反而慢了</w:t>
      </w:r>
      <w:r>
        <w:rPr>
          <w:rFonts/>
        </w:rPr>
        <w:t xml:space="preserve"> 7.17%</w:t>
      </w:r>
      <w:r>
        <w:rPr>
          <w:rFonts/>
        </w:rPr>
        <w:t>，与计算图中存在</w:t>
      </w:r>
      <w:r>
        <w:rPr>
          <w:rFonts/>
        </w:rPr>
        <w:t xml:space="preserve"> Memcpy </w:t>
      </w:r>
      <w:r>
        <w:rPr>
          <w:rFonts/>
        </w:rPr>
        <w:t>节点、部分算子回退</w:t>
      </w:r>
      <w:r>
        <w:rPr>
          <w:rFonts/>
        </w:rPr>
        <w:t xml:space="preserve"> CPU </w:t>
      </w:r>
      <w:r>
        <w:rPr>
          <w:rFonts/>
        </w:rPr>
        <w:t>有关；仅靠“换到</w:t>
      </w:r>
      <w:r>
        <w:rPr>
          <w:rFonts/>
        </w:rPr>
        <w:t xml:space="preserve"> GPU </w:t>
      </w:r>
      <w:r>
        <w:rPr>
          <w:rFonts/>
        </w:rPr>
        <w:t>跑”不足以提升，需要引擎级的</w:t>
      </w:r>
      <w:r>
        <w:rPr>
          <w:rFonts/>
        </w:rPr>
        <w:t xml:space="preserve"> kernel </w:t>
      </w:r>
      <w:r>
        <w:rPr>
          <w:rFonts/>
        </w:rPr>
        <w:t>重写与层融合；</w:t>
      </w:r>
    </w:p>
    <w:p w14:paraId="145FFF99" w14:textId="77777777" w:rsidR="00B14913" w:rsidRDefault="00B14913" w:rsidP="00D95881">
      <w:pPr>
        <w:pStyle w:val="ab"/>
        <w:numPr>
          <w:ilvl w:val="0"/>
          <w:numId w:val="8"/>
        </w:numPr>
        <w:ind w:left="300" w:firstLineChars="0" w:hanging="300"/>
      </w:pPr>
      <w:r>
        <w:rPr>
          <w:rFonts/>
        </w:rPr>
        <w:t xml:space="preserve">TensorRT </w:t>
      </w:r>
      <w:r>
        <w:rPr>
          <w:rFonts/>
        </w:rPr>
        <w:t>达到预期并超出速度目标。层融合与</w:t>
      </w:r>
      <w:r>
        <w:rPr>
          <w:rFonts/>
        </w:rPr>
        <w:t xml:space="preserve"> FP16 </w:t>
      </w:r>
      <w:r>
        <w:rPr>
          <w:rFonts/>
        </w:rPr>
        <w:t>使其取得</w:t>
      </w:r>
      <w:r>
        <w:rPr>
          <w:rFonts/>
        </w:rPr>
        <w:t xml:space="preserve"> 2.1</w:t>
      </w:r>
      <w:r>
        <w:rPr>
          <w:rFonts/>
        </w:rPr>
        <w:t>–</w:t>
      </w:r>
      <w:r>
        <w:rPr>
          <w:rFonts/>
        </w:rPr>
        <w:t xml:space="preserve">2.4 </w:t>
      </w:r>
      <w:r>
        <w:rPr>
          <w:rFonts/>
        </w:rPr>
        <w:t>倍加速，是全轮唯一同时满足延迟与吞吐目标的后端；</w:t>
      </w:r>
    </w:p>
    <w:p w14:paraId="0E7D50C8" w14:textId="77777777" w:rsidR="00B14913" w:rsidRDefault="00B14913" w:rsidP="00D95881">
      <w:pPr>
        <w:pStyle w:val="ab"/>
        <w:numPr>
          <w:ilvl w:val="0"/>
          <w:numId w:val="8"/>
        </w:numPr>
        <w:ind w:left="300" w:firstLineChars="0" w:hanging="300"/>
      </w:pPr>
      <w:r>
        <w:rPr>
          <w:rFonts/>
        </w:rPr>
        <w:t>精度目标稳定达成。</w:t>
      </w:r>
      <w:r>
        <w:t xml:space="preserve">FP32 </w:t>
      </w:r>
      <w:r>
        <w:rPr>
          <w:rFonts/>
        </w:rPr>
        <w:t>引擎与基线的</w:t>
      </w:r>
      <w:r>
        <w:t xml:space="preserve"> 0.00pp </w:t>
      </w:r>
      <w:r>
        <w:rPr>
          <w:rFonts/>
        </w:rPr>
        <w:t>说明“换引擎不改变数学结果”，</w:t>
      </w:r>
      <w:r>
        <w:t xml:space="preserve">FP16 </w:t>
      </w:r>
      <w:r>
        <w:rPr>
          <w:rFonts/>
        </w:rPr>
        <w:t>的</w:t>
      </w:r>
      <w:r>
        <w:t xml:space="preserve"> −0.4283pp </w:t>
      </w:r>
      <w:r>
        <w:rPr>
          <w:rFonts/>
        </w:rPr>
        <w:t>是后端与精度配置共同改变后的净差，因缺少逐算子</w:t>
      </w:r>
      <w:r>
        <w:t>/</w:t>
      </w:r>
      <w:r>
        <w:rPr>
          <w:rFonts/>
        </w:rPr>
        <w:t>逐查询对照，不能断言其全部来自</w:t>
      </w:r>
      <w:r>
        <w:t xml:space="preserve"> FP16</w:t>
      </w:r>
      <w:r>
        <w:rPr>
          <w:rFonts/>
        </w:rPr>
        <w:t>；</w:t>
      </w:r>
    </w:p>
    <w:p w14:paraId="65D2DBE6" w14:textId="77777777" w:rsidR="00B14913" w:rsidRDefault="00B14913" w:rsidP="00D95881">
      <w:pPr>
        <w:pStyle w:val="ab"/>
        <w:numPr>
          <w:ilvl w:val="0"/>
          <w:numId w:val="8"/>
        </w:numPr>
        <w:ind w:left="300" w:firstLineChars="0" w:hanging="300"/>
      </w:pPr>
      <w:r>
        <w:rPr>
          <w:rFonts/>
        </w:rPr>
        <w:t>抖动提示：同配置重复测量时加速比在</w:t>
      </w:r>
      <w:r>
        <w:rPr>
          <w:rFonts/>
        </w:rPr>
        <w:t xml:space="preserve"> 2.1</w:t>
      </w:r>
      <w:r>
        <w:rPr>
          <w:rFonts/>
        </w:rPr>
        <w:t>–</w:t>
      </w:r>
      <w:r>
        <w:rPr>
          <w:rFonts/>
        </w:rPr>
        <w:t xml:space="preserve">2.5 </w:t>
      </w:r>
      <w:r>
        <w:rPr>
          <w:rFonts/>
        </w:rPr>
        <w:t>倍间波动（约</w:t>
      </w:r>
      <w:r>
        <w:rPr>
          <w:rFonts/>
        </w:rPr>
        <w:t xml:space="preserve"> </w:t>
      </w:r>
      <w:r>
        <w:rPr>
          <w:rFonts/>
        </w:rPr>
        <w:t>±</w:t>
      </w:r>
      <w:r>
        <w:rPr>
          <w:rFonts/>
        </w:rPr>
        <w:t>5%</w:t>
      </w:r>
      <w:r>
        <w:rPr>
          <w:rFonts/>
        </w:rPr>
        <w:t>），</w:t>
      </w:r>
      <w:r>
        <w:rPr>
          <w:rFonts/>
        </w:rPr>
        <w:t xml:space="preserve">batch=1 </w:t>
      </w:r>
      <w:r>
        <w:rPr>
          <w:rFonts/>
        </w:rPr>
        <w:t>单</w:t>
      </w:r>
      <w:r>
        <w:rPr>
          <w:rFonts/>
        </w:rPr>
        <w:lastRenderedPageBreak/>
        <w:t>次仅约</w:t>
      </w:r>
      <w:r>
        <w:rPr>
          <w:rFonts/>
        </w:rPr>
        <w:t xml:space="preserve"> 2 ms </w:t>
      </w:r>
      <w:r>
        <w:rPr>
          <w:rFonts/>
        </w:rPr>
        <w:t>使抖动更明显，本轮取一次稳态运行。</w:t>
      </w:r>
    </w:p>
    <w:p w14:paraId="3801DDFA" w14:textId="77777777" w:rsidR="00B14913" w:rsidRDefault="00B14913" w:rsidP="00B14913">
      <w:r>
        <w:rPr>
          <w:rFonts/>
        </w:rPr>
        <w:t>与实际应用的关联：对本课题的检索服务而言，真正可用的加速来自</w:t>
      </w:r>
      <w:r>
        <w:rPr>
          <w:rFonts/>
        </w:rPr>
        <w:t xml:space="preserve"> TensorRT </w:t>
      </w:r>
      <w:r>
        <w:rPr>
          <w:rFonts/>
        </w:rPr>
        <w:t>路径，且收益集中在图像塔——这与图像塔占双塔</w:t>
      </w:r>
      <w:r>
        <w:rPr>
          <w:rFonts/>
        </w:rPr>
        <w:t xml:space="preserve"> FLOPs </w:t>
      </w:r>
      <w:r>
        <w:rPr>
          <w:rFonts/>
        </w:rPr>
        <w:t>约</w:t>
      </w:r>
      <w:r>
        <w:rPr>
          <w:rFonts/>
        </w:rPr>
        <w:t xml:space="preserve"> 79% </w:t>
      </w:r>
      <w:r>
        <w:rPr>
          <w:rFonts/>
        </w:rPr>
        <w:t>的事实一致。因此部署建议是：在有</w:t>
      </w:r>
      <w:r>
        <w:rPr>
          <w:rFonts/>
        </w:rPr>
        <w:t xml:space="preserve"> GPU </w:t>
      </w:r>
      <w:r>
        <w:rPr>
          <w:rFonts/>
        </w:rPr>
        <w:t>的环境用</w:t>
      </w:r>
      <w:r>
        <w:rPr>
          <w:rFonts/>
        </w:rPr>
        <w:t xml:space="preserve"> TensorRT-FP16 </w:t>
      </w:r>
      <w:r>
        <w:rPr>
          <w:rFonts/>
        </w:rPr>
        <w:t>承载图像塔编码，文本塔保持</w:t>
      </w:r>
      <w:r>
        <w:rPr>
          <w:rFonts/>
        </w:rPr>
        <w:t xml:space="preserve"> ONNX Runtime</w:t>
      </w:r>
      <w:r>
        <w:rPr>
          <w:rFonts/>
        </w:rPr>
        <w:t>；在纯</w:t>
      </w:r>
      <w:r>
        <w:rPr>
          <w:rFonts/>
        </w:rPr>
        <w:t xml:space="preserve"> CPU </w:t>
      </w:r>
      <w:r>
        <w:rPr>
          <w:rFonts/>
        </w:rPr>
        <w:t>环境则应评估</w:t>
      </w:r>
      <w:r>
        <w:rPr>
          <w:rFonts/>
        </w:rPr>
        <w:t xml:space="preserve"> OpenVINO </w:t>
      </w:r>
      <w:r>
        <w:rPr>
          <w:rFonts/>
        </w:rPr>
        <w:t>而非依赖</w:t>
      </w:r>
      <w:r>
        <w:rPr>
          <w:rFonts/>
        </w:rPr>
        <w:t xml:space="preserve"> ORT </w:t>
      </w:r>
      <w:r>
        <w:rPr>
          <w:rFonts/>
        </w:rPr>
        <w:t>后端替换。</w:t>
      </w:r>
    </w:p>
    <w:p w14:paraId="31543569" w14:textId="77777777" w:rsidR="00B14913" w:rsidRDefault="00B14913" w:rsidP="00B14913">
      <w:pPr>
        <w:pStyle w:val="2"/>
      </w:pPr>
      <w:r>
        <w:rPr>
          <w:rFonts/>
        </w:rPr>
        <w:t>（四）关联分析：数据特点与模型结构对优化的影响</w:t>
      </w:r>
    </w:p>
    <w:p w14:paraId="24A38B34" w14:textId="77777777" w:rsidR="00B14913" w:rsidRDefault="00B14913" w:rsidP="00B14913">
      <w:r>
        <w:rPr>
          <w:rFonts/>
        </w:rPr>
        <w:t>任务书要求分析实验一数据特点对量化误差的影响、以及实验二模型特性对剪枝敏感性的影响。前者可从已冻结的量化探索中得到数据支撑，后者本轮未做剪枝，只能给方向性推断。</w:t>
      </w:r>
    </w:p>
    <w:p w14:paraId="352ABB18" w14:textId="0EC3DFAD" w:rsidR="00B14913" w:rsidRDefault="00B14913" w:rsidP="00B14913">
      <w:r>
        <w:rPr>
          <w:rFonts/>
        </w:rPr>
        <w:t>实验一数据特点对量化误差的影响见</w:t>
      </w:r>
      <w:hyperlink w:anchor="ref_tbl_category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6</w:t>
        </w:r>
      </w:hyperlink>
      <w:r>
        <w:rPr>
          <w:rFonts/>
        </w:rPr>
        <w:t>（基线用</w:t>
      </w:r>
      <w:r>
        <w:rPr>
          <w:rFonts/>
        </w:rPr>
        <w:t xml:space="preserve"> 9 </w:t>
      </w:r>
      <w:r>
        <w:rPr>
          <w:rFonts/>
        </w:rPr>
        <w:t>类别的</w:t>
      </w:r>
      <w:r>
        <w:rPr>
          <w:rFonts/>
        </w:rPr>
        <w:t xml:space="preserve"> FP32 </w:t>
      </w:r>
      <w:r>
        <w:rPr>
          <w:rFonts/>
        </w:rPr>
        <w:t>结果，误差用已冻结的</w:t>
      </w:r>
      <w:r>
        <w:rPr>
          <w:rFonts/>
        </w:rPr>
        <w:t xml:space="preserve"> INT8 </w:t>
      </w:r>
      <w:r>
        <w:rPr>
          <w:rFonts/>
        </w:rPr>
        <w:t>逐层动态量化结果作对照）。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B14913" w:rsidRPr="00D95881" w14:paraId="36CD9FF4" w14:textId="77777777" w:rsidTr="00D95881"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40097346" w14:textId="42B4BD9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类别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45981A73" w14:textId="2ADA8C2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样本数</w:t>
            </w:r>
          </w:p>
        </w:tc>
        <w:tc>
          <w:tcPr>
            <w:tcW w:w="181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73B7555" w14:textId="1D3F410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FP32 R@1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F1129A0" w14:textId="1EAF993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INT8 R@1</w:t>
            </w:r>
          </w:p>
        </w:tc>
        <w:tc>
          <w:tcPr>
            <w:tcW w:w="1815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1076C0C3" w14:textId="77DCD16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Δ</w:t>
            </w:r>
            <w:r w:rsidRPr="00D95881">
              <w:rPr>
                <w:sz w:val="21"/>
              </w:rPr>
              <w:t>R@1/pp</w:t>
            </w:r>
          </w:p>
        </w:tc>
      </w:tr>
      <w:tr w:rsidR="00B14913" w:rsidRPr="00D95881" w14:paraId="5F9FD2AB" w14:textId="77777777" w:rsidTr="00D95881"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097E2671" w14:textId="6D5A0C5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包</w:t>
            </w:r>
          </w:p>
        </w:tc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47956583" w14:textId="32997BF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123</w:t>
            </w:r>
          </w:p>
        </w:tc>
        <w:tc>
          <w:tcPr>
            <w:tcW w:w="1814" w:type="dxa"/>
            <w:tcBorders>
              <w:top w:val="single" w:sz="4" w:space="0" w:color="000000"/>
            </w:tcBorders>
            <w:shd w:val="clear" w:color="auto" w:fill="auto"/>
          </w:tcPr>
          <w:p w14:paraId="49642FBA" w14:textId="4534A7E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57.72</w:t>
            </w:r>
          </w:p>
        </w:tc>
        <w:tc>
          <w:tcPr>
            <w:tcW w:w="1815" w:type="dxa"/>
            <w:tcBorders>
              <w:top w:val="single" w:sz="4" w:space="0" w:color="000000"/>
            </w:tcBorders>
            <w:shd w:val="clear" w:color="auto" w:fill="auto"/>
          </w:tcPr>
          <w:p w14:paraId="2387C3F2" w14:textId="1019996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14.63</w:t>
            </w:r>
          </w:p>
        </w:tc>
        <w:tc>
          <w:tcPr>
            <w:tcW w:w="1815" w:type="dxa"/>
            <w:tcBorders>
              <w:top w:val="single" w:sz="4" w:space="0" w:color="000000"/>
            </w:tcBorders>
            <w:shd w:val="clear" w:color="auto" w:fill="auto"/>
          </w:tcPr>
          <w:p w14:paraId="2A74D86F" w14:textId="411F4B3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−43.09</w:t>
            </w:r>
          </w:p>
        </w:tc>
      </w:tr>
      <w:tr w:rsidR="00B14913" w:rsidRPr="00D95881" w14:paraId="4FB0E532" w14:textId="77777777" w:rsidTr="00D95881">
        <w:tc>
          <w:tcPr>
            <w:tcW w:w="1814" w:type="dxa"/>
            <w:shd w:val="clear" w:color="auto" w:fill="auto"/>
          </w:tcPr>
          <w:p w14:paraId="1161DABE" w14:textId="6894DF9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水杯</w:t>
            </w:r>
          </w:p>
        </w:tc>
        <w:tc>
          <w:tcPr>
            <w:tcW w:w="1814" w:type="dxa"/>
            <w:shd w:val="clear" w:color="auto" w:fill="auto"/>
          </w:tcPr>
          <w:p w14:paraId="72115EB9" w14:textId="325335B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195</w:t>
            </w:r>
          </w:p>
        </w:tc>
        <w:tc>
          <w:tcPr>
            <w:tcW w:w="1814" w:type="dxa"/>
            <w:shd w:val="clear" w:color="auto" w:fill="auto"/>
          </w:tcPr>
          <w:p w14:paraId="1F6BC5C9" w14:textId="3D40A9B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60.51</w:t>
            </w:r>
          </w:p>
        </w:tc>
        <w:tc>
          <w:tcPr>
            <w:tcW w:w="1815" w:type="dxa"/>
            <w:shd w:val="clear" w:color="auto" w:fill="auto"/>
          </w:tcPr>
          <w:p w14:paraId="048F7D20" w14:textId="74BB8B1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21.03</w:t>
            </w:r>
          </w:p>
        </w:tc>
        <w:tc>
          <w:tcPr>
            <w:tcW w:w="1815" w:type="dxa"/>
            <w:shd w:val="clear" w:color="auto" w:fill="auto"/>
          </w:tcPr>
          <w:p w14:paraId="0FBFE495" w14:textId="59D4321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−39.49</w:t>
            </w:r>
          </w:p>
        </w:tc>
      </w:tr>
      <w:tr w:rsidR="00B14913" w:rsidRPr="00D95881" w14:paraId="4C705E19" w14:textId="77777777" w:rsidTr="00D95881">
        <w:tc>
          <w:tcPr>
            <w:tcW w:w="1814" w:type="dxa"/>
            <w:shd w:val="clear" w:color="auto" w:fill="auto"/>
          </w:tcPr>
          <w:p w14:paraId="50558A6D" w14:textId="3C91BD4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家居用品</w:t>
            </w:r>
          </w:p>
        </w:tc>
        <w:tc>
          <w:tcPr>
            <w:tcW w:w="1814" w:type="dxa"/>
            <w:shd w:val="clear" w:color="auto" w:fill="auto"/>
          </w:tcPr>
          <w:p w14:paraId="7CAC5A93" w14:textId="3E16ED0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23</w:t>
            </w:r>
          </w:p>
        </w:tc>
        <w:tc>
          <w:tcPr>
            <w:tcW w:w="1814" w:type="dxa"/>
            <w:shd w:val="clear" w:color="auto" w:fill="auto"/>
          </w:tcPr>
          <w:p w14:paraId="7B1BB794" w14:textId="108F69F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91.30</w:t>
            </w:r>
          </w:p>
        </w:tc>
        <w:tc>
          <w:tcPr>
            <w:tcW w:w="1815" w:type="dxa"/>
            <w:shd w:val="clear" w:color="auto" w:fill="auto"/>
          </w:tcPr>
          <w:p w14:paraId="715EA478" w14:textId="68E1662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52.17</w:t>
            </w:r>
          </w:p>
        </w:tc>
        <w:tc>
          <w:tcPr>
            <w:tcW w:w="1815" w:type="dxa"/>
            <w:shd w:val="clear" w:color="auto" w:fill="auto"/>
          </w:tcPr>
          <w:p w14:paraId="56D88B99" w14:textId="2A18A0D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−39.13</w:t>
            </w:r>
          </w:p>
        </w:tc>
      </w:tr>
      <w:tr w:rsidR="00B14913" w:rsidRPr="00D95881" w14:paraId="6FBAD999" w14:textId="77777777" w:rsidTr="00D95881">
        <w:tc>
          <w:tcPr>
            <w:tcW w:w="1814" w:type="dxa"/>
            <w:shd w:val="clear" w:color="auto" w:fill="auto"/>
          </w:tcPr>
          <w:p w14:paraId="0DD6C60B" w14:textId="0DDF143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运动服</w:t>
            </w:r>
          </w:p>
        </w:tc>
        <w:tc>
          <w:tcPr>
            <w:tcW w:w="1814" w:type="dxa"/>
            <w:shd w:val="clear" w:color="auto" w:fill="auto"/>
          </w:tcPr>
          <w:p w14:paraId="03784920" w14:textId="4216B5E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66</w:t>
            </w:r>
          </w:p>
        </w:tc>
        <w:tc>
          <w:tcPr>
            <w:tcW w:w="1814" w:type="dxa"/>
            <w:shd w:val="clear" w:color="auto" w:fill="auto"/>
          </w:tcPr>
          <w:p w14:paraId="3899FBC9" w14:textId="7C4E374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71.21</w:t>
            </w:r>
          </w:p>
        </w:tc>
        <w:tc>
          <w:tcPr>
            <w:tcW w:w="1815" w:type="dxa"/>
            <w:shd w:val="clear" w:color="auto" w:fill="auto"/>
          </w:tcPr>
          <w:p w14:paraId="065D197A" w14:textId="5FABE4D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34.85</w:t>
            </w:r>
          </w:p>
        </w:tc>
        <w:tc>
          <w:tcPr>
            <w:tcW w:w="1815" w:type="dxa"/>
            <w:shd w:val="clear" w:color="auto" w:fill="auto"/>
          </w:tcPr>
          <w:p w14:paraId="3CA70D6D" w14:textId="607675D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−36.36</w:t>
            </w:r>
          </w:p>
        </w:tc>
      </w:tr>
      <w:tr w:rsidR="00B14913" w:rsidRPr="00D95881" w14:paraId="455E6CCE" w14:textId="77777777" w:rsidTr="00D95881">
        <w:tc>
          <w:tcPr>
            <w:tcW w:w="1814" w:type="dxa"/>
            <w:shd w:val="clear" w:color="auto" w:fill="auto"/>
          </w:tcPr>
          <w:p w14:paraId="6E3ABBF7" w14:textId="3B94080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厨房用品</w:t>
            </w:r>
          </w:p>
        </w:tc>
        <w:tc>
          <w:tcPr>
            <w:tcW w:w="1814" w:type="dxa"/>
            <w:shd w:val="clear" w:color="auto" w:fill="auto"/>
          </w:tcPr>
          <w:p w14:paraId="5E49D675" w14:textId="3905F57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28</w:t>
            </w:r>
          </w:p>
        </w:tc>
        <w:tc>
          <w:tcPr>
            <w:tcW w:w="1814" w:type="dxa"/>
            <w:shd w:val="clear" w:color="auto" w:fill="auto"/>
          </w:tcPr>
          <w:p w14:paraId="51B53DB7" w14:textId="34A619F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71.43</w:t>
            </w:r>
          </w:p>
        </w:tc>
        <w:tc>
          <w:tcPr>
            <w:tcW w:w="1815" w:type="dxa"/>
            <w:shd w:val="clear" w:color="auto" w:fill="auto"/>
          </w:tcPr>
          <w:p w14:paraId="310D6EF2" w14:textId="633FD74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39.29</w:t>
            </w:r>
          </w:p>
        </w:tc>
        <w:tc>
          <w:tcPr>
            <w:tcW w:w="1815" w:type="dxa"/>
            <w:shd w:val="clear" w:color="auto" w:fill="auto"/>
          </w:tcPr>
          <w:p w14:paraId="6B660F1B" w14:textId="2331920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−32.14</w:t>
            </w:r>
          </w:p>
        </w:tc>
      </w:tr>
      <w:tr w:rsidR="00B14913" w:rsidRPr="00D95881" w14:paraId="451C7A01" w14:textId="77777777" w:rsidTr="00D95881">
        <w:tc>
          <w:tcPr>
            <w:tcW w:w="1814" w:type="dxa"/>
            <w:shd w:val="clear" w:color="auto" w:fill="auto"/>
          </w:tcPr>
          <w:p w14:paraId="5280E730" w14:textId="3FBB35D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女装</w:t>
            </w:r>
          </w:p>
        </w:tc>
        <w:tc>
          <w:tcPr>
            <w:tcW w:w="1814" w:type="dxa"/>
            <w:shd w:val="clear" w:color="auto" w:fill="auto"/>
          </w:tcPr>
          <w:p w14:paraId="3631F9CD" w14:textId="0C0C334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32</w:t>
            </w:r>
          </w:p>
        </w:tc>
        <w:tc>
          <w:tcPr>
            <w:tcW w:w="1814" w:type="dxa"/>
            <w:shd w:val="clear" w:color="auto" w:fill="auto"/>
          </w:tcPr>
          <w:p w14:paraId="3648ED63" w14:textId="4B18B01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93.75</w:t>
            </w:r>
          </w:p>
        </w:tc>
        <w:tc>
          <w:tcPr>
            <w:tcW w:w="1815" w:type="dxa"/>
            <w:shd w:val="clear" w:color="auto" w:fill="auto"/>
          </w:tcPr>
          <w:p w14:paraId="26C7C67C" w14:textId="0D2764A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62.50</w:t>
            </w:r>
          </w:p>
        </w:tc>
        <w:tc>
          <w:tcPr>
            <w:tcW w:w="1815" w:type="dxa"/>
            <w:shd w:val="clear" w:color="auto" w:fill="auto"/>
          </w:tcPr>
          <w:p w14:paraId="59163C84" w14:textId="3B4C2FE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−31.25</w:t>
            </w:r>
          </w:p>
        </w:tc>
      </w:tr>
      <w:tr w:rsidR="00B14913" w:rsidRPr="00D95881" w14:paraId="317C15B6" w14:textId="77777777" w:rsidTr="00D95881">
        <w:tc>
          <w:tcPr>
            <w:tcW w:w="1814" w:type="dxa"/>
            <w:shd w:val="clear" w:color="auto" w:fill="auto"/>
          </w:tcPr>
          <w:p w14:paraId="70816156" w14:textId="74D6B2B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鞋</w:t>
            </w:r>
          </w:p>
        </w:tc>
        <w:tc>
          <w:tcPr>
            <w:tcW w:w="1814" w:type="dxa"/>
            <w:shd w:val="clear" w:color="auto" w:fill="auto"/>
          </w:tcPr>
          <w:p w14:paraId="2E800C71" w14:textId="6B92213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336</w:t>
            </w:r>
          </w:p>
        </w:tc>
        <w:tc>
          <w:tcPr>
            <w:tcW w:w="1814" w:type="dxa"/>
            <w:shd w:val="clear" w:color="auto" w:fill="auto"/>
          </w:tcPr>
          <w:p w14:paraId="016A099F" w14:textId="601130F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51.79</w:t>
            </w:r>
          </w:p>
        </w:tc>
        <w:tc>
          <w:tcPr>
            <w:tcW w:w="1815" w:type="dxa"/>
            <w:shd w:val="clear" w:color="auto" w:fill="auto"/>
          </w:tcPr>
          <w:p w14:paraId="5BFFBF93" w14:textId="0E915D6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21.13</w:t>
            </w:r>
          </w:p>
        </w:tc>
        <w:tc>
          <w:tcPr>
            <w:tcW w:w="1815" w:type="dxa"/>
            <w:shd w:val="clear" w:color="auto" w:fill="auto"/>
          </w:tcPr>
          <w:p w14:paraId="7D6547B0" w14:textId="79B9568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−30.65</w:t>
            </w:r>
          </w:p>
        </w:tc>
      </w:tr>
      <w:tr w:rsidR="00B14913" w:rsidRPr="00D95881" w14:paraId="5E2A9E25" w14:textId="77777777" w:rsidTr="00D95881">
        <w:tc>
          <w:tcPr>
            <w:tcW w:w="1814" w:type="dxa"/>
            <w:shd w:val="clear" w:color="auto" w:fill="auto"/>
          </w:tcPr>
          <w:p w14:paraId="0059BAD1" w14:textId="5638E9D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男装</w:t>
            </w:r>
          </w:p>
        </w:tc>
        <w:tc>
          <w:tcPr>
            <w:tcW w:w="1814" w:type="dxa"/>
            <w:shd w:val="clear" w:color="auto" w:fill="auto"/>
          </w:tcPr>
          <w:p w14:paraId="0D609349" w14:textId="606F6F2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102</w:t>
            </w:r>
          </w:p>
        </w:tc>
        <w:tc>
          <w:tcPr>
            <w:tcW w:w="1814" w:type="dxa"/>
            <w:shd w:val="clear" w:color="auto" w:fill="auto"/>
          </w:tcPr>
          <w:p w14:paraId="4CFF0334" w14:textId="2E086F7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51.96</w:t>
            </w:r>
          </w:p>
        </w:tc>
        <w:tc>
          <w:tcPr>
            <w:tcW w:w="1815" w:type="dxa"/>
            <w:shd w:val="clear" w:color="auto" w:fill="auto"/>
          </w:tcPr>
          <w:p w14:paraId="6E2AC620" w14:textId="14A997A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27.45</w:t>
            </w:r>
          </w:p>
        </w:tc>
        <w:tc>
          <w:tcPr>
            <w:tcW w:w="1815" w:type="dxa"/>
            <w:shd w:val="clear" w:color="auto" w:fill="auto"/>
          </w:tcPr>
          <w:p w14:paraId="79FF9CAD" w14:textId="492ABC1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−24.51</w:t>
            </w:r>
          </w:p>
        </w:tc>
      </w:tr>
      <w:tr w:rsidR="00B14913" w:rsidRPr="00D95881" w14:paraId="424741D1" w14:textId="77777777" w:rsidTr="00D95881">
        <w:tc>
          <w:tcPr>
            <w:tcW w:w="1814" w:type="dxa"/>
            <w:shd w:val="clear" w:color="auto" w:fill="auto"/>
          </w:tcPr>
          <w:p w14:paraId="2401D0AD" w14:textId="077E14C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手机壳</w:t>
            </w:r>
          </w:p>
        </w:tc>
        <w:tc>
          <w:tcPr>
            <w:tcW w:w="1814" w:type="dxa"/>
            <w:shd w:val="clear" w:color="auto" w:fill="auto"/>
          </w:tcPr>
          <w:p w14:paraId="74AF5184" w14:textId="0AEFAAA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29</w:t>
            </w:r>
          </w:p>
        </w:tc>
        <w:tc>
          <w:tcPr>
            <w:tcW w:w="1814" w:type="dxa"/>
            <w:shd w:val="clear" w:color="auto" w:fill="auto"/>
          </w:tcPr>
          <w:p w14:paraId="04D71889" w14:textId="277371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44.83</w:t>
            </w:r>
          </w:p>
        </w:tc>
        <w:tc>
          <w:tcPr>
            <w:tcW w:w="1815" w:type="dxa"/>
            <w:shd w:val="clear" w:color="auto" w:fill="auto"/>
          </w:tcPr>
          <w:p w14:paraId="4AD502AE" w14:textId="12E5C0E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34.48</w:t>
            </w:r>
          </w:p>
        </w:tc>
        <w:tc>
          <w:tcPr>
            <w:tcW w:w="1815" w:type="dxa"/>
            <w:shd w:val="clear" w:color="auto" w:fill="auto"/>
          </w:tcPr>
          <w:p w14:paraId="68D4AEEA" w14:textId="1327104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−10.34</w:t>
            </w:r>
          </w:p>
        </w:tc>
      </w:tr>
    </w:tbl>
    <w:p w14:paraId="46E10632" w14:textId="5CA92965" w:rsidR="00B14913" w:rsidRPr="00D95881" w:rsidRDefault="00B14913" w:rsidP="00D95881">
      <w:pPr>
        <w:spacing w:line="240" w:lineRule="auto"/>
        <w:rPr>
          <w:sz w:val="2"/>
        </w:rPr>
      </w:pPr>
    </w:p>
    <w:p w14:paraId="7FF63279" w14:textId="36ECF3C6" w:rsidR="00B14913" w:rsidRDefault="00B14913" w:rsidP="00B14913">
      <w:pPr>
        <w:pStyle w:val="a3"/>
      </w:pPr>
      <w:bookmarkStart w:id="18" w:name="ref_tbl_category"/>
      <w:bookmarkEnd w:id="18"/>
      <w:r w:rsidRPr="00D95881">
        <w:rPr>
          <w:rFonts/>
        </w:rPr>
        <w:t>表</w:t>
      </w:r>
      <w:r>
        <w:rPr>
          <w:rFonts/>
        </w:rPr>
        <w:t xml:space="preserve"> 6 </w:t>
      </w:r>
      <w:r>
        <w:rPr>
          <w:rFonts/>
        </w:rPr>
        <w:t>九类别</w:t>
      </w:r>
      <w:r>
        <w:rPr>
          <w:rFonts/>
        </w:rPr>
        <w:t xml:space="preserve"> FP32 </w:t>
      </w:r>
      <w:r>
        <w:rPr>
          <w:rFonts/>
        </w:rPr>
        <w:t>基线与冻结量化误差（候选池始终为完整</w:t>
      </w:r>
      <w:r>
        <w:rPr>
          <w:rFonts/>
        </w:rPr>
        <w:t xml:space="preserve"> 934</w:t>
      </w:r>
      <w:r>
        <w:rPr>
          <w:rFonts/>
        </w:rPr>
        <w:t>；</w:t>
      </w:r>
      <w:r>
        <w:rPr>
          <w:rFonts/>
        </w:rPr>
        <w:t xml:space="preserve">INT8 </w:t>
      </w:r>
      <w:r>
        <w:rPr>
          <w:rFonts/>
        </w:rPr>
        <w:t>为逐层动态量化的历史探索，仅作误差关联说明，非主线结果）</w:t>
      </w:r>
    </w:p>
    <w:p w14:paraId="60A5F635" w14:textId="76D01976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lastRenderedPageBreak/>
        <w:drawing>
          <wp:inline distT="0" distB="0" distL="0" distR="0" wp14:anchorId="093DC218" wp14:editId="59DFB92F">
            <wp:extent cx="5760000" cy="2917182"/>
            <wp:effectExtent l="0" t="0" r="0" b="0"/>
            <wp:docPr id="9" name="图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91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0F0A" w14:textId="3B50C3DA" w:rsidR="00B14913" w:rsidRDefault="00B14913" w:rsidP="00B14913">
      <w:pPr>
        <w:pStyle w:val="a3"/>
      </w:pPr>
      <w:bookmarkStart w:id="19" w:name="ref_fig_category"/>
      <w:bookmarkEnd w:id="19"/>
      <w:r w:rsidRPr="00D95881">
        <w:rPr>
          <w:rFonts/>
        </w:rPr>
        <w:t>图</w:t>
      </w:r>
      <w:r>
        <w:rPr>
          <w:rFonts/>
        </w:rPr>
        <w:t xml:space="preserve"> 9 </w:t>
      </w:r>
      <w:r>
        <w:rPr>
          <w:rFonts/>
        </w:rPr>
        <w:t>九类别样本规模与</w:t>
      </w:r>
      <w:r>
        <w:rPr>
          <w:rFonts/>
        </w:rPr>
        <w:t xml:space="preserve"> FP32 </w:t>
      </w:r>
      <w:r>
        <w:rPr>
          <w:rFonts/>
        </w:rPr>
        <w:t>基线分布（候选池不缩小；此图不是</w:t>
      </w:r>
      <w:r>
        <w:rPr>
          <w:rFonts/>
        </w:rPr>
        <w:t xml:space="preserve"> TensorRT </w:t>
      </w:r>
      <w:r>
        <w:rPr>
          <w:rFonts/>
        </w:rPr>
        <w:t>分类别变化）</w:t>
      </w:r>
    </w:p>
    <w:p w14:paraId="480DAF12" w14:textId="506BC75E" w:rsidR="00B14913" w:rsidRDefault="00B14913" w:rsidP="00B14913">
      <w:r w:rsidRPr="00D95881">
        <w:rPr>
          <w:rFonts/>
        </w:rPr>
        <w:t>从</w:t>
      </w:r>
      <w:hyperlink w:anchor="ref_tbl_category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color w:val="000000"/>
            <w:u w:val="none"/>
          </w:rPr>
          <w:t xml:space="preserve"> 6</w:t>
        </w:r>
      </w:hyperlink>
      <w:r>
        <w:t xml:space="preserve"> </w:t>
      </w:r>
      <w:r>
        <w:rPr>
          <w:rFonts/>
        </w:rPr>
        <w:t>可读出三点：量化误差在类别间并不均匀，跌幅从手机壳的</w:t>
      </w:r>
      <w:r>
        <w:t xml:space="preserve"> −10.34pp </w:t>
      </w:r>
      <w:r>
        <w:rPr>
          <w:rFonts/>
        </w:rPr>
        <w:t>到包的</w:t>
      </w:r>
      <w:r>
        <w:t xml:space="preserve"> −43.09pp</w:t>
      </w:r>
      <w:r>
        <w:rPr>
          <w:rFonts/>
        </w:rPr>
        <w:t>，相差约</w:t>
      </w:r>
      <w:r>
        <w:t xml:space="preserve"> 4 </w:t>
      </w:r>
      <w:r>
        <w:rPr>
          <w:rFonts/>
        </w:rPr>
        <w:t>倍；量化误差较大的类别（包、水杯、家居、女装）多依赖颜色、材质、细分类等细粒度属性，而对这些细节的区分恰被低位宽抹平，故“越依赖细粒度属性、越易受量化影响”；鞋占</w:t>
      </w:r>
      <w:r>
        <w:t xml:space="preserve"> 934 </w:t>
      </w:r>
      <w:r>
        <w:rPr>
          <w:rFonts/>
        </w:rPr>
        <w:t>条的</w:t>
      </w:r>
      <w:r>
        <w:t xml:space="preserve"> 36%</w:t>
      </w:r>
      <w:r>
        <w:rPr>
          <w:rFonts/>
        </w:rPr>
        <w:t>，其</w:t>
      </w:r>
      <w:r>
        <w:t xml:space="preserve"> −30.65pp </w:t>
      </w:r>
      <w:r>
        <w:rPr>
          <w:rFonts/>
        </w:rPr>
        <w:t>的跌幅对全局拖累明显，是全局跌幅的主要来源之一。这组数据说明：在同一数据集内，量化误差的分布由类别的</w:t>
      </w:r>
      <w:r w:rsidRPr="00D95881">
        <w:rPr>
          <w:rFonts/>
          <w:b/>
        </w:rPr>
        <w:t>属性结构</w:t>
      </w:r>
      <w:r>
        <w:rPr>
          <w:rFonts/>
        </w:rPr>
        <w:t>决定，而不是与基线难度单调相关（手机壳基线最低却最抗量化）。</w:t>
      </w:r>
    </w:p>
    <w:p w14:paraId="37485EF4" w14:textId="593F6B76" w:rsidR="00B14913" w:rsidRDefault="00B14913" w:rsidP="00B14913">
      <w:r>
        <w:rPr>
          <w:rFonts/>
        </w:rPr>
        <w:t>模型特性对剪枝敏感性的影响本轮</w:t>
      </w:r>
      <w:r w:rsidRPr="00D95881">
        <w:rPr>
          <w:rFonts/>
          <w:b/>
        </w:rPr>
        <w:t>未做剪枝实验</w:t>
      </w:r>
      <w:r>
        <w:rPr>
          <w:rFonts/>
        </w:rPr>
        <w:t>，不能给出剪枝敏感性的实测结论。仅能从量化探索推断方向：文本塔（</w:t>
      </w:r>
      <w:r>
        <w:t>RoBERTa</w:t>
      </w:r>
      <w:r>
        <w:rPr>
          <w:rFonts/>
        </w:rPr>
        <w:t>，</w:t>
      </w:r>
      <w:r>
        <w:t xml:space="preserve">72 </w:t>
      </w:r>
      <w:r>
        <w:rPr>
          <w:rFonts/>
        </w:rPr>
        <w:t>层</w:t>
      </w:r>
      <w:r>
        <w:t xml:space="preserve"> Linear</w:t>
      </w:r>
      <w:r>
        <w:rPr>
          <w:rFonts/>
        </w:rPr>
        <w:t>）被量化整塔破坏时</w:t>
      </w:r>
      <w:r>
        <w:t xml:space="preserve"> R@1 </w:t>
      </w:r>
      <w:r>
        <w:rPr>
          <w:rFonts/>
        </w:rPr>
        <w:t>下跌约</w:t>
      </w:r>
      <w:r>
        <w:t xml:space="preserve"> 49.57pp</w:t>
      </w:r>
      <w:r>
        <w:rPr>
          <w:rFonts/>
        </w:rPr>
        <w:t>，而图像塔（</w:t>
      </w:r>
      <w:r>
        <w:t>ViT</w:t>
      </w:r>
      <w:r>
        <w:rPr>
          <w:rFonts/>
        </w:rPr>
        <w:t>，注意力投影未被动态量化覆盖）仅为</w:t>
      </w:r>
      <w:r>
        <w:t xml:space="preserve"> −13.06pp</w:t>
      </w:r>
      <w:r>
        <w:rPr>
          <w:rFonts/>
        </w:rPr>
        <w:t>，说明两塔对参数扰动的敏感性不同；</w:t>
      </w:r>
      <w:r>
        <w:t xml:space="preserve">ViT </w:t>
      </w:r>
      <w:r>
        <w:rPr>
          <w:rFonts/>
        </w:rPr>
        <w:t>的</w:t>
      </w:r>
      <w:r>
        <w:t xml:space="preserve"> </w:t>
      </w:r>
      <w:r w:rsidRPr="00D95881">
        <w:rPr>
          <w:rFonts w:ascii="Consolas" w:hAnsi="Consolas"/>
          <w:sz w:val="18"/>
        </w:rPr>
        <w:t>in_proj</w:t>
      </w:r>
      <w:r>
        <w:rPr>
          <w:rFonts/>
        </w:rPr>
        <w:t>（裸</w:t>
      </w:r>
      <w:r>
        <w:t xml:space="preserve"> Parameter</w:t>
      </w:r>
      <w:r>
        <w:rPr>
          <w:rFonts/>
        </w:rPr>
        <w:t>）与</w:t>
      </w:r>
      <w:r>
        <w:t xml:space="preserve"> </w:t>
      </w:r>
      <w:r w:rsidRPr="00D95881">
        <w:rPr>
          <w:rFonts w:ascii="Consolas" w:hAnsi="Consolas"/>
          <w:sz w:val="18"/>
        </w:rPr>
        <w:t>out_proj</w:t>
      </w:r>
      <w:r>
        <w:rPr>
          <w:rFonts/>
        </w:rPr>
        <w:t>（</w:t>
      </w:r>
      <w:r w:rsidRPr="00D95881">
        <w:rPr>
          <w:rFonts w:ascii="Consolas" w:hAnsi="Consolas"/>
          <w:sz w:val="18"/>
        </w:rPr>
        <w:t>NonDynamicallyQuantizableLinear</w:t>
      </w:r>
      <w:r>
        <w:rPr>
          <w:rFonts/>
        </w:rPr>
        <w:t>）结构不利于按模块类型整体替换，预示着后续若做结构化剪枝或蒸馏，文本塔可能是更敏感、也更需要保护的一侧。以上均为间接依据，剪枝结论须以实测为准。</w:t>
      </w:r>
    </w:p>
    <w:p w14:paraId="4734E54E" w14:textId="77777777" w:rsidR="00B14913" w:rsidRDefault="00B14913" w:rsidP="00B14913">
      <w:pPr>
        <w:pStyle w:val="2"/>
      </w:pPr>
      <w:r>
        <w:rPr>
          <w:rFonts/>
        </w:rPr>
        <w:t>（五）历史端到端查询参考（单独统计）</w:t>
      </w:r>
    </w:p>
    <w:p w14:paraId="6A516527" w14:textId="5315C04F" w:rsidR="00B14913" w:rsidRDefault="00B14913" w:rsidP="00B14913">
      <w:r>
        <w:rPr>
          <w:rFonts/>
        </w:rPr>
        <w:t>为检查实验二微调权重接入既有索引后的检索行为，仓库保存了一轮旧索引的</w:t>
      </w:r>
      <w:r>
        <w:rPr>
          <w:rFonts/>
        </w:rPr>
        <w:t xml:space="preserve"> AI </w:t>
      </w:r>
      <w:r>
        <w:rPr>
          <w:rFonts/>
        </w:rPr>
        <w:t>试点检索（</w:t>
      </w:r>
      <w:r>
        <w:rPr>
          <w:rFonts/>
        </w:rPr>
        <w:t xml:space="preserve">132 </w:t>
      </w:r>
      <w:r>
        <w:rPr>
          <w:rFonts/>
        </w:rPr>
        <w:t>条有效查询、</w:t>
      </w:r>
      <w:r>
        <w:rPr>
          <w:rFonts/>
        </w:rPr>
        <w:t xml:space="preserve">1325 </w:t>
      </w:r>
      <w:r>
        <w:rPr>
          <w:rFonts/>
        </w:rPr>
        <w:t>条</w:t>
      </w:r>
      <w:r>
        <w:rPr>
          <w:rFonts/>
        </w:rPr>
        <w:t xml:space="preserve"> AI </w:t>
      </w:r>
      <w:r>
        <w:rPr>
          <w:rFonts/>
        </w:rPr>
        <w:t>相关性标签）。本轮从历史</w:t>
      </w:r>
      <w:r>
        <w:rPr>
          <w:rFonts/>
        </w:rPr>
        <w:t xml:space="preserve"> Top-10 </w:t>
      </w:r>
      <w:r>
        <w:rPr>
          <w:rFonts/>
        </w:rPr>
        <w:t>排序复算指标，结果见</w:t>
      </w:r>
      <w:hyperlink w:anchor="ref_tbl_ref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7</w:t>
        </w:r>
      </w:hyperlink>
      <w:r>
        <w:rPr>
          <w:rFonts/>
        </w:rPr>
        <w:t xml:space="preserve"> </w:t>
      </w:r>
      <w:r>
        <w:rPr>
          <w:rFonts/>
        </w:rPr>
        <w:t>与</w:t>
      </w:r>
      <w:hyperlink w:anchor="ref_fig_reference" w:history="1">
        <w:r w:rsidRPr="00D95881">
          <w:rPr>
            <w:rStyle w:val="ac"/>
            <w:rFonts/>
            <w:color w:val="000000"/>
            <w:u w:val="none"/>
          </w:rPr>
          <w:t>图</w:t>
        </w:r>
        <w:r w:rsidRPr="00D95881">
          <w:rPr>
            <w:rStyle w:val="ac"/>
            <w:rFonts/>
            <w:color w:val="000000"/>
            <w:u w:val="none"/>
          </w:rPr>
          <w:t xml:space="preserve"> 10</w:t>
        </w:r>
      </w:hyperlink>
      <w:r>
        <w:rPr>
          <w:rFonts/>
        </w:rPr>
        <w:t>。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B14913" w:rsidRPr="00D95881" w14:paraId="0C2A81FB" w14:textId="77777777" w:rsidTr="00D95881"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613FB4A" w14:textId="65EF091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查询模式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779C30BA" w14:textId="1E3DA1A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查询数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E0650AC" w14:textId="3D6EA69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Precision@10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1351AF21" w14:textId="58FA719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Recall@10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FB833E5" w14:textId="1AE442D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nDCG@10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18ABA6CB" w14:textId="41E4E03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MRR@10</w:t>
            </w:r>
          </w:p>
        </w:tc>
      </w:tr>
      <w:tr w:rsidR="00B14913" w:rsidRPr="00D95881" w14:paraId="6695D5C7" w14:textId="77777777" w:rsidTr="00D95881"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55C9318E" w14:textId="0479601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全部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227EF758" w14:textId="3F6907B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132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7BE3ADE0" w14:textId="3B5A90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0.3189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68927271" w14:textId="1C761DC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0.9784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553D53DB" w14:textId="7A611AA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0.8682</w:t>
            </w:r>
          </w:p>
        </w:tc>
        <w:tc>
          <w:tcPr>
            <w:tcW w:w="1512" w:type="dxa"/>
            <w:tcBorders>
              <w:top w:val="single" w:sz="4" w:space="0" w:color="000000"/>
            </w:tcBorders>
            <w:shd w:val="clear" w:color="auto" w:fill="auto"/>
          </w:tcPr>
          <w:p w14:paraId="2CC6ED99" w14:textId="7A4978A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0.7741</w:t>
            </w:r>
          </w:p>
        </w:tc>
      </w:tr>
      <w:tr w:rsidR="00B14913" w:rsidRPr="00D95881" w14:paraId="63CAFF2F" w14:textId="77777777" w:rsidTr="00D95881">
        <w:tc>
          <w:tcPr>
            <w:tcW w:w="1512" w:type="dxa"/>
            <w:shd w:val="clear" w:color="auto" w:fill="auto"/>
          </w:tcPr>
          <w:p w14:paraId="1D373346" w14:textId="6FA75B3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文字</w:t>
            </w:r>
          </w:p>
        </w:tc>
        <w:tc>
          <w:tcPr>
            <w:tcW w:w="1512" w:type="dxa"/>
            <w:shd w:val="clear" w:color="auto" w:fill="auto"/>
          </w:tcPr>
          <w:p w14:paraId="69B6C132" w14:textId="02641DA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44</w:t>
            </w:r>
          </w:p>
        </w:tc>
        <w:tc>
          <w:tcPr>
            <w:tcW w:w="1512" w:type="dxa"/>
            <w:shd w:val="clear" w:color="auto" w:fill="auto"/>
          </w:tcPr>
          <w:p w14:paraId="231E80EB" w14:textId="55D1AE0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0.3000</w:t>
            </w:r>
          </w:p>
        </w:tc>
        <w:tc>
          <w:tcPr>
            <w:tcW w:w="1512" w:type="dxa"/>
            <w:shd w:val="clear" w:color="auto" w:fill="auto"/>
          </w:tcPr>
          <w:p w14:paraId="64448478" w14:textId="680E757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0.9407</w:t>
            </w:r>
          </w:p>
        </w:tc>
        <w:tc>
          <w:tcPr>
            <w:tcW w:w="1512" w:type="dxa"/>
            <w:shd w:val="clear" w:color="auto" w:fill="auto"/>
          </w:tcPr>
          <w:p w14:paraId="339AEC47" w14:textId="0DBD8A83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0.8683</w:t>
            </w:r>
          </w:p>
        </w:tc>
        <w:tc>
          <w:tcPr>
            <w:tcW w:w="1512" w:type="dxa"/>
            <w:shd w:val="clear" w:color="auto" w:fill="auto"/>
          </w:tcPr>
          <w:p w14:paraId="59671CDC" w14:textId="3B77781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0.8646</w:t>
            </w:r>
          </w:p>
        </w:tc>
      </w:tr>
      <w:tr w:rsidR="00B14913" w:rsidRPr="00D95881" w14:paraId="5C9000F1" w14:textId="77777777" w:rsidTr="00D95881">
        <w:tc>
          <w:tcPr>
            <w:tcW w:w="1512" w:type="dxa"/>
            <w:shd w:val="clear" w:color="auto" w:fill="auto"/>
          </w:tcPr>
          <w:p w14:paraId="7DAC910D" w14:textId="7147D70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lastRenderedPageBreak/>
              <w:t>图片</w:t>
            </w:r>
          </w:p>
        </w:tc>
        <w:tc>
          <w:tcPr>
            <w:tcW w:w="1512" w:type="dxa"/>
            <w:shd w:val="clear" w:color="auto" w:fill="auto"/>
          </w:tcPr>
          <w:p w14:paraId="60459DE6" w14:textId="6C1160B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45</w:t>
            </w:r>
          </w:p>
        </w:tc>
        <w:tc>
          <w:tcPr>
            <w:tcW w:w="1512" w:type="dxa"/>
            <w:shd w:val="clear" w:color="auto" w:fill="auto"/>
          </w:tcPr>
          <w:p w14:paraId="69C77C42" w14:textId="71B739D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0.3911</w:t>
            </w:r>
          </w:p>
        </w:tc>
        <w:tc>
          <w:tcPr>
            <w:tcW w:w="1512" w:type="dxa"/>
            <w:shd w:val="clear" w:color="auto" w:fill="auto"/>
          </w:tcPr>
          <w:p w14:paraId="24F6EBE9" w14:textId="1D3301B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1.0000</w:t>
            </w:r>
          </w:p>
        </w:tc>
        <w:tc>
          <w:tcPr>
            <w:tcW w:w="1512" w:type="dxa"/>
            <w:shd w:val="clear" w:color="auto" w:fill="auto"/>
          </w:tcPr>
          <w:p w14:paraId="2FC50DC1" w14:textId="48D49E4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0.8740</w:t>
            </w:r>
          </w:p>
        </w:tc>
        <w:tc>
          <w:tcPr>
            <w:tcW w:w="1512" w:type="dxa"/>
            <w:shd w:val="clear" w:color="auto" w:fill="auto"/>
          </w:tcPr>
          <w:p w14:paraId="35AD8339" w14:textId="1FC8950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0.8035</w:t>
            </w:r>
          </w:p>
        </w:tc>
      </w:tr>
      <w:tr w:rsidR="00B14913" w:rsidRPr="00D95881" w14:paraId="1D0F103F" w14:textId="77777777" w:rsidTr="00D95881">
        <w:tc>
          <w:tcPr>
            <w:tcW w:w="1512" w:type="dxa"/>
            <w:shd w:val="clear" w:color="auto" w:fill="auto"/>
          </w:tcPr>
          <w:p w14:paraId="1B80F239" w14:textId="6D0A372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图文</w:t>
            </w:r>
          </w:p>
        </w:tc>
        <w:tc>
          <w:tcPr>
            <w:tcW w:w="1512" w:type="dxa"/>
            <w:shd w:val="clear" w:color="auto" w:fill="auto"/>
          </w:tcPr>
          <w:p w14:paraId="3CD931ED" w14:textId="3BF3F9C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43</w:t>
            </w:r>
          </w:p>
        </w:tc>
        <w:tc>
          <w:tcPr>
            <w:tcW w:w="1512" w:type="dxa"/>
            <w:shd w:val="clear" w:color="auto" w:fill="auto"/>
          </w:tcPr>
          <w:p w14:paraId="735D13EE" w14:textId="19C1991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0.2628</w:t>
            </w:r>
          </w:p>
        </w:tc>
        <w:tc>
          <w:tcPr>
            <w:tcW w:w="1512" w:type="dxa"/>
            <w:shd w:val="clear" w:color="auto" w:fill="auto"/>
          </w:tcPr>
          <w:p w14:paraId="54D29290" w14:textId="3319D1E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1.0000</w:t>
            </w:r>
          </w:p>
        </w:tc>
        <w:tc>
          <w:tcPr>
            <w:tcW w:w="1512" w:type="dxa"/>
            <w:shd w:val="clear" w:color="auto" w:fill="auto"/>
          </w:tcPr>
          <w:p w14:paraId="2D4D76F4" w14:textId="0095812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0.8621</w:t>
            </w:r>
          </w:p>
        </w:tc>
        <w:tc>
          <w:tcPr>
            <w:tcW w:w="1512" w:type="dxa"/>
            <w:shd w:val="clear" w:color="auto" w:fill="auto"/>
          </w:tcPr>
          <w:p w14:paraId="0FD943EA" w14:textId="0287810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0.6508</w:t>
            </w:r>
          </w:p>
        </w:tc>
      </w:tr>
    </w:tbl>
    <w:p w14:paraId="286DB875" w14:textId="236E435D" w:rsidR="00B14913" w:rsidRPr="00D95881" w:rsidRDefault="00B14913" w:rsidP="00D95881">
      <w:pPr>
        <w:spacing w:line="240" w:lineRule="auto"/>
        <w:rPr>
          <w:sz w:val="2"/>
        </w:rPr>
      </w:pPr>
    </w:p>
    <w:p w14:paraId="06A9BCBA" w14:textId="247662A1" w:rsidR="00B14913" w:rsidRDefault="00B14913" w:rsidP="00B14913">
      <w:pPr>
        <w:pStyle w:val="a3"/>
      </w:pPr>
      <w:bookmarkStart w:id="20" w:name="ref_tbl_ref"/>
      <w:bookmarkEnd w:id="20"/>
      <w:r w:rsidRPr="00D95881">
        <w:rPr>
          <w:rFonts/>
        </w:rPr>
        <w:t>表</w:t>
      </w:r>
      <w:r>
        <w:rPr>
          <w:rFonts/>
        </w:rPr>
        <w:t xml:space="preserve"> 7 </w:t>
      </w:r>
      <w:r>
        <w:rPr>
          <w:rFonts/>
        </w:rPr>
        <w:t>历史</w:t>
      </w:r>
      <w:r>
        <w:rPr>
          <w:rFonts/>
        </w:rPr>
        <w:t xml:space="preserve"> AI </w:t>
      </w:r>
      <w:r>
        <w:rPr>
          <w:rFonts/>
        </w:rPr>
        <w:t>试点检索的分模式指标（旧索引历史排序复算，未用本轮</w:t>
      </w:r>
      <w:r>
        <w:rPr>
          <w:rFonts/>
        </w:rPr>
        <w:t xml:space="preserve"> ONNX/TensorRT </w:t>
      </w:r>
      <w:r>
        <w:rPr>
          <w:rFonts/>
        </w:rPr>
        <w:t>重新检索）</w:t>
      </w:r>
    </w:p>
    <w:p w14:paraId="581B06E2" w14:textId="25D99AEC" w:rsidR="00B14913" w:rsidRDefault="00B14913" w:rsidP="00D95881">
      <w:pPr>
        <w:keepNext/>
        <w:spacing w:line="240" w:lineRule="auto"/>
        <w:ind w:firstLine="0"/>
      </w:pPr>
      <w:r>
        <w:rPr>
          <w:noProof/>
        </w:rPr>
        <w:drawing>
          <wp:inline distT="0" distB="0" distL="0" distR="0" wp14:anchorId="4D6F7462" wp14:editId="757F0B18">
            <wp:extent cx="5760000" cy="2317874"/>
            <wp:effectExtent l="0" t="0" r="0" b="6350"/>
            <wp:docPr id="10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1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2E761" w14:textId="6CB28B8F" w:rsidR="00B14913" w:rsidRDefault="00B14913" w:rsidP="00B14913">
      <w:pPr>
        <w:pStyle w:val="a3"/>
      </w:pPr>
      <w:bookmarkStart w:id="21" w:name="ref_fig_reference"/>
      <w:bookmarkEnd w:id="21"/>
      <w:r w:rsidRPr="00D95881">
        <w:rPr>
          <w:rFonts/>
        </w:rPr>
        <w:t>图</w:t>
      </w:r>
      <w:r>
        <w:rPr>
          <w:rFonts/>
        </w:rPr>
        <w:t xml:space="preserve"> 10 </w:t>
      </w:r>
      <w:r>
        <w:rPr>
          <w:rFonts/>
        </w:rPr>
        <w:t>历史查询分模式检索指标（仅作历史端到端参考，不代表加速后的结果）</w:t>
      </w:r>
    </w:p>
    <w:p w14:paraId="52B204AE" w14:textId="39614399" w:rsidR="00B14913" w:rsidRDefault="00B14913" w:rsidP="00B14913">
      <w:r>
        <w:rPr>
          <w:rFonts/>
        </w:rPr>
        <w:t>这组资料属于</w:t>
      </w:r>
      <w:r w:rsidRPr="00D95881">
        <w:rPr>
          <w:rFonts/>
          <w:b/>
        </w:rPr>
        <w:t>预训练索引</w:t>
      </w:r>
      <w:r>
        <w:rPr>
          <w:rFonts/>
        </w:rPr>
        <w:t>的</w:t>
      </w:r>
      <w:r>
        <w:rPr>
          <w:rFonts/>
        </w:rPr>
        <w:t xml:space="preserve"> AI </w:t>
      </w:r>
      <w:r>
        <w:rPr>
          <w:rFonts/>
        </w:rPr>
        <w:t>试点验证集，与</w:t>
      </w:r>
      <w:r>
        <w:rPr>
          <w:rFonts/>
        </w:rPr>
        <w:t xml:space="preserve"> 934 </w:t>
      </w:r>
      <w:r>
        <w:rPr>
          <w:rFonts/>
        </w:rPr>
        <w:t>条精确配对测试是两套口径，不能混算。相关度以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 xml:space="preserve">2 </w:t>
      </w:r>
      <w:r>
        <w:rPr>
          <w:rFonts/>
        </w:rPr>
        <w:t>为相关，未标注商品按现有脚本当作不相关；</w:t>
      </w:r>
      <w:r>
        <w:rPr>
          <w:rFonts/>
        </w:rPr>
        <w:t xml:space="preserve">AI </w:t>
      </w:r>
      <w:r>
        <w:rPr>
          <w:rFonts/>
        </w:rPr>
        <w:t>试点标签由模型生成与审核，不是独立人工真值。因此这组结果只能用于说明既有系统的端到端基线，不能用来证明本轮</w:t>
      </w:r>
      <w:r>
        <w:rPr>
          <w:rFonts/>
        </w:rPr>
        <w:t xml:space="preserve"> TensorRT </w:t>
      </w:r>
      <w:r>
        <w:rPr>
          <w:rFonts/>
        </w:rPr>
        <w:t>的端到端收益。</w:t>
      </w:r>
    </w:p>
    <w:p w14:paraId="1A19535B" w14:textId="77777777" w:rsidR="00B14913" w:rsidRDefault="00B14913" w:rsidP="00B14913">
      <w:pPr>
        <w:pStyle w:val="2"/>
      </w:pPr>
      <w:r>
        <w:rPr>
          <w:rFonts/>
        </w:rPr>
        <w:t>（六）口径、限制与未完成项</w:t>
      </w:r>
    </w:p>
    <w:p w14:paraId="7DE9D109" w14:textId="77777777" w:rsidR="00B14913" w:rsidRDefault="00B14913" w:rsidP="00B14913">
      <w:r>
        <w:rPr>
          <w:rFonts/>
        </w:rPr>
        <w:t>为使结论可被严格复核，本轮如实标注限制：</w:t>
      </w:r>
    </w:p>
    <w:p w14:paraId="7B2864CE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速度只覆盖图像塔</w:t>
      </w:r>
      <w:r>
        <w:rPr>
          <w:rFonts/>
        </w:rPr>
        <w:t xml:space="preserve"> forward</w:t>
      </w:r>
      <w:r>
        <w:rPr>
          <w:rFonts/>
        </w:rPr>
        <w:t>，不含预处理、</w:t>
      </w:r>
      <w:r>
        <w:rPr>
          <w:rFonts/>
        </w:rPr>
        <w:t>FAISS</w:t>
      </w:r>
      <w:r>
        <w:rPr>
          <w:rFonts/>
        </w:rPr>
        <w:t>、商品过滤、重排、网络与界面，不等于整系统或用户请求的端到端延迟；</w:t>
      </w:r>
    </w:p>
    <w:p w14:paraId="1C300924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精度一致性数据是整体</w:t>
      </w:r>
      <w:r>
        <w:rPr>
          <w:rFonts/>
        </w:rPr>
        <w:t xml:space="preserve"> R@K</w:t>
      </w:r>
      <w:r>
        <w:rPr>
          <w:rFonts/>
        </w:rPr>
        <w:t>，缺少</w:t>
      </w:r>
      <w:r>
        <w:rPr>
          <w:rFonts/>
        </w:rPr>
        <w:t xml:space="preserve"> TensorRT </w:t>
      </w:r>
      <w:r>
        <w:rPr>
          <w:rFonts/>
        </w:rPr>
        <w:t>分类别与逐样本排名，不能生成分类别损失结论，也不能指出具体有多少条查询发生变化；</w:t>
      </w:r>
    </w:p>
    <w:p w14:paraId="70D4746B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单轮预热</w:t>
      </w:r>
      <w:r>
        <w:rPr>
          <w:rFonts/>
        </w:rPr>
        <w:t xml:space="preserve"> 10 </w:t>
      </w:r>
      <w:r>
        <w:rPr>
          <w:rFonts/>
        </w:rPr>
        <w:t>次、计时</w:t>
      </w:r>
      <w:r>
        <w:rPr>
          <w:rFonts/>
        </w:rPr>
        <w:t xml:space="preserve"> 20 </w:t>
      </w:r>
      <w:r>
        <w:rPr>
          <w:rFonts/>
        </w:rPr>
        <w:t>次，无独立重复实验的置信区间；表格中的</w:t>
      </w:r>
      <w:r>
        <w:rPr>
          <w:rFonts/>
        </w:rPr>
        <w:t xml:space="preserve"> P90 </w:t>
      </w:r>
      <w:r>
        <w:rPr>
          <w:rFonts/>
        </w:rPr>
        <w:t>仅描述同轮尾延迟；</w:t>
      </w:r>
    </w:p>
    <w:p w14:paraId="3D7F6504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历史</w:t>
      </w:r>
      <w:r>
        <w:rPr>
          <w:rFonts/>
        </w:rPr>
        <w:t xml:space="preserve"> 132 </w:t>
      </w:r>
      <w:r>
        <w:rPr>
          <w:rFonts/>
        </w:rPr>
        <w:t>查询只复算原排序，未用微调权重或</w:t>
      </w:r>
      <w:r>
        <w:rPr>
          <w:rFonts/>
        </w:rPr>
        <w:t xml:space="preserve"> TensorRT </w:t>
      </w:r>
      <w:r>
        <w:rPr>
          <w:rFonts/>
        </w:rPr>
        <w:t>重新检索，不用于</w:t>
      </w:r>
      <w:r>
        <w:rPr>
          <w:rFonts/>
        </w:rPr>
        <w:t xml:space="preserve"> TensorRT </w:t>
      </w:r>
      <w:r>
        <w:rPr>
          <w:rFonts/>
        </w:rPr>
        <w:t>达标判断；</w:t>
      </w:r>
    </w:p>
    <w:p w14:paraId="1EFA8A8D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源测速凭证未独立记录</w:t>
      </w:r>
      <w:r>
        <w:rPr>
          <w:rFonts/>
        </w:rPr>
        <w:t xml:space="preserve"> GPU </w:t>
      </w:r>
      <w:r>
        <w:rPr>
          <w:rFonts/>
        </w:rPr>
        <w:t>型号，本轮不补写；</w:t>
      </w:r>
    </w:p>
    <w:p w14:paraId="3E620D1A" w14:textId="61A1854D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 w:rsidRPr="00D95881">
        <w:rPr>
          <w:rFonts w:ascii="Consolas" w:hAnsi="Consolas"/>
          <w:sz w:val="18"/>
        </w:rPr>
        <w:t>export_report</w:t>
      </w:r>
      <w:r>
        <w:rPr>
          <w:rFonts/>
        </w:rPr>
        <w:t xml:space="preserve"> </w:t>
      </w:r>
      <w:r>
        <w:rPr>
          <w:rFonts/>
        </w:rPr>
        <w:t>仅保留最后导出的文本塔，双塔</w:t>
      </w:r>
      <w:r>
        <w:rPr>
          <w:rFonts/>
        </w:rPr>
        <w:t xml:space="preserve"> ONNX </w:t>
      </w:r>
      <w:r>
        <w:rPr>
          <w:rFonts/>
        </w:rPr>
        <w:t>总体积不能由此推出；</w:t>
      </w:r>
    </w:p>
    <w:p w14:paraId="7E6436F4" w14:textId="77777777" w:rsidR="00B14913" w:rsidRDefault="00B14913" w:rsidP="00D95881">
      <w:pPr>
        <w:pStyle w:val="ab"/>
        <w:numPr>
          <w:ilvl w:val="0"/>
          <w:numId w:val="9"/>
        </w:numPr>
        <w:ind w:left="300" w:firstLineChars="0" w:hanging="300"/>
      </w:pPr>
      <w:r>
        <w:rPr>
          <w:rFonts/>
        </w:rPr>
        <w:t>量化、</w:t>
      </w:r>
      <w:r>
        <w:rPr>
          <w:rFonts/>
        </w:rPr>
        <w:t>4-bit</w:t>
      </w:r>
      <w:r>
        <w:rPr>
          <w:rFonts/>
        </w:rPr>
        <w:t>、剪枝、蒸馏、资源占用与鲁棒性均不在本轮主线；现场演示</w:t>
      </w:r>
      <w:r>
        <w:rPr>
          <w:rFonts/>
        </w:rPr>
        <w:t>/</w:t>
      </w:r>
      <w:r>
        <w:rPr>
          <w:rFonts/>
        </w:rPr>
        <w:t>录屏尚需本人在训练机完成；正式</w:t>
      </w:r>
      <w:r>
        <w:rPr>
          <w:rFonts/>
        </w:rPr>
        <w:t xml:space="preserve"> Typst/PDF </w:t>
      </w:r>
      <w:r>
        <w:rPr>
          <w:rFonts/>
        </w:rPr>
        <w:t>由报告成员整合。</w:t>
      </w:r>
    </w:p>
    <w:p w14:paraId="1003AF8C" w14:textId="77777777" w:rsidR="00B14913" w:rsidRDefault="00B14913" w:rsidP="00B14913">
      <w:pPr>
        <w:pStyle w:val="1"/>
      </w:pPr>
      <w:r>
        <w:rPr>
          <w:rFonts/>
        </w:rPr>
        <w:lastRenderedPageBreak/>
        <w:t>六、实验总结与展望</w:t>
      </w:r>
    </w:p>
    <w:p w14:paraId="24609075" w14:textId="77777777" w:rsidR="00B14913" w:rsidRDefault="00B14913" w:rsidP="00B14913">
      <w:r>
        <w:rPr>
          <w:rFonts/>
        </w:rPr>
        <w:t>本实验以实验二微调的</w:t>
      </w:r>
      <w:r>
        <w:rPr>
          <w:rFonts/>
        </w:rPr>
        <w:t xml:space="preserve"> Chinese-CLIP </w:t>
      </w:r>
      <w:r>
        <w:rPr>
          <w:rFonts/>
        </w:rPr>
        <w:t>双塔模型为对象，完整走通了“</w:t>
      </w:r>
      <w:r>
        <w:rPr>
          <w:rFonts/>
        </w:rPr>
        <w:t xml:space="preserve">ONNX </w:t>
      </w:r>
      <w:r>
        <w:rPr>
          <w:rFonts/>
        </w:rPr>
        <w:t>转换</w:t>
      </w:r>
      <w:r>
        <w:rPr>
          <w:rFonts/>
        </w:rPr>
        <w:t xml:space="preserve"> </w:t>
      </w:r>
      <w:r>
        <w:rPr>
          <w:rFonts/>
        </w:rPr>
        <w:t>→</w:t>
      </w:r>
      <w:r>
        <w:rPr>
          <w:rFonts/>
        </w:rPr>
        <w:t xml:space="preserve"> </w:t>
      </w:r>
      <w:r>
        <w:rPr>
          <w:rFonts/>
        </w:rPr>
        <w:t>计算图与后端优化</w:t>
      </w:r>
      <w:r>
        <w:rPr>
          <w:rFonts/>
        </w:rPr>
        <w:t xml:space="preserve"> </w:t>
      </w:r>
      <w:r>
        <w:rPr>
          <w:rFonts/>
        </w:rPr>
        <w:t>→</w:t>
      </w:r>
      <w:r>
        <w:rPr>
          <w:rFonts/>
        </w:rPr>
        <w:t xml:space="preserve"> </w:t>
      </w:r>
      <w:r>
        <w:rPr>
          <w:rFonts/>
        </w:rPr>
        <w:t>同硬件配对测速</w:t>
      </w:r>
      <w:r>
        <w:rPr>
          <w:rFonts/>
        </w:rPr>
        <w:t xml:space="preserve"> </w:t>
      </w:r>
      <w:r>
        <w:rPr>
          <w:rFonts/>
        </w:rPr>
        <w:t>→</w:t>
      </w:r>
      <w:r>
        <w:rPr>
          <w:rFonts/>
        </w:rPr>
        <w:t xml:space="preserve"> </w:t>
      </w:r>
      <w:r>
        <w:rPr>
          <w:rFonts/>
        </w:rPr>
        <w:t>精度一致性验证”的算法优化链路。在图像塔</w:t>
      </w:r>
      <w:r>
        <w:rPr>
          <w:rFonts/>
        </w:rPr>
        <w:t xml:space="preserve"> forward </w:t>
      </w:r>
      <w:r>
        <w:rPr>
          <w:rFonts/>
        </w:rPr>
        <w:t>范围、双塔</w:t>
      </w:r>
      <w:r>
        <w:rPr>
          <w:rFonts/>
        </w:rPr>
        <w:t xml:space="preserve"> 934 </w:t>
      </w:r>
      <w:r>
        <w:rPr>
          <w:rFonts/>
        </w:rPr>
        <w:t>条整体</w:t>
      </w:r>
      <w:r>
        <w:rPr>
          <w:rFonts/>
        </w:rPr>
        <w:t xml:space="preserve"> R@1 </w:t>
      </w:r>
      <w:r>
        <w:rPr>
          <w:rFonts/>
        </w:rPr>
        <w:t>一致性的明示口径内，任务</w:t>
      </w:r>
      <w:r>
        <w:rPr>
          <w:rFonts/>
        </w:rPr>
        <w:t xml:space="preserve"> 3.1.4 </w:t>
      </w:r>
      <w:r>
        <w:rPr>
          <w:rFonts/>
        </w:rPr>
        <w:t>的速度与精度条件全部达成，任务</w:t>
      </w:r>
      <w:r>
        <w:rPr>
          <w:rFonts/>
        </w:rPr>
        <w:t xml:space="preserve"> 3.2.1 </w:t>
      </w:r>
      <w:r>
        <w:rPr>
          <w:rFonts/>
        </w:rPr>
        <w:t>按本轮口径（加速比</w:t>
      </w:r>
      <w:r>
        <w:rPr>
          <w:rFonts/>
        </w:rPr>
        <w:t xml:space="preserve"> </w:t>
      </w:r>
      <w:r>
        <w:rPr>
          <w:rFonts/>
        </w:rPr>
        <w:t>≥</w:t>
      </w:r>
      <w:r>
        <w:rPr>
          <w:rFonts/>
        </w:rPr>
        <w:t>1.2</w:t>
      </w:r>
      <w:r>
        <w:rPr>
          <w:rFonts/>
        </w:rPr>
        <w:t>、</w:t>
      </w:r>
      <w:r>
        <w:rPr>
          <w:rFonts/>
        </w:rPr>
        <w:t xml:space="preserve">R@1 </w:t>
      </w:r>
      <w:r>
        <w:rPr>
          <w:rFonts/>
        </w:rPr>
        <w:t>差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>0.5pp</w:t>
      </w:r>
      <w:r>
        <w:rPr>
          <w:rFonts/>
        </w:rPr>
        <w:t>）亦达成：</w:t>
      </w:r>
      <w:r>
        <w:rPr>
          <w:rFonts/>
        </w:rPr>
        <w:t xml:space="preserve">TensorRT-FP16 </w:t>
      </w:r>
      <w:r>
        <w:rPr>
          <w:rFonts/>
        </w:rPr>
        <w:t>把图像塔</w:t>
      </w:r>
      <w:r>
        <w:rPr>
          <w:rFonts/>
        </w:rPr>
        <w:t xml:space="preserve"> batch=1/32 </w:t>
      </w:r>
      <w:r>
        <w:rPr>
          <w:rFonts/>
        </w:rPr>
        <w:t>中位延迟分别降至</w:t>
      </w:r>
      <w:r>
        <w:rPr>
          <w:rFonts/>
        </w:rPr>
        <w:t xml:space="preserve"> 1.94/23.84 ms</w:t>
      </w:r>
      <w:r>
        <w:rPr>
          <w:rFonts/>
        </w:rPr>
        <w:t>（加速</w:t>
      </w:r>
      <w:r>
        <w:rPr>
          <w:rFonts/>
        </w:rPr>
        <w:t xml:space="preserve"> 2.366</w:t>
      </w:r>
      <w:r>
        <w:rPr>
          <w:rFonts/>
        </w:rPr>
        <w:t>×</w:t>
      </w:r>
      <w:r>
        <w:rPr>
          <w:rFonts/>
        </w:rPr>
        <w:t>/2.1</w:t>
      </w:r>
      <w:r>
        <w:t>15×</w:t>
      </w:r>
      <w:r>
        <w:rPr>
          <w:rFonts/>
        </w:rPr>
        <w:t>，延迟降低</w:t>
      </w:r>
      <w:r>
        <w:t xml:space="preserve"> 57.73%/52.73%</w:t>
      </w:r>
      <w:r>
        <w:rPr>
          <w:rFonts/>
        </w:rPr>
        <w:t>），吞吐提升</w:t>
      </w:r>
      <w:r>
        <w:t xml:space="preserve"> 136.58%/111.52%</w:t>
      </w:r>
      <w:r>
        <w:rPr>
          <w:rFonts/>
        </w:rPr>
        <w:t>；</w:t>
      </w:r>
      <w:r>
        <w:t xml:space="preserve">ORT-CPU </w:t>
      </w:r>
      <w:r>
        <w:rPr>
          <w:rFonts/>
        </w:rPr>
        <w:t>与</w:t>
      </w:r>
      <w:r>
        <w:t xml:space="preserve"> ORT-CUDA </w:t>
      </w:r>
      <w:r>
        <w:rPr>
          <w:rFonts/>
        </w:rPr>
        <w:t>均未达标，作为对照保留；</w:t>
      </w:r>
      <w:r>
        <w:t xml:space="preserve">TensorRT-FP16 </w:t>
      </w:r>
      <w:r>
        <w:rPr>
          <w:rFonts/>
        </w:rPr>
        <w:t>的双塔</w:t>
      </w:r>
      <w:r>
        <w:t xml:space="preserve"> R@1 </w:t>
      </w:r>
      <w:r>
        <w:rPr>
          <w:rFonts/>
        </w:rPr>
        <w:t>为</w:t>
      </w:r>
      <w:r>
        <w:t xml:space="preserve"> 58.1370%</w:t>
      </w:r>
      <w:r>
        <w:rPr>
          <w:rFonts/>
        </w:rPr>
        <w:t>，相对同源</w:t>
      </w:r>
      <w:r>
        <w:t xml:space="preserve"> FP32 </w:t>
      </w:r>
      <w:r>
        <w:rPr>
          <w:rFonts/>
        </w:rPr>
        <w:t>基线净差</w:t>
      </w:r>
      <w:r>
        <w:t xml:space="preserve"> −0.4283pp</w:t>
      </w:r>
      <w:r>
        <w:rPr>
          <w:rFonts/>
        </w:rPr>
        <w:t>，满足</w:t>
      </w:r>
      <w:r>
        <w:t xml:space="preserve"> </w:t>
      </w:r>
      <w:r>
        <w:rPr>
          <w:rFonts/>
        </w:rPr>
        <w:t>≤</w:t>
      </w:r>
      <w:r>
        <w:t>1pp</w:t>
      </w:r>
      <w:r>
        <w:rPr>
          <w:rFonts/>
        </w:rPr>
        <w:t>。</w:t>
      </w:r>
    </w:p>
    <w:p w14:paraId="3D6CBE35" w14:textId="77777777" w:rsidR="00B14913" w:rsidRDefault="00B14913" w:rsidP="00B14913">
      <w:r>
        <w:rPr>
          <w:rFonts/>
        </w:rPr>
        <w:t>通过本次实验，进一步理解了“性能</w:t>
      </w:r>
      <w:r>
        <w:rPr>
          <w:rFonts/>
        </w:rPr>
        <w:t>-</w:t>
      </w:r>
      <w:r>
        <w:rPr>
          <w:rFonts/>
        </w:rPr>
        <w:t>精度</w:t>
      </w:r>
      <w:r>
        <w:rPr>
          <w:rFonts/>
        </w:rPr>
        <w:t>-</w:t>
      </w:r>
      <w:r>
        <w:rPr>
          <w:rFonts/>
        </w:rPr>
        <w:t>资源”的权衡：量化维度虽完整实测却因误差过大而被冻结（最好一档仍下跌</w:t>
      </w:r>
      <w:r>
        <w:rPr>
          <w:rFonts/>
        </w:rPr>
        <w:t xml:space="preserve"> 13.06pp</w:t>
      </w:r>
      <w:r>
        <w:rPr>
          <w:rFonts/>
        </w:rPr>
        <w:t>），说明并非所有轻量化手段都适配双塔对比学习模型；而推理加速在不改结构、不动参数的前提下取得</w:t>
      </w:r>
      <w:r>
        <w:rPr>
          <w:rFonts/>
        </w:rPr>
        <w:t xml:space="preserve"> 2 </w:t>
      </w:r>
      <w:r>
        <w:rPr>
          <w:rFonts/>
        </w:rPr>
        <w:t>倍以上加速，并把精度差控制在</w:t>
      </w:r>
      <w:r>
        <w:rPr>
          <w:rFonts/>
        </w:rPr>
        <w:t xml:space="preserve"> 0.4pp </w:t>
      </w:r>
      <w:r>
        <w:rPr>
          <w:rFonts/>
        </w:rPr>
        <w:t>量级，是更务实的选择。也认识到“换后端即可加速”是常见误区——</w:t>
      </w:r>
      <w:r>
        <w:rPr>
          <w:rFonts/>
        </w:rPr>
        <w:t xml:space="preserve">CPU </w:t>
      </w:r>
      <w:r>
        <w:rPr>
          <w:rFonts/>
        </w:rPr>
        <w:t>上</w:t>
      </w:r>
      <w:r>
        <w:rPr>
          <w:rFonts/>
        </w:rPr>
        <w:t xml:space="preserve"> ORT </w:t>
      </w:r>
      <w:r>
        <w:rPr>
          <w:rFonts/>
        </w:rPr>
        <w:t>收益有限、</w:t>
      </w:r>
      <w:r>
        <w:rPr>
          <w:rFonts/>
        </w:rPr>
        <w:t xml:space="preserve">GPU </w:t>
      </w:r>
      <w:r>
        <w:rPr>
          <w:rFonts/>
        </w:rPr>
        <w:t>上</w:t>
      </w:r>
      <w:r>
        <w:rPr>
          <w:rFonts/>
        </w:rPr>
        <w:t xml:space="preserve"> ORT-CUDA </w:t>
      </w:r>
      <w:r>
        <w:rPr>
          <w:rFonts/>
        </w:rPr>
        <w:t>甚至略慢，真正的加速来自引擎级的层融合与</w:t>
      </w:r>
      <w:r>
        <w:rPr>
          <w:rFonts/>
        </w:rPr>
        <w:t xml:space="preserve"> kernel </w:t>
      </w:r>
      <w:r>
        <w:rPr>
          <w:rFonts/>
        </w:rPr>
        <w:t>重写。</w:t>
      </w:r>
    </w:p>
    <w:p w14:paraId="4C58F809" w14:textId="77777777" w:rsidR="00B14913" w:rsidRDefault="00B14913" w:rsidP="00B14913">
      <w:r>
        <w:rPr>
          <w:rFonts/>
        </w:rPr>
        <w:t>后续工作将从四个方面推进：</w:t>
      </w:r>
    </w:p>
    <w:p w14:paraId="36C3800E" w14:textId="77777777" w:rsidR="00B14913" w:rsidRDefault="00B14913" w:rsidP="00D95881">
      <w:pPr>
        <w:pStyle w:val="ab"/>
        <w:numPr>
          <w:ilvl w:val="0"/>
          <w:numId w:val="10"/>
        </w:numPr>
        <w:ind w:left="300" w:firstLineChars="0" w:hanging="300"/>
      </w:pPr>
      <w:r>
        <w:rPr>
          <w:rFonts/>
        </w:rPr>
        <w:t>补齐文本塔独立测速与端到端延迟，把“图像塔</w:t>
      </w:r>
      <w:r>
        <w:rPr>
          <w:rFonts/>
        </w:rPr>
        <w:t xml:space="preserve"> forward </w:t>
      </w:r>
      <w:r>
        <w:rPr>
          <w:rFonts/>
        </w:rPr>
        <w:t>加速”扩展为可验证的整系统收益；</w:t>
      </w:r>
    </w:p>
    <w:p w14:paraId="7D10D9B0" w14:textId="77777777" w:rsidR="00B14913" w:rsidRDefault="00B14913" w:rsidP="00D95881">
      <w:pPr>
        <w:pStyle w:val="ab"/>
        <w:numPr>
          <w:ilvl w:val="0"/>
          <w:numId w:val="10"/>
        </w:numPr>
        <w:ind w:left="300" w:firstLineChars="0" w:hanging="300"/>
      </w:pPr>
      <w:r>
        <w:rPr>
          <w:rFonts/>
        </w:rPr>
        <w:t>在训练机补导出</w:t>
      </w:r>
      <w:r>
        <w:rPr>
          <w:rFonts/>
        </w:rPr>
        <w:t xml:space="preserve"> TensorRT </w:t>
      </w:r>
      <w:r>
        <w:rPr>
          <w:rFonts/>
        </w:rPr>
        <w:t>分类别结果，得到</w:t>
      </w:r>
      <w:r>
        <w:rPr>
          <w:rFonts/>
        </w:rPr>
        <w:t xml:space="preserve"> 9 </w:t>
      </w:r>
      <w:r>
        <w:rPr>
          <w:rFonts/>
        </w:rPr>
        <w:t>类别</w:t>
      </w:r>
      <w:r>
        <w:rPr>
          <w:rFonts/>
        </w:rPr>
        <w:t xml:space="preserve"> </w:t>
      </w:r>
      <w:r>
        <w:rPr>
          <w:rFonts/>
        </w:rPr>
        <w:t>×</w:t>
      </w:r>
      <w:r>
        <w:rPr>
          <w:rFonts/>
        </w:rPr>
        <w:t xml:space="preserve"> TensorRT </w:t>
      </w:r>
      <w:r>
        <w:rPr>
          <w:rFonts/>
        </w:rPr>
        <w:t>的误差分布，替代当前的“后端</w:t>
      </w:r>
      <w:r>
        <w:rPr>
          <w:rFonts/>
        </w:rPr>
        <w:t xml:space="preserve"> </w:t>
      </w:r>
      <w:r>
        <w:rPr>
          <w:rFonts/>
        </w:rPr>
        <w:t>×</w:t>
      </w:r>
      <w:r>
        <w:rPr>
          <w:rFonts/>
        </w:rPr>
        <w:t xml:space="preserve"> </w:t>
      </w:r>
      <w:r>
        <w:rPr>
          <w:rFonts/>
        </w:rPr>
        <w:t>指标”近似；</w:t>
      </w:r>
    </w:p>
    <w:p w14:paraId="59B65BC2" w14:textId="77777777" w:rsidR="00B14913" w:rsidRDefault="00B14913" w:rsidP="00D95881">
      <w:pPr>
        <w:pStyle w:val="ab"/>
        <w:numPr>
          <w:ilvl w:val="0"/>
          <w:numId w:val="10"/>
        </w:numPr>
        <w:ind w:left="300" w:firstLineChars="0" w:hanging="300"/>
      </w:pPr>
      <w:r>
        <w:rPr>
          <w:rFonts/>
        </w:rPr>
        <w:t>在现有</w:t>
      </w:r>
      <w:r>
        <w:rPr>
          <w:rFonts/>
        </w:rPr>
        <w:t xml:space="preserve"> ONNX </w:t>
      </w:r>
      <w:r>
        <w:rPr>
          <w:rFonts/>
        </w:rPr>
        <w:t>图上尝试</w:t>
      </w:r>
      <w:r>
        <w:rPr>
          <w:rFonts/>
        </w:rPr>
        <w:t xml:space="preserve"> INT8 </w:t>
      </w:r>
      <w:r>
        <w:rPr>
          <w:rFonts/>
        </w:rPr>
        <w:t>静态量化（</w:t>
      </w:r>
      <w:r>
        <w:rPr>
          <w:rFonts/>
        </w:rPr>
        <w:t xml:space="preserve">QDQ + </w:t>
      </w:r>
      <w:r>
        <w:rPr>
          <w:rFonts/>
        </w:rPr>
        <w:t>校准）与量化后微调，重新评估“精度损失</w:t>
      </w:r>
      <w:r>
        <w:rPr>
          <w:rFonts/>
        </w:rPr>
        <w:t xml:space="preserve"> </w:t>
      </w:r>
      <w:r>
        <w:rPr>
          <w:rFonts/>
        </w:rPr>
        <w:t>≤</w:t>
      </w:r>
      <w:r>
        <w:rPr>
          <w:rFonts/>
        </w:rPr>
        <w:t>2%</w:t>
      </w:r>
      <w:r>
        <w:rPr>
          <w:rFonts/>
        </w:rPr>
        <w:t>”是否可达，并与本轮</w:t>
      </w:r>
      <w:r>
        <w:rPr>
          <w:rFonts/>
        </w:rPr>
        <w:t xml:space="preserve"> FP16 </w:t>
      </w:r>
      <w:r>
        <w:rPr>
          <w:rFonts/>
        </w:rPr>
        <w:t>结果对照；</w:t>
      </w:r>
    </w:p>
    <w:p w14:paraId="2A8CAF05" w14:textId="77777777" w:rsidR="00B14913" w:rsidRDefault="00B14913" w:rsidP="00D95881">
      <w:pPr>
        <w:pStyle w:val="ab"/>
        <w:numPr>
          <w:ilvl w:val="0"/>
          <w:numId w:val="10"/>
        </w:numPr>
        <w:ind w:left="300" w:firstLineChars="0" w:hanging="300"/>
      </w:pPr>
      <w:r>
        <w:rPr>
          <w:rFonts/>
        </w:rPr>
        <w:t>面向</w:t>
      </w:r>
      <w:r>
        <w:rPr>
          <w:rFonts/>
        </w:rPr>
        <w:t xml:space="preserve"> Agent </w:t>
      </w:r>
      <w:r>
        <w:rPr>
          <w:rFonts/>
        </w:rPr>
        <w:t>的工具化（实验四、五），把</w:t>
      </w:r>
      <w:r>
        <w:rPr>
          <w:rFonts/>
        </w:rPr>
        <w:t xml:space="preserve"> TensorRT </w:t>
      </w:r>
      <w:r>
        <w:rPr>
          <w:rFonts/>
        </w:rPr>
        <w:t>编码与检索封装为可调用工具，并对接前后端与大模型编排。</w:t>
      </w:r>
    </w:p>
    <w:p w14:paraId="5084B982" w14:textId="77777777" w:rsidR="00B14913" w:rsidRDefault="00B14913" w:rsidP="00B14913">
      <w:pPr>
        <w:pStyle w:val="1"/>
      </w:pPr>
      <w:r>
        <w:rPr>
          <w:rFonts/>
        </w:rPr>
        <w:t>七、参考文献</w:t>
      </w:r>
    </w:p>
    <w:p w14:paraId="6C8B7473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2" w:name="ref_bib_1"/>
      <w:bookmarkEnd w:id="22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1] JACOB B, KLIGYS S, CHEN B,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>. Quantization and Training of Neural Networks for Efficient Integer-Arithmetic-Only Inference[C/OL]//Proceedings of the IEEE Conference on Computer Vision and Pattern Recognition (CVPR). 2018: 2704-2713. DOI:10.1109/CVPR.2</w:t>
      </w:r>
      <w:r w:rsidRPr="00B14913">
        <w:rPr>
          <w:sz w:val="21"/>
        </w:rPr>
        <w:t>018.00286.</w:t>
      </w:r>
    </w:p>
    <w:p w14:paraId="29491201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3" w:name="ref_bib_2"/>
      <w:bookmarkEnd w:id="23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2] GHOLAMI A, KIM S, DONG Z,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>. A Survey of Quantization Methods for Efficient Neural Network Inference[J/OL]. arXiv preprint arXiv:2103.13630, 2021. https://arxiv.org/abs/2103.13630.</w:t>
      </w:r>
    </w:p>
    <w:p w14:paraId="265FEB1C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4" w:name="ref_bib_3"/>
      <w:bookmarkEnd w:id="24"/>
      <w:r w:rsidRPr="00D95881">
        <w:rPr>
          <w:sz w:val="21"/>
        </w:rPr>
        <w:t>[</w:t>
      </w:r>
      <w:r w:rsidRPr="00B14913">
        <w:rPr>
          <w:sz w:val="21"/>
        </w:rPr>
        <w:t>3] HINTON G, VINYALS O, DEAN J. Distilling the Knowledge in a Neural Network[EB/OL]. (2015). https://arxiv.org/abs/1503.02531.</w:t>
      </w:r>
    </w:p>
    <w:p w14:paraId="3B710AD2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5" w:name="ref_bib_4"/>
      <w:bookmarkEnd w:id="25"/>
      <w:r w:rsidRPr="00D95881">
        <w:rPr>
          <w:sz w:val="21"/>
        </w:rPr>
        <w:t>[</w:t>
      </w:r>
      <w:r w:rsidRPr="00B14913">
        <w:rPr>
          <w:sz w:val="21"/>
        </w:rPr>
        <w:t>4] ONNX OPEN SOURCE COMMUNITY. Open Neural Network Exchange (ONNX)[EB/OL]. (2026). https://onnx.ai/.</w:t>
      </w:r>
    </w:p>
    <w:p w14:paraId="21330D6D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6" w:name="ref_bib_5"/>
      <w:bookmarkEnd w:id="26"/>
      <w:r w:rsidRPr="00D95881">
        <w:rPr>
          <w:sz w:val="21"/>
        </w:rPr>
        <w:t>[</w:t>
      </w:r>
      <w:r w:rsidRPr="00B14913">
        <w:rPr>
          <w:sz w:val="21"/>
        </w:rPr>
        <w:t>5] MICROSOFT CORPORATION. ONNX Runtime: Performance Tuning[EB/OL]. (2026). https://onnxruntime.ai/docs/performance/.</w:t>
      </w:r>
    </w:p>
    <w:p w14:paraId="3AB10CC7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7" w:name="ref_bib_6"/>
      <w:bookmarkEnd w:id="27"/>
      <w:r w:rsidRPr="00D95881">
        <w:rPr>
          <w:sz w:val="21"/>
        </w:rPr>
        <w:t>[</w:t>
      </w:r>
      <w:r w:rsidRPr="00B14913">
        <w:rPr>
          <w:sz w:val="21"/>
        </w:rPr>
        <w:t>6] NVIDIA CORPORATION. NVIDIA TensorRT: Best Practices[EB/OL]. (2026). https://docs.nvidia.com/deeplearning/tensorrt/latest/performance/best-practices.html.</w:t>
      </w:r>
    </w:p>
    <w:p w14:paraId="0F408349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8" w:name="ref_bib_7"/>
      <w:bookmarkEnd w:id="28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7] MICIKEVICIUS P, NARANG S, ALBEN J,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 xml:space="preserve">. Mixed Precision Training[C/OL]//International </w:t>
      </w:r>
      <w:r w:rsidRPr="00B14913">
        <w:rPr>
          <w:rFonts/>
          <w:sz w:val="21"/>
        </w:rPr>
        <w:lastRenderedPageBreak/>
        <w:t>Conference on Learning Representations (ICLR). 2018. https://openreview.net/forum?id=r1gs9JgRZ.</w:t>
      </w:r>
    </w:p>
    <w:p w14:paraId="4ADDAB61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29" w:name="ref_bib_8"/>
      <w:bookmarkEnd w:id="29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8] DOSOVITSKIY A, BEYER L, KOLESNIKOV A,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>. An Image is Worth 16x16 Words: Transformers for Image Recognition at Scale[C/OL]//International Conference on Learning Representations (ICLR). 2021. https://openreview.net/forum?id=YicbFdNTTy.</w:t>
      </w:r>
    </w:p>
    <w:p w14:paraId="09F63FD2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30" w:name="ref_bib_9"/>
      <w:bookmarkEnd w:id="30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9] CUI Y, CHE W, LIU T,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>. Pre-Training with Whole Word Masking for Chinese BERT[J/OL]. IEEE/ACM Transactions on Audio, Speech, and Language Processing, 2021, 29: 3504-3514. DOI:10.1109/TASLP.2021.3124365.</w:t>
      </w:r>
    </w:p>
    <w:p w14:paraId="2702576E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31" w:name="ref_bib_10"/>
      <w:bookmarkEnd w:id="31"/>
      <w:r w:rsidRPr="00D95881">
        <w:rPr>
          <w:rFonts/>
          <w:sz w:val="21"/>
        </w:rPr>
        <w:t>[</w:t>
      </w:r>
      <w:r w:rsidRPr="00B14913">
        <w:rPr>
          <w:rFonts/>
          <w:sz w:val="21"/>
        </w:rPr>
        <w:t xml:space="preserve">10] YANG A, PAN J, LIN J, </w:t>
      </w:r>
      <w:r w:rsidRPr="00B14913">
        <w:rPr>
          <w:rFonts/>
          <w:sz w:val="21"/>
        </w:rPr>
        <w:t>等</w:t>
      </w:r>
      <w:r w:rsidRPr="00B14913">
        <w:rPr>
          <w:rFonts/>
          <w:sz w:val="21"/>
        </w:rPr>
        <w:t>. Chinese CLIP: Contrastive Vision-Language Pretraining in Chinese[EB/OL]. (2022). https://arxiv.org/abs/2211.01335.</w:t>
      </w:r>
    </w:p>
    <w:p w14:paraId="12018B7A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32" w:name="ref_bib_11"/>
      <w:bookmarkEnd w:id="32"/>
      <w:r w:rsidRPr="00D95881">
        <w:rPr>
          <w:sz w:val="21"/>
        </w:rPr>
        <w:t>[</w:t>
      </w:r>
      <w:r w:rsidRPr="00B14913">
        <w:rPr>
          <w:sz w:val="21"/>
        </w:rPr>
        <w:t>11] JOHNSON J, DOUZE M, JÉGOU H. Billion-scale Similarity Search with GPUs[J/OL]. IEEE Transactions on Big Data, 2021, 7(3): 535-547. https://arxiv.org/abs/1702.08734. DOI:10.1109/tbdata.2019.2921572.</w:t>
      </w:r>
    </w:p>
    <w:p w14:paraId="0CB71C70" w14:textId="77777777" w:rsidR="00B14913" w:rsidRPr="00B14913" w:rsidRDefault="00B14913" w:rsidP="00D95881">
      <w:pPr>
        <w:spacing w:line="240" w:lineRule="exact"/>
        <w:ind w:left="486" w:hanging="486"/>
        <w:rPr>
          <w:sz w:val="21"/>
        </w:rPr>
      </w:pPr>
      <w:bookmarkStart w:id="33" w:name="ref_bib_12"/>
      <w:bookmarkEnd w:id="33"/>
      <w:r w:rsidRPr="00D95881">
        <w:rPr>
          <w:sz w:val="21"/>
        </w:rPr>
        <w:t>[</w:t>
      </w:r>
      <w:r w:rsidRPr="00B14913">
        <w:rPr>
          <w:sz w:val="21"/>
        </w:rPr>
        <w:t>12] INTEL CORPORATION. OpenVINO Model Optimization Guide[EB/OL]. (2026). https://docs.openvino.ai/.</w:t>
      </w:r>
    </w:p>
    <w:p w14:paraId="52FEAD87" w14:textId="77777777" w:rsidR="00B14913" w:rsidRDefault="00B14913" w:rsidP="00D95881">
      <w:pPr>
        <w:pStyle w:val="1"/>
        <w:pageBreakBefore/>
      </w:pPr>
      <w:r>
        <w:rPr>
          <w:rFonts/>
        </w:rPr>
        <w:lastRenderedPageBreak/>
        <w:t>附录</w:t>
      </w:r>
      <w:r>
        <w:rPr>
          <w:rFonts/>
        </w:rPr>
        <w:t xml:space="preserve"> A </w:t>
      </w:r>
      <w:r>
        <w:rPr>
          <w:rFonts/>
        </w:rPr>
        <w:t>实验代码与结果目录</w:t>
      </w:r>
    </w:p>
    <w:p w14:paraId="206F9912" w14:textId="77777777" w:rsidR="00B14913" w:rsidRDefault="00B14913" w:rsidP="00B14913">
      <w:r>
        <w:rPr>
          <w:rFonts/>
        </w:rPr>
        <w:t>本附录列出本实验实际使用或用于复核的代码与结果文件位置。大体积权重、</w:t>
      </w:r>
      <w:r>
        <w:rPr>
          <w:rFonts/>
        </w:rPr>
        <w:t xml:space="preserve">ONNX </w:t>
      </w:r>
      <w:r>
        <w:rPr>
          <w:rFonts/>
        </w:rPr>
        <w:t>与</w:t>
      </w:r>
      <w:r>
        <w:rPr>
          <w:rFonts/>
        </w:rPr>
        <w:t xml:space="preserve"> TensorRT </w:t>
      </w:r>
      <w:r>
        <w:rPr>
          <w:rFonts/>
        </w:rPr>
        <w:t>引擎缓存按仓库约定不入</w:t>
      </w:r>
      <w:r>
        <w:rPr>
          <w:rFonts/>
        </w:rPr>
        <w:t xml:space="preserve"> Git</w:t>
      </w:r>
      <w:r>
        <w:rPr>
          <w:rFonts/>
        </w:rPr>
        <w:t>；报告保留其路径、字节数与可重建命令，源文件以仓库当前版本为准。</w:t>
      </w:r>
    </w:p>
    <w:p w14:paraId="3E5FF777" w14:textId="77777777" w:rsidR="00B14913" w:rsidRDefault="00B14913" w:rsidP="00B14913">
      <w:pPr>
        <w:pStyle w:val="2"/>
      </w:pPr>
      <w:r>
        <w:rPr>
          <w:rFonts/>
        </w:rPr>
        <w:t xml:space="preserve">A.1 </w:t>
      </w:r>
      <w:r>
        <w:rPr>
          <w:rFonts/>
        </w:rPr>
        <w:t>关键代码入口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24"/>
        <w:gridCol w:w="3024"/>
        <w:gridCol w:w="3024"/>
      </w:tblGrid>
      <w:tr w:rsidR="00B14913" w:rsidRPr="00D95881" w14:paraId="3C754251" w14:textId="77777777" w:rsidTr="00D95881"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A1D0A0B" w14:textId="4DACDF5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路径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7171C12" w14:textId="7C022AA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作用</w:t>
            </w:r>
          </w:p>
        </w:tc>
        <w:tc>
          <w:tcPr>
            <w:tcW w:w="3024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1C9C8A60" w14:textId="7A2B657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报告对应内容</w:t>
            </w:r>
          </w:p>
        </w:tc>
      </w:tr>
      <w:tr w:rsidR="00B14913" w:rsidRPr="00D95881" w14:paraId="3F892A11" w14:textId="77777777" w:rsidTr="00D95881"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797DF52A" w14:textId="36E6FCC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scripts/optimize/export_onnx.py</w:t>
            </w:r>
          </w:p>
        </w:tc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703340FE" w14:textId="7D13492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单塔导出</w:t>
            </w:r>
            <w:r w:rsidRPr="00D95881">
              <w:rPr>
                <w:rFonts/>
                <w:sz w:val="21"/>
              </w:rPr>
              <w:t xml:space="preserve"> ONNX</w:t>
            </w:r>
            <w:r w:rsidRPr="00D95881">
              <w:rPr>
                <w:rFonts/>
                <w:sz w:val="21"/>
              </w:rPr>
              <w:t>（图像塔固定</w:t>
            </w:r>
            <w:r w:rsidRPr="00D95881">
              <w:rPr>
                <w:rFonts/>
                <w:sz w:val="21"/>
              </w:rPr>
              <w:t xml:space="preserve"> 224</w:t>
            </w:r>
            <w:r w:rsidRPr="00D95881">
              <w:rPr>
                <w:rFonts/>
                <w:sz w:val="21"/>
              </w:rPr>
              <w:t>×</w:t>
            </w:r>
            <w:r w:rsidRPr="00D95881">
              <w:rPr>
                <w:rFonts/>
                <w:sz w:val="21"/>
              </w:rPr>
              <w:t>224</w:t>
            </w:r>
            <w:r w:rsidRPr="00D95881">
              <w:rPr>
                <w:rFonts/>
                <w:sz w:val="21"/>
              </w:rPr>
              <w:t>、文本塔动态序列），先</w:t>
            </w:r>
            <w:r w:rsidRPr="00D95881">
              <w:rPr>
                <w:rFonts/>
                <w:sz w:val="21"/>
              </w:rPr>
              <w:t xml:space="preserve"> FP32 </w:t>
            </w:r>
            <w:r w:rsidRPr="00D95881">
              <w:rPr>
                <w:rFonts/>
                <w:sz w:val="21"/>
              </w:rPr>
              <w:t>再图层面转</w:t>
            </w:r>
            <w:r w:rsidRPr="00D95881">
              <w:rPr>
                <w:rFonts/>
                <w:sz w:val="21"/>
              </w:rPr>
              <w:t xml:space="preserve"> FP16</w:t>
            </w:r>
            <w:r w:rsidRPr="00D95881">
              <w:rPr>
                <w:rFonts/>
                <w:sz w:val="21"/>
              </w:rPr>
              <w:t>，并校验嵌入余弦一致性。</w:t>
            </w:r>
          </w:p>
        </w:tc>
        <w:tc>
          <w:tcPr>
            <w:tcW w:w="3024" w:type="dxa"/>
            <w:tcBorders>
              <w:top w:val="single" w:sz="4" w:space="0" w:color="000000"/>
            </w:tcBorders>
            <w:shd w:val="clear" w:color="auto" w:fill="auto"/>
          </w:tcPr>
          <w:p w14:paraId="79515079" w14:textId="67E9D73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3.5.1</w:t>
            </w:r>
            <w:r w:rsidRPr="00D95881">
              <w:rPr>
                <w:rFonts/>
                <w:sz w:val="21"/>
              </w:rPr>
              <w:t>、四</w:t>
            </w:r>
          </w:p>
        </w:tc>
      </w:tr>
      <w:tr w:rsidR="00B14913" w:rsidRPr="00D95881" w14:paraId="1B963586" w14:textId="77777777" w:rsidTr="00D95881">
        <w:tc>
          <w:tcPr>
            <w:tcW w:w="3024" w:type="dxa"/>
            <w:shd w:val="clear" w:color="auto" w:fill="auto"/>
          </w:tcPr>
          <w:p w14:paraId="0C1FAE9D" w14:textId="63829CD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scripts/optimize/bench_runtime.py</w:t>
            </w:r>
          </w:p>
        </w:tc>
        <w:tc>
          <w:tcPr>
            <w:tcW w:w="3024" w:type="dxa"/>
            <w:shd w:val="clear" w:color="auto" w:fill="auto"/>
          </w:tcPr>
          <w:p w14:paraId="367A67BF" w14:textId="6852770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图像塔延迟</w:t>
            </w:r>
            <w:r w:rsidRPr="00D95881">
              <w:rPr>
                <w:rFonts/>
                <w:sz w:val="21"/>
              </w:rPr>
              <w:t>/</w:t>
            </w:r>
            <w:r w:rsidRPr="00D95881">
              <w:rPr>
                <w:rFonts/>
                <w:sz w:val="21"/>
              </w:rPr>
              <w:t>吞吐基准，同硬件配对、线程对齐、</w:t>
            </w:r>
            <w:r w:rsidRPr="00D95881">
              <w:rPr>
                <w:rFonts/>
                <w:sz w:val="21"/>
              </w:rPr>
              <w:t xml:space="preserve">warmup/iters </w:t>
            </w:r>
            <w:r w:rsidRPr="00D95881">
              <w:rPr>
                <w:rFonts/>
                <w:sz w:val="21"/>
              </w:rPr>
              <w:t>可配，含</w:t>
            </w:r>
            <w:r w:rsidRPr="00D95881">
              <w:rPr>
                <w:rFonts/>
                <w:sz w:val="21"/>
              </w:rPr>
              <w:t xml:space="preserve"> provider </w:t>
            </w:r>
            <w:r w:rsidRPr="00D95881">
              <w:rPr>
                <w:rFonts/>
                <w:sz w:val="21"/>
              </w:rPr>
              <w:t>回退检测与</w:t>
            </w:r>
            <w:r w:rsidRPr="00D95881">
              <w:rPr>
                <w:rFonts/>
                <w:sz w:val="21"/>
              </w:rPr>
              <w:t xml:space="preserve"> TensorRT </w:t>
            </w:r>
            <w:r w:rsidRPr="00D95881">
              <w:rPr>
                <w:rFonts/>
                <w:sz w:val="21"/>
              </w:rPr>
              <w:t>引擎缓存。</w:t>
            </w:r>
          </w:p>
        </w:tc>
        <w:tc>
          <w:tcPr>
            <w:tcW w:w="3024" w:type="dxa"/>
            <w:shd w:val="clear" w:color="auto" w:fill="auto"/>
          </w:tcPr>
          <w:p w14:paraId="10EAD265" w14:textId="3EADE56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3.5.2</w:t>
            </w:r>
            <w:r w:rsidRPr="00D95881">
              <w:rPr>
                <w:rFonts/>
                <w:sz w:val="21"/>
              </w:rPr>
              <w:t>、</w:t>
            </w:r>
            <w:r w:rsidRPr="00D95881">
              <w:rPr>
                <w:rFonts/>
                <w:sz w:val="21"/>
              </w:rPr>
              <w:t>3.5.3</w:t>
            </w:r>
            <w:r w:rsidRPr="00D95881">
              <w:rPr>
                <w:rFonts/>
                <w:sz w:val="21"/>
              </w:rPr>
              <w:t>、五（二）</w:t>
            </w:r>
          </w:p>
        </w:tc>
      </w:tr>
      <w:tr w:rsidR="00B14913" w:rsidRPr="00D95881" w14:paraId="10CB62C9" w14:textId="77777777" w:rsidTr="00D95881">
        <w:tc>
          <w:tcPr>
            <w:tcW w:w="3024" w:type="dxa"/>
            <w:shd w:val="clear" w:color="auto" w:fill="auto"/>
          </w:tcPr>
          <w:p w14:paraId="6C901E6F" w14:textId="2218CD3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scripts/optimize/eval_onnx.py</w:t>
            </w:r>
          </w:p>
        </w:tc>
        <w:tc>
          <w:tcPr>
            <w:tcW w:w="3024" w:type="dxa"/>
            <w:shd w:val="clear" w:color="auto" w:fill="auto"/>
          </w:tcPr>
          <w:p w14:paraId="6FEC7079" w14:textId="0F112EC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两</w:t>
            </w:r>
            <w:r w:rsidRPr="00D95881">
              <w:rPr>
                <w:rFonts/>
                <w:sz w:val="21"/>
              </w:rPr>
              <w:t xml:space="preserve"> ONNX </w:t>
            </w:r>
            <w:r w:rsidRPr="00D95881">
              <w:rPr>
                <w:rFonts/>
                <w:sz w:val="21"/>
              </w:rPr>
              <w:t>塔在</w:t>
            </w:r>
            <w:r w:rsidRPr="00D95881">
              <w:rPr>
                <w:rFonts/>
                <w:sz w:val="21"/>
              </w:rPr>
              <w:t xml:space="preserve"> 934 </w:t>
            </w:r>
            <w:r w:rsidRPr="00D95881">
              <w:rPr>
                <w:rFonts/>
                <w:sz w:val="21"/>
              </w:rPr>
              <w:t>条</w:t>
            </w:r>
            <w:r w:rsidRPr="00D95881">
              <w:rPr>
                <w:rFonts/>
                <w:sz w:val="21"/>
              </w:rPr>
              <w:t xml:space="preserve"> test </w:t>
            </w:r>
            <w:r w:rsidRPr="00D95881">
              <w:rPr>
                <w:rFonts/>
                <w:sz w:val="21"/>
              </w:rPr>
              <w:t>上算</w:t>
            </w:r>
            <w:r w:rsidRPr="00D95881">
              <w:rPr>
                <w:rFonts/>
                <w:sz w:val="21"/>
              </w:rPr>
              <w:t xml:space="preserve"> R@K </w:t>
            </w:r>
            <w:r w:rsidRPr="00D95881">
              <w:rPr>
                <w:rFonts/>
                <w:sz w:val="21"/>
              </w:rPr>
              <w:t>并与同源</w:t>
            </w:r>
            <w:r w:rsidRPr="00D95881">
              <w:rPr>
                <w:rFonts/>
                <w:sz w:val="21"/>
              </w:rPr>
              <w:t xml:space="preserve"> FP32 </w:t>
            </w:r>
            <w:r w:rsidRPr="00D95881">
              <w:rPr>
                <w:rFonts/>
                <w:sz w:val="21"/>
              </w:rPr>
              <w:t>基线比对，输出一致性凭证。</w:t>
            </w:r>
          </w:p>
        </w:tc>
        <w:tc>
          <w:tcPr>
            <w:tcW w:w="3024" w:type="dxa"/>
            <w:shd w:val="clear" w:color="auto" w:fill="auto"/>
          </w:tcPr>
          <w:p w14:paraId="5CA3BE60" w14:textId="213D04F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3.5.3</w:t>
            </w:r>
            <w:r w:rsidRPr="00D95881">
              <w:rPr>
                <w:rFonts/>
                <w:sz w:val="21"/>
              </w:rPr>
              <w:t>、五（二）</w:t>
            </w:r>
          </w:p>
        </w:tc>
      </w:tr>
      <w:tr w:rsidR="00B14913" w:rsidRPr="00D95881" w14:paraId="0D657909" w14:textId="77777777" w:rsidTr="00D95881">
        <w:tc>
          <w:tcPr>
            <w:tcW w:w="3024" w:type="dxa"/>
            <w:shd w:val="clear" w:color="auto" w:fill="auto"/>
          </w:tcPr>
          <w:p w14:paraId="659980CD" w14:textId="6CCEAEC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scripts/optimize/bench_flops.py</w:t>
            </w:r>
          </w:p>
        </w:tc>
        <w:tc>
          <w:tcPr>
            <w:tcW w:w="3024" w:type="dxa"/>
            <w:shd w:val="clear" w:color="auto" w:fill="auto"/>
          </w:tcPr>
          <w:p w14:paraId="4CEF12C3" w14:textId="6FBF87F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统计两塔参数量与理论</w:t>
            </w:r>
            <w:r w:rsidRPr="00D95881">
              <w:rPr>
                <w:rFonts/>
                <w:sz w:val="21"/>
              </w:rPr>
              <w:t xml:space="preserve"> FLOPs</w:t>
            </w:r>
            <w:r w:rsidRPr="00D95881">
              <w:rPr>
                <w:rFonts/>
                <w:sz w:val="21"/>
              </w:rPr>
              <w:t>（仅</w:t>
            </w:r>
            <w:r w:rsidRPr="00D95881">
              <w:rPr>
                <w:rFonts/>
                <w:sz w:val="21"/>
              </w:rPr>
              <w:t xml:space="preserve"> MatMul/Conv</w:t>
            </w:r>
            <w:r w:rsidRPr="00D95881">
              <w:rPr>
                <w:rFonts/>
                <w:sz w:val="21"/>
              </w:rPr>
              <w:t>）。</w:t>
            </w:r>
          </w:p>
        </w:tc>
        <w:tc>
          <w:tcPr>
            <w:tcW w:w="3024" w:type="dxa"/>
            <w:shd w:val="clear" w:color="auto" w:fill="auto"/>
          </w:tcPr>
          <w:p w14:paraId="0AAF97F6" w14:textId="21D07EE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3.5.3</w:t>
            </w:r>
            <w:r w:rsidRPr="00D95881">
              <w:rPr>
                <w:rFonts/>
                <w:sz w:val="21"/>
              </w:rPr>
              <w:t>、五（一）</w:t>
            </w:r>
          </w:p>
        </w:tc>
      </w:tr>
      <w:tr w:rsidR="00B14913" w:rsidRPr="00D95881" w14:paraId="141952FD" w14:textId="77777777" w:rsidTr="00D95881">
        <w:tc>
          <w:tcPr>
            <w:tcW w:w="3024" w:type="dxa"/>
            <w:shd w:val="clear" w:color="auto" w:fill="auto"/>
          </w:tcPr>
          <w:p w14:paraId="08E0F862" w14:textId="2ED85C6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scripts/optimize/eval_by_category.py</w:t>
            </w:r>
          </w:p>
        </w:tc>
        <w:tc>
          <w:tcPr>
            <w:tcW w:w="3024" w:type="dxa"/>
            <w:shd w:val="clear" w:color="auto" w:fill="auto"/>
          </w:tcPr>
          <w:p w14:paraId="39A57E3A" w14:textId="5B78920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在完整</w:t>
            </w:r>
            <w:r w:rsidRPr="00D95881">
              <w:rPr>
                <w:rFonts/>
                <w:sz w:val="21"/>
              </w:rPr>
              <w:t xml:space="preserve"> 934 </w:t>
            </w:r>
            <w:r w:rsidRPr="00D95881">
              <w:rPr>
                <w:rFonts/>
                <w:sz w:val="21"/>
              </w:rPr>
              <w:t>候选池上按</w:t>
            </w:r>
            <w:r w:rsidRPr="00D95881">
              <w:rPr>
                <w:rFonts/>
                <w:sz w:val="21"/>
              </w:rPr>
              <w:t xml:space="preserve"> 9 </w:t>
            </w:r>
            <w:r w:rsidRPr="00D95881">
              <w:rPr>
                <w:rFonts/>
                <w:sz w:val="21"/>
              </w:rPr>
              <w:t>类拆分</w:t>
            </w:r>
            <w:r w:rsidRPr="00D95881">
              <w:rPr>
                <w:rFonts/>
                <w:sz w:val="21"/>
              </w:rPr>
              <w:t xml:space="preserve"> R@K</w:t>
            </w:r>
            <w:r w:rsidRPr="00D95881">
              <w:rPr>
                <w:rFonts/>
                <w:sz w:val="21"/>
              </w:rPr>
              <w:t>（分类别基线数据源）。</w:t>
            </w:r>
          </w:p>
        </w:tc>
        <w:tc>
          <w:tcPr>
            <w:tcW w:w="3024" w:type="dxa"/>
            <w:shd w:val="clear" w:color="auto" w:fill="auto"/>
          </w:tcPr>
          <w:p w14:paraId="1CE83A82" w14:textId="3B87B71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五（一）、五（四）</w:t>
            </w:r>
          </w:p>
        </w:tc>
      </w:tr>
      <w:tr w:rsidR="00B14913" w:rsidRPr="00D95881" w14:paraId="53C7D3AF" w14:textId="77777777" w:rsidTr="00D95881">
        <w:tc>
          <w:tcPr>
            <w:tcW w:w="3024" w:type="dxa"/>
            <w:shd w:val="clear" w:color="auto" w:fill="auto"/>
          </w:tcPr>
          <w:p w14:paraId="2A916B82" w14:textId="2C9AE2C6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scripts/optimize/quantize.py</w:t>
            </w:r>
          </w:p>
        </w:tc>
        <w:tc>
          <w:tcPr>
            <w:tcW w:w="3024" w:type="dxa"/>
            <w:shd w:val="clear" w:color="auto" w:fill="auto"/>
          </w:tcPr>
          <w:p w14:paraId="27D62B87" w14:textId="56CE99D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落盘</w:t>
            </w:r>
            <w:r w:rsidRPr="00D95881">
              <w:rPr>
                <w:rFonts/>
                <w:sz w:val="21"/>
              </w:rPr>
              <w:t xml:space="preserve"> FP32/FP16/INT8 </w:t>
            </w:r>
            <w:r w:rsidRPr="00D95881">
              <w:rPr>
                <w:rFonts/>
                <w:sz w:val="21"/>
              </w:rPr>
              <w:t>三份权重并量体积（冻结的量化探索）。</w:t>
            </w:r>
          </w:p>
        </w:tc>
        <w:tc>
          <w:tcPr>
            <w:tcW w:w="3024" w:type="dxa"/>
            <w:shd w:val="clear" w:color="auto" w:fill="auto"/>
          </w:tcPr>
          <w:p w14:paraId="5E509097" w14:textId="4EF1574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五（一）、五（四）</w:t>
            </w:r>
          </w:p>
        </w:tc>
      </w:tr>
      <w:tr w:rsidR="00B14913" w:rsidRPr="00D95881" w14:paraId="63A35C4C" w14:textId="77777777" w:rsidTr="00D95881">
        <w:tc>
          <w:tcPr>
            <w:tcW w:w="3024" w:type="dxa"/>
            <w:shd w:val="clear" w:color="auto" w:fill="auto"/>
          </w:tcPr>
          <w:p w14:paraId="3410D0D1" w14:textId="45EFB8D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scripts/optimize/eval_quant.py</w:t>
            </w:r>
          </w:p>
        </w:tc>
        <w:tc>
          <w:tcPr>
            <w:tcW w:w="3024" w:type="dxa"/>
            <w:shd w:val="clear" w:color="auto" w:fill="auto"/>
          </w:tcPr>
          <w:p w14:paraId="0427BF84" w14:textId="59C9939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任一精度在</w:t>
            </w:r>
            <w:r w:rsidRPr="00D95881">
              <w:rPr>
                <w:rFonts/>
                <w:sz w:val="21"/>
              </w:rPr>
              <w:t xml:space="preserve"> 934 </w:t>
            </w:r>
            <w:r w:rsidRPr="00D95881">
              <w:rPr>
                <w:rFonts/>
                <w:sz w:val="21"/>
              </w:rPr>
              <w:t>条</w:t>
            </w:r>
            <w:r w:rsidRPr="00D95881">
              <w:rPr>
                <w:rFonts/>
                <w:sz w:val="21"/>
              </w:rPr>
              <w:t xml:space="preserve"> test </w:t>
            </w:r>
            <w:r w:rsidRPr="00D95881">
              <w:rPr>
                <w:rFonts/>
                <w:sz w:val="21"/>
              </w:rPr>
              <w:t>上重算</w:t>
            </w:r>
            <w:r w:rsidRPr="00D95881">
              <w:rPr>
                <w:rFonts/>
                <w:sz w:val="21"/>
              </w:rPr>
              <w:t xml:space="preserve"> R@K</w:t>
            </w:r>
            <w:r w:rsidRPr="00D95881">
              <w:rPr>
                <w:rFonts/>
                <w:sz w:val="21"/>
              </w:rPr>
              <w:t>（冻结的量化探索）。</w:t>
            </w:r>
          </w:p>
        </w:tc>
        <w:tc>
          <w:tcPr>
            <w:tcW w:w="3024" w:type="dxa"/>
            <w:shd w:val="clear" w:color="auto" w:fill="auto"/>
          </w:tcPr>
          <w:p w14:paraId="03EAD96A" w14:textId="2530BB7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五（四）</w:t>
            </w:r>
          </w:p>
        </w:tc>
      </w:tr>
      <w:tr w:rsidR="00B14913" w:rsidRPr="00D95881" w14:paraId="2325261C" w14:textId="77777777" w:rsidTr="00D95881">
        <w:tc>
          <w:tcPr>
            <w:tcW w:w="3024" w:type="dxa"/>
            <w:shd w:val="clear" w:color="auto" w:fill="auto"/>
          </w:tcPr>
          <w:p w14:paraId="0D18B092" w14:textId="338AB4A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evaluation/retrieval/code/evaluate_acceleration.py</w:t>
            </w:r>
          </w:p>
        </w:tc>
        <w:tc>
          <w:tcPr>
            <w:tcW w:w="3024" w:type="dxa"/>
            <w:shd w:val="clear" w:color="auto" w:fill="auto"/>
          </w:tcPr>
          <w:p w14:paraId="073A862B" w14:textId="0B2931E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读取训练机凭证复算加速比、精度差与阈值判定，写出表格、汇总与来源清单。</w:t>
            </w:r>
          </w:p>
        </w:tc>
        <w:tc>
          <w:tcPr>
            <w:tcW w:w="3024" w:type="dxa"/>
            <w:shd w:val="clear" w:color="auto" w:fill="auto"/>
          </w:tcPr>
          <w:p w14:paraId="6B39CAC7" w14:textId="466C215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3.5.4</w:t>
            </w:r>
            <w:r w:rsidRPr="00D95881">
              <w:rPr>
                <w:rFonts/>
                <w:sz w:val="21"/>
              </w:rPr>
              <w:t>、五（二）</w:t>
            </w:r>
          </w:p>
        </w:tc>
      </w:tr>
      <w:tr w:rsidR="00B14913" w:rsidRPr="00D95881" w14:paraId="0BDE0CBE" w14:textId="77777777" w:rsidTr="00D95881">
        <w:tc>
          <w:tcPr>
            <w:tcW w:w="3024" w:type="dxa"/>
            <w:shd w:val="clear" w:color="auto" w:fill="auto"/>
          </w:tcPr>
          <w:p w14:paraId="6333D6B6" w14:textId="68016A5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evaluation/retrieval/code/render_acceleration_charts.py</w:t>
            </w:r>
          </w:p>
        </w:tc>
        <w:tc>
          <w:tcPr>
            <w:tcW w:w="3024" w:type="dxa"/>
            <w:shd w:val="clear" w:color="auto" w:fill="auto"/>
          </w:tcPr>
          <w:p w14:paraId="56C0FC73" w14:textId="663E1CE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从复算表格独立重绘</w:t>
            </w:r>
            <w:r w:rsidRPr="00D95881">
              <w:rPr>
                <w:rFonts/>
                <w:sz w:val="21"/>
              </w:rPr>
              <w:t xml:space="preserve"> 9 </w:t>
            </w:r>
            <w:r w:rsidRPr="00D95881">
              <w:rPr>
                <w:rFonts/>
                <w:sz w:val="21"/>
              </w:rPr>
              <w:t>张中文图</w:t>
            </w:r>
            <w:r w:rsidRPr="00D95881">
              <w:rPr>
                <w:rFonts/>
                <w:sz w:val="21"/>
              </w:rPr>
              <w:lastRenderedPageBreak/>
              <w:t>（</w:t>
            </w:r>
            <w:r w:rsidRPr="00D95881">
              <w:rPr>
                <w:rFonts/>
                <w:sz w:val="21"/>
              </w:rPr>
              <w:t>PNG/PDF/SVG/figure.json</w:t>
            </w:r>
            <w:r w:rsidRPr="00D95881">
              <w:rPr>
                <w:rFonts/>
                <w:sz w:val="21"/>
              </w:rPr>
              <w:t>）。</w:t>
            </w:r>
          </w:p>
        </w:tc>
        <w:tc>
          <w:tcPr>
            <w:tcW w:w="3024" w:type="dxa"/>
            <w:shd w:val="clear" w:color="auto" w:fill="auto"/>
          </w:tcPr>
          <w:p w14:paraId="44A1BD0A" w14:textId="77E7F37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lastRenderedPageBreak/>
              <w:t>五、附录</w:t>
            </w:r>
            <w:r w:rsidRPr="00D95881">
              <w:rPr>
                <w:rFonts/>
                <w:sz w:val="21"/>
              </w:rPr>
              <w:t xml:space="preserve"> A.2</w:t>
            </w:r>
          </w:p>
        </w:tc>
      </w:tr>
      <w:tr w:rsidR="00B14913" w:rsidRPr="00D95881" w14:paraId="1346440A" w14:textId="77777777" w:rsidTr="00D95881">
        <w:tc>
          <w:tcPr>
            <w:tcW w:w="3024" w:type="dxa"/>
            <w:shd w:val="clear" w:color="auto" w:fill="auto"/>
          </w:tcPr>
          <w:p w14:paraId="609B7BE9" w14:textId="2AFC619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evaluation/retrieval/tests/test_acceleration.py</w:t>
            </w:r>
          </w:p>
        </w:tc>
        <w:tc>
          <w:tcPr>
            <w:tcW w:w="3024" w:type="dxa"/>
            <w:shd w:val="clear" w:color="auto" w:fill="auto"/>
          </w:tcPr>
          <w:p w14:paraId="47ED7DE6" w14:textId="4B00760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8 </w:t>
            </w:r>
            <w:r w:rsidRPr="00D95881">
              <w:rPr>
                <w:rFonts/>
                <w:sz w:val="21"/>
              </w:rPr>
              <w:t>项复算与判定逻辑测试（配对、回退、跨设备、线程、阈值边界等）。</w:t>
            </w:r>
          </w:p>
        </w:tc>
        <w:tc>
          <w:tcPr>
            <w:tcW w:w="3024" w:type="dxa"/>
            <w:shd w:val="clear" w:color="auto" w:fill="auto"/>
          </w:tcPr>
          <w:p w14:paraId="7D03BBBD" w14:textId="6BBC15D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3.5.4</w:t>
            </w:r>
            <w:r w:rsidRPr="00D95881">
              <w:rPr>
                <w:rFonts/>
                <w:sz w:val="21"/>
              </w:rPr>
              <w:t>、</w:t>
            </w:r>
            <w:r w:rsidRPr="00D95881">
              <w:rPr>
                <w:rFonts/>
                <w:sz w:val="21"/>
              </w:rPr>
              <w:t>3.6</w:t>
            </w:r>
          </w:p>
        </w:tc>
      </w:tr>
      <w:tr w:rsidR="00B14913" w:rsidRPr="00D95881" w14:paraId="438864D3" w14:textId="77777777" w:rsidTr="00D95881">
        <w:tc>
          <w:tcPr>
            <w:tcW w:w="3024" w:type="dxa"/>
            <w:shd w:val="clear" w:color="auto" w:fill="auto"/>
          </w:tcPr>
          <w:p w14:paraId="09ACE936" w14:textId="2F50694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evaluation/retrieval/scripts/run_exp3_evaluation.ps1</w:t>
            </w:r>
          </w:p>
        </w:tc>
        <w:tc>
          <w:tcPr>
            <w:tcW w:w="3024" w:type="dxa"/>
            <w:shd w:val="clear" w:color="auto" w:fill="auto"/>
          </w:tcPr>
          <w:p w14:paraId="497B6B39" w14:textId="7A8BBC89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Windows </w:t>
            </w:r>
            <w:r w:rsidRPr="00D95881">
              <w:rPr>
                <w:rFonts/>
                <w:sz w:val="21"/>
              </w:rPr>
              <w:t>复算入口，不绑定个人</w:t>
            </w:r>
            <w:r w:rsidRPr="00D95881">
              <w:rPr>
                <w:rFonts/>
                <w:sz w:val="21"/>
              </w:rPr>
              <w:t xml:space="preserve"> Python </w:t>
            </w:r>
            <w:r w:rsidRPr="00D95881">
              <w:rPr>
                <w:rFonts/>
                <w:sz w:val="21"/>
              </w:rPr>
              <w:t>路径。</w:t>
            </w:r>
          </w:p>
        </w:tc>
        <w:tc>
          <w:tcPr>
            <w:tcW w:w="3024" w:type="dxa"/>
            <w:shd w:val="clear" w:color="auto" w:fill="auto"/>
          </w:tcPr>
          <w:p w14:paraId="1ECD42CD" w14:textId="5DCCD92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3.5.4</w:t>
            </w:r>
          </w:p>
        </w:tc>
      </w:tr>
      <w:tr w:rsidR="00B14913" w:rsidRPr="00D95881" w14:paraId="4027B08D" w14:textId="77777777" w:rsidTr="00D95881">
        <w:tc>
          <w:tcPr>
            <w:tcW w:w="3024" w:type="dxa"/>
            <w:shd w:val="clear" w:color="auto" w:fill="auto"/>
          </w:tcPr>
          <w:p w14:paraId="6290CEE3" w14:textId="6A78BB38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 w:ascii="Consolas" w:hAnsi="Consolas"/>
                <w:sz w:val="18"/>
              </w:rPr>
              <w:t>evaluation/retrieval/configs/exp3_acceleration.json</w:t>
            </w:r>
          </w:p>
        </w:tc>
        <w:tc>
          <w:tcPr>
            <w:tcW w:w="3024" w:type="dxa"/>
            <w:shd w:val="clear" w:color="auto" w:fill="auto"/>
          </w:tcPr>
          <w:p w14:paraId="685DCB4E" w14:textId="70E75AD5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本轮来源选择、后端分组、阈值与历史排除项。</w:t>
            </w:r>
          </w:p>
        </w:tc>
        <w:tc>
          <w:tcPr>
            <w:tcW w:w="3024" w:type="dxa"/>
            <w:shd w:val="clear" w:color="auto" w:fill="auto"/>
          </w:tcPr>
          <w:p w14:paraId="714D5E4D" w14:textId="7694857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3.5.4</w:t>
            </w:r>
            <w:r w:rsidRPr="00D95881">
              <w:rPr>
                <w:rFonts/>
                <w:sz w:val="21"/>
              </w:rPr>
              <w:t>、五（六）</w:t>
            </w:r>
          </w:p>
        </w:tc>
      </w:tr>
    </w:tbl>
    <w:p w14:paraId="64406953" w14:textId="3AD09885" w:rsidR="00B14913" w:rsidRPr="00D95881" w:rsidRDefault="00B14913" w:rsidP="00D95881">
      <w:pPr>
        <w:spacing w:line="240" w:lineRule="auto"/>
        <w:rPr>
          <w:sz w:val="2"/>
        </w:rPr>
      </w:pPr>
    </w:p>
    <w:p w14:paraId="4B73BD9E" w14:textId="18A0DB52" w:rsidR="00B14913" w:rsidRDefault="00B14913" w:rsidP="00B14913">
      <w:pPr>
        <w:pStyle w:val="a3"/>
      </w:pPr>
      <w:bookmarkStart w:id="34" w:name="ref_tbl_code"/>
      <w:bookmarkEnd w:id="34"/>
      <w:r w:rsidRPr="00D95881">
        <w:rPr>
          <w:rFonts/>
        </w:rPr>
        <w:t>表</w:t>
      </w:r>
      <w:r>
        <w:rPr>
          <w:rFonts/>
        </w:rPr>
        <w:t xml:space="preserve"> 8 </w:t>
      </w:r>
      <w:r>
        <w:rPr>
          <w:rFonts/>
        </w:rPr>
        <w:t>实验三关键代码入口与报告对应关系</w:t>
      </w:r>
    </w:p>
    <w:p w14:paraId="19B5E457" w14:textId="77777777" w:rsidR="00B14913" w:rsidRDefault="00B14913" w:rsidP="00B14913">
      <w:pPr>
        <w:pStyle w:val="2"/>
      </w:pPr>
      <w:r>
        <w:rPr>
          <w:rFonts/>
        </w:rPr>
        <w:t xml:space="preserve">A.2 </w:t>
      </w:r>
      <w:r>
        <w:rPr>
          <w:rFonts/>
        </w:rPr>
        <w:t>结果与凭证文件清单</w:t>
      </w:r>
    </w:p>
    <w:p w14:paraId="5B8FF94F" w14:textId="1A086BD2" w:rsidR="00B14913" w:rsidRDefault="00B14913" w:rsidP="00B14913">
      <w:r>
        <w:rPr>
          <w:rFonts/>
        </w:rPr>
        <w:t>统一交付目录为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evaluation/retrieval/results/runs/exp3_inference_acceleration_20261025/</w:t>
      </w:r>
      <w:r>
        <w:rPr>
          <w:rFonts/>
        </w:rPr>
        <w:t>，逐文件用途见其中的</w:t>
      </w:r>
      <w:r w:rsidRPr="00D95881">
        <w:rPr>
          <w:rFonts w:ascii="Consolas" w:hAnsi="Consolas"/>
          <w:sz w:val="18"/>
        </w:rPr>
        <w:t>测试结果说明</w:t>
      </w:r>
      <w:r w:rsidRPr="00D95881">
        <w:rPr>
          <w:rFonts w:ascii="Consolas" w:hAnsi="Consolas"/>
          <w:sz w:val="18"/>
        </w:rPr>
        <w:t>.md</w:t>
      </w:r>
      <w:r>
        <w:rPr>
          <w:rFonts/>
        </w:rPr>
        <w:t>，文件清单见</w:t>
      </w:r>
      <w:hyperlink w:anchor="ref_tbl_files" w:history="1">
        <w:r w:rsidRPr="00D95881">
          <w:rPr>
            <w:rStyle w:val="ac"/>
            <w:rFonts/>
            <w:color w:val="000000"/>
            <w:u w:val="none"/>
          </w:rPr>
          <w:t>表</w:t>
        </w:r>
        <w:r w:rsidRPr="00D95881">
          <w:rPr>
            <w:rStyle w:val="ac"/>
            <w:rFonts/>
            <w:color w:val="000000"/>
            <w:u w:val="none"/>
          </w:rPr>
          <w:t xml:space="preserve"> 9</w:t>
        </w:r>
      </w:hyperlink>
      <w:r>
        <w:rPr>
          <w:rFonts/>
        </w:rPr>
        <w:t>。</w:t>
      </w:r>
    </w:p>
    <w:tbl>
      <w:tblPr>
        <w:tblW w:w="0" w:type="auto"/>
        <w:tblBorders>
          <w:top w:val="single" w:sz="8" w:space="0" w:color="000000"/>
          <w:bottom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4536"/>
      </w:tblGrid>
      <w:tr w:rsidR="00B14913" w:rsidRPr="00D95881" w14:paraId="54ACE7CB" w14:textId="77777777" w:rsidTr="00D95881">
        <w:tc>
          <w:tcPr>
            <w:tcW w:w="4536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3B0D2019" w14:textId="662B14D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文件</w:t>
            </w:r>
            <w:r w:rsidRPr="00D95881">
              <w:rPr>
                <w:rFonts/>
                <w:sz w:val="21"/>
              </w:rPr>
              <w:t>/</w:t>
            </w:r>
            <w:r w:rsidRPr="00D95881">
              <w:rPr>
                <w:rFonts/>
                <w:sz w:val="21"/>
              </w:rPr>
              <w:t>目录</w:t>
            </w:r>
          </w:p>
        </w:tc>
        <w:tc>
          <w:tcPr>
            <w:tcW w:w="4536" w:type="dxa"/>
            <w:tcBorders>
              <w:top w:val="single" w:sz="8" w:space="0" w:color="000000"/>
              <w:bottom w:val="single" w:sz="4" w:space="0" w:color="000000"/>
            </w:tcBorders>
            <w:shd w:val="clear" w:color="auto" w:fill="auto"/>
          </w:tcPr>
          <w:p w14:paraId="019538B3" w14:textId="1DCC435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说明</w:t>
            </w:r>
          </w:p>
        </w:tc>
      </w:tr>
      <w:tr w:rsidR="00B14913" w:rsidRPr="00D95881" w14:paraId="1664017B" w14:textId="77777777" w:rsidTr="00D95881">
        <w:tc>
          <w:tcPr>
            <w:tcW w:w="4536" w:type="dxa"/>
            <w:tcBorders>
              <w:top w:val="single" w:sz="4" w:space="0" w:color="000000"/>
            </w:tcBorders>
            <w:shd w:val="clear" w:color="auto" w:fill="auto"/>
          </w:tcPr>
          <w:p w14:paraId="08453C81" w14:textId="403F5CE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inputs/</w:t>
            </w:r>
          </w:p>
        </w:tc>
        <w:tc>
          <w:tcPr>
            <w:tcW w:w="4536" w:type="dxa"/>
            <w:tcBorders>
              <w:top w:val="single" w:sz="4" w:space="0" w:color="000000"/>
            </w:tcBorders>
            <w:shd w:val="clear" w:color="auto" w:fill="auto"/>
          </w:tcPr>
          <w:p w14:paraId="632ED310" w14:textId="147EC19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16 </w:t>
            </w:r>
            <w:r w:rsidRPr="00D95881">
              <w:rPr>
                <w:rFonts/>
                <w:sz w:val="21"/>
              </w:rPr>
              <w:t>份输入快照与</w:t>
            </w:r>
            <w:r w:rsidRPr="00D95881">
              <w:rPr>
                <w:rFonts/>
                <w:sz w:val="21"/>
              </w:rPr>
              <w:t xml:space="preserve"> </w:t>
            </w:r>
            <w:r w:rsidRPr="00D95881">
              <w:rPr>
                <w:rFonts w:ascii="Consolas" w:hAnsi="Consolas"/>
                <w:sz w:val="18"/>
              </w:rPr>
              <w:t>source_manifest.json</w:t>
            </w:r>
            <w:r w:rsidRPr="00D95881">
              <w:rPr>
                <w:rFonts/>
                <w:sz w:val="21"/>
              </w:rPr>
              <w:t>（原路径、快照路径、原始字节</w:t>
            </w:r>
            <w:r w:rsidRPr="00D95881">
              <w:rPr>
                <w:rFonts/>
                <w:sz w:val="21"/>
              </w:rPr>
              <w:t xml:space="preserve"> SHA-256 </w:t>
            </w:r>
            <w:r w:rsidRPr="00D95881">
              <w:rPr>
                <w:rFonts/>
                <w:sz w:val="21"/>
              </w:rPr>
              <w:t>与统一</w:t>
            </w:r>
            <w:r w:rsidRPr="00D95881">
              <w:rPr>
                <w:rFonts/>
                <w:sz w:val="21"/>
              </w:rPr>
              <w:t xml:space="preserve"> UTF-8/LF </w:t>
            </w:r>
            <w:r w:rsidRPr="00D95881">
              <w:rPr>
                <w:rFonts/>
                <w:sz w:val="21"/>
              </w:rPr>
              <w:t>文本</w:t>
            </w:r>
            <w:r w:rsidRPr="00D95881">
              <w:rPr>
                <w:rFonts/>
                <w:sz w:val="21"/>
              </w:rPr>
              <w:t xml:space="preserve"> SHA-256</w:t>
            </w:r>
            <w:r w:rsidRPr="00D95881">
              <w:rPr>
                <w:rFonts/>
                <w:sz w:val="21"/>
              </w:rPr>
              <w:t>）</w:t>
            </w:r>
          </w:p>
        </w:tc>
      </w:tr>
      <w:tr w:rsidR="00B14913" w:rsidRPr="00D95881" w14:paraId="5EB05D73" w14:textId="77777777" w:rsidTr="00D95881">
        <w:tc>
          <w:tcPr>
            <w:tcW w:w="4536" w:type="dxa"/>
            <w:shd w:val="clear" w:color="auto" w:fill="auto"/>
          </w:tcPr>
          <w:p w14:paraId="1599780B" w14:textId="45217BB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tables/runtime_comparison.csv</w:t>
            </w:r>
          </w:p>
        </w:tc>
        <w:tc>
          <w:tcPr>
            <w:tcW w:w="4536" w:type="dxa"/>
            <w:shd w:val="clear" w:color="auto" w:fill="auto"/>
          </w:tcPr>
          <w:p w14:paraId="3B9F05DA" w14:textId="3093083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每组</w:t>
            </w:r>
            <w:r w:rsidRPr="00D95881">
              <w:rPr>
                <w:rFonts/>
                <w:sz w:val="21"/>
              </w:rPr>
              <w:t xml:space="preserve"> batch </w:t>
            </w:r>
            <w:r w:rsidRPr="00D95881">
              <w:rPr>
                <w:rFonts/>
                <w:sz w:val="21"/>
              </w:rPr>
              <w:t>的配对速度、吞吐、加速比与目标判定（重绘与写表的主要数据）</w:t>
            </w:r>
          </w:p>
        </w:tc>
      </w:tr>
      <w:tr w:rsidR="00B14913" w:rsidRPr="00D95881" w14:paraId="0EC3F5DA" w14:textId="77777777" w:rsidTr="00D95881">
        <w:tc>
          <w:tcPr>
            <w:tcW w:w="4536" w:type="dxa"/>
            <w:shd w:val="clear" w:color="auto" w:fill="auto"/>
          </w:tcPr>
          <w:p w14:paraId="2EFDFC24" w14:textId="13B035A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tables/accuracy_comparison.csv</w:t>
            </w:r>
          </w:p>
        </w:tc>
        <w:tc>
          <w:tcPr>
            <w:tcW w:w="4536" w:type="dxa"/>
            <w:shd w:val="clear" w:color="auto" w:fill="auto"/>
          </w:tcPr>
          <w:p w14:paraId="60BEB21D" w14:textId="6A06F63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双塔</w:t>
            </w:r>
            <w:r w:rsidRPr="00D95881">
              <w:rPr>
                <w:rFonts/>
                <w:sz w:val="21"/>
              </w:rPr>
              <w:t xml:space="preserve"> R@K </w:t>
            </w:r>
            <w:r w:rsidRPr="00D95881">
              <w:rPr>
                <w:rFonts/>
                <w:sz w:val="21"/>
              </w:rPr>
              <w:t>与相对同源基线的百分点差</w:t>
            </w:r>
          </w:p>
        </w:tc>
      </w:tr>
      <w:tr w:rsidR="00B14913" w:rsidRPr="00D95881" w14:paraId="28A60E6B" w14:textId="77777777" w:rsidTr="00D95881">
        <w:tc>
          <w:tcPr>
            <w:tcW w:w="4536" w:type="dxa"/>
            <w:shd w:val="clear" w:color="auto" w:fill="auto"/>
          </w:tcPr>
          <w:p w14:paraId="0EBB7494" w14:textId="281FD4A7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tables/acceptance_checks.csv</w:t>
            </w:r>
          </w:p>
        </w:tc>
        <w:tc>
          <w:tcPr>
            <w:tcW w:w="4536" w:type="dxa"/>
            <w:shd w:val="clear" w:color="auto" w:fill="auto"/>
          </w:tcPr>
          <w:p w14:paraId="48741713" w14:textId="682DC12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3.1.4 / 3.2.1 </w:t>
            </w:r>
            <w:r w:rsidRPr="00D95881">
              <w:rPr>
                <w:rFonts/>
                <w:sz w:val="21"/>
              </w:rPr>
              <w:t>的阈值、实测值与通过状态（</w:t>
            </w:r>
            <w:r w:rsidRPr="00D95881">
              <w:rPr>
                <w:rFonts/>
                <w:sz w:val="21"/>
              </w:rPr>
              <w:t xml:space="preserve">8 </w:t>
            </w:r>
            <w:r w:rsidRPr="00D95881">
              <w:rPr>
                <w:rFonts/>
                <w:sz w:val="21"/>
              </w:rPr>
              <w:t>项）</w:t>
            </w:r>
          </w:p>
        </w:tc>
      </w:tr>
      <w:tr w:rsidR="00B14913" w:rsidRPr="00D95881" w14:paraId="3570C223" w14:textId="77777777" w:rsidTr="00D95881">
        <w:tc>
          <w:tcPr>
            <w:tcW w:w="4536" w:type="dxa"/>
            <w:shd w:val="clear" w:color="auto" w:fill="auto"/>
          </w:tcPr>
          <w:p w14:paraId="0583E289" w14:textId="3E575DF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tables/model_scale.csv</w:t>
            </w:r>
            <w:r w:rsidRPr="00D95881">
              <w:rPr>
                <w:rFonts/>
                <w:sz w:val="21"/>
              </w:rPr>
              <w:t>、</w:t>
            </w:r>
            <w:r w:rsidRPr="00D95881">
              <w:rPr>
                <w:rFonts/>
                <w:sz w:val="21"/>
              </w:rPr>
              <w:t>model_sizes.csv</w:t>
            </w:r>
          </w:p>
        </w:tc>
        <w:tc>
          <w:tcPr>
            <w:tcW w:w="4536" w:type="dxa"/>
            <w:shd w:val="clear" w:color="auto" w:fill="auto"/>
          </w:tcPr>
          <w:p w14:paraId="2F965612" w14:textId="38BBB48D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参数量</w:t>
            </w:r>
            <w:r w:rsidRPr="00D95881">
              <w:rPr>
                <w:rFonts/>
                <w:sz w:val="21"/>
              </w:rPr>
              <w:t xml:space="preserve">/FLOPs </w:t>
            </w:r>
            <w:r w:rsidRPr="00D95881">
              <w:rPr>
                <w:rFonts/>
                <w:sz w:val="21"/>
              </w:rPr>
              <w:t>与不同对象的</w:t>
            </w:r>
            <w:r w:rsidRPr="00D95881">
              <w:rPr>
                <w:rFonts/>
                <w:sz w:val="21"/>
              </w:rPr>
              <w:t xml:space="preserve"> FP32/FP16 </w:t>
            </w:r>
            <w:r w:rsidRPr="00D95881">
              <w:rPr>
                <w:rFonts/>
                <w:sz w:val="21"/>
              </w:rPr>
              <w:t>文件大小</w:t>
            </w:r>
          </w:p>
        </w:tc>
      </w:tr>
      <w:tr w:rsidR="00B14913" w:rsidRPr="00D95881" w14:paraId="6EA58130" w14:textId="77777777" w:rsidTr="00D95881">
        <w:tc>
          <w:tcPr>
            <w:tcW w:w="4536" w:type="dxa"/>
            <w:shd w:val="clear" w:color="auto" w:fill="auto"/>
          </w:tcPr>
          <w:p w14:paraId="41D48B23" w14:textId="140A627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tables/category_baseline.csv</w:t>
            </w:r>
          </w:p>
        </w:tc>
        <w:tc>
          <w:tcPr>
            <w:tcW w:w="4536" w:type="dxa"/>
            <w:shd w:val="clear" w:color="auto" w:fill="auto"/>
          </w:tcPr>
          <w:p w14:paraId="11EA9010" w14:textId="6D6F14A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9 </w:t>
            </w:r>
            <w:r w:rsidRPr="00D95881">
              <w:rPr>
                <w:rFonts/>
                <w:sz w:val="21"/>
              </w:rPr>
              <w:t>类的样本数、</w:t>
            </w:r>
            <w:r w:rsidRPr="00D95881">
              <w:rPr>
                <w:rFonts/>
                <w:sz w:val="21"/>
              </w:rPr>
              <w:t xml:space="preserve">FP32 </w:t>
            </w:r>
            <w:r w:rsidRPr="00D95881">
              <w:rPr>
                <w:rFonts/>
                <w:sz w:val="21"/>
              </w:rPr>
              <w:t>基线</w:t>
            </w:r>
            <w:r w:rsidRPr="00D95881">
              <w:rPr>
                <w:rFonts/>
                <w:sz w:val="21"/>
              </w:rPr>
              <w:t xml:space="preserve"> R@K</w:t>
            </w:r>
          </w:p>
        </w:tc>
      </w:tr>
      <w:tr w:rsidR="00B14913" w:rsidRPr="00D95881" w14:paraId="15C2EA9A" w14:textId="77777777" w:rsidTr="00D95881">
        <w:tc>
          <w:tcPr>
            <w:tcW w:w="4536" w:type="dxa"/>
            <w:shd w:val="clear" w:color="auto" w:fill="auto"/>
          </w:tcPr>
          <w:p w14:paraId="5E5A044C" w14:textId="59789D8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figures/01</w:t>
            </w:r>
            <w:r w:rsidRPr="00D95881">
              <w:rPr>
                <w:rFonts/>
                <w:sz w:val="21"/>
              </w:rPr>
              <w:t>–</w:t>
            </w:r>
            <w:r w:rsidRPr="00D95881">
              <w:rPr>
                <w:rFonts/>
                <w:sz w:val="21"/>
              </w:rPr>
              <w:t>09</w:t>
            </w:r>
            <w:r w:rsidRPr="00D95881">
              <w:rPr>
                <w:rFonts/>
                <w:sz w:val="21"/>
              </w:rPr>
              <w:t>（</w:t>
            </w:r>
            <w:r w:rsidRPr="00D95881">
              <w:rPr>
                <w:rFonts/>
                <w:sz w:val="21"/>
              </w:rPr>
              <w:t>PNG/PDF/SVG/figure.json</w:t>
            </w:r>
            <w:r w:rsidRPr="00D95881">
              <w:rPr>
                <w:rFonts/>
                <w:sz w:val="21"/>
              </w:rPr>
              <w:t>）</w:t>
            </w:r>
          </w:p>
        </w:tc>
        <w:tc>
          <w:tcPr>
            <w:tcW w:w="4536" w:type="dxa"/>
            <w:shd w:val="clear" w:color="auto" w:fill="auto"/>
          </w:tcPr>
          <w:p w14:paraId="3E63CD2C" w14:textId="0C31435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9 </w:t>
            </w:r>
            <w:r w:rsidRPr="00D95881">
              <w:rPr>
                <w:rFonts/>
                <w:sz w:val="21"/>
              </w:rPr>
              <w:t>张中文图及其结论、口径、配色与审计记录；</w:t>
            </w:r>
            <w:r w:rsidRPr="00D95881">
              <w:rPr>
                <w:rFonts w:ascii="Consolas" w:hAnsi="Consolas"/>
                <w:sz w:val="18"/>
              </w:rPr>
              <w:t>图表说明</w:t>
            </w:r>
            <w:r w:rsidRPr="00D95881">
              <w:rPr>
                <w:rFonts w:ascii="Consolas" w:hAnsi="Consolas"/>
                <w:sz w:val="18"/>
              </w:rPr>
              <w:t>.md</w:t>
            </w:r>
            <w:r w:rsidRPr="00D95881">
              <w:rPr>
                <w:rFonts/>
                <w:sz w:val="21"/>
              </w:rPr>
              <w:t xml:space="preserve"> </w:t>
            </w:r>
            <w:r w:rsidRPr="00D95881">
              <w:rPr>
                <w:rFonts/>
                <w:sz w:val="21"/>
              </w:rPr>
              <w:t>逐张说明用法</w:t>
            </w:r>
          </w:p>
        </w:tc>
      </w:tr>
      <w:tr w:rsidR="00B14913" w:rsidRPr="00D95881" w14:paraId="7074B943" w14:textId="77777777" w:rsidTr="00D95881">
        <w:tc>
          <w:tcPr>
            <w:tcW w:w="4536" w:type="dxa"/>
            <w:shd w:val="clear" w:color="auto" w:fill="auto"/>
          </w:tcPr>
          <w:p w14:paraId="71AED2B6" w14:textId="3D56F61B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reference_retrieval/</w:t>
            </w:r>
          </w:p>
        </w:tc>
        <w:tc>
          <w:tcPr>
            <w:tcW w:w="4536" w:type="dxa"/>
            <w:shd w:val="clear" w:color="auto" w:fill="auto"/>
          </w:tcPr>
          <w:p w14:paraId="5AD675DE" w14:textId="4C2C4D64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 xml:space="preserve">132 </w:t>
            </w:r>
            <w:r w:rsidRPr="00D95881">
              <w:rPr>
                <w:rFonts/>
                <w:sz w:val="21"/>
              </w:rPr>
              <w:t>条历史查询的逐查询与分模式指标复算（与主线分开）</w:t>
            </w:r>
          </w:p>
        </w:tc>
      </w:tr>
      <w:tr w:rsidR="00B14913" w:rsidRPr="00D95881" w14:paraId="63A68688" w14:textId="77777777" w:rsidTr="00D95881">
        <w:tc>
          <w:tcPr>
            <w:tcW w:w="4536" w:type="dxa"/>
            <w:shd w:val="clear" w:color="auto" w:fill="auto"/>
          </w:tcPr>
          <w:p w14:paraId="48F42398" w14:textId="5AA1CF2A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summary.json</w:t>
            </w:r>
          </w:p>
        </w:tc>
        <w:tc>
          <w:tcPr>
            <w:tcW w:w="4536" w:type="dxa"/>
            <w:shd w:val="clear" w:color="auto" w:fill="auto"/>
          </w:tcPr>
          <w:p w14:paraId="5906598E" w14:textId="0C95764C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机器可读结论、各任务判定与</w:t>
            </w:r>
            <w:r w:rsidRPr="00D95881">
              <w:rPr>
                <w:rFonts/>
                <w:sz w:val="21"/>
              </w:rPr>
              <w:t xml:space="preserve"> 7 </w:t>
            </w:r>
            <w:r w:rsidRPr="00D95881">
              <w:rPr>
                <w:rFonts/>
                <w:sz w:val="21"/>
              </w:rPr>
              <w:t>条限制</w:t>
            </w:r>
          </w:p>
        </w:tc>
      </w:tr>
      <w:tr w:rsidR="00B14913" w:rsidRPr="00D95881" w14:paraId="51E10F53" w14:textId="77777777" w:rsidTr="00D95881">
        <w:tc>
          <w:tcPr>
            <w:tcW w:w="4536" w:type="dxa"/>
            <w:shd w:val="clear" w:color="auto" w:fill="auto"/>
          </w:tcPr>
          <w:p w14:paraId="06840978" w14:textId="5CE7F4A2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run_metadata.json</w:t>
            </w:r>
          </w:p>
        </w:tc>
        <w:tc>
          <w:tcPr>
            <w:tcW w:w="4536" w:type="dxa"/>
            <w:shd w:val="clear" w:color="auto" w:fill="auto"/>
          </w:tcPr>
          <w:p w14:paraId="126BEFF4" w14:textId="49A0DF7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生成时间、源提交、执行范围、未执行项与排除</w:t>
            </w:r>
            <w:r w:rsidRPr="00D95881">
              <w:rPr>
                <w:rFonts/>
                <w:sz w:val="21"/>
              </w:rPr>
              <w:lastRenderedPageBreak/>
              <w:t>来源</w:t>
            </w:r>
          </w:p>
        </w:tc>
      </w:tr>
      <w:tr w:rsidR="00B14913" w:rsidRPr="00D95881" w14:paraId="685B8A19" w14:textId="77777777" w:rsidTr="00D95881">
        <w:tc>
          <w:tcPr>
            <w:tcW w:w="4536" w:type="dxa"/>
            <w:shd w:val="clear" w:color="auto" w:fill="auto"/>
          </w:tcPr>
          <w:p w14:paraId="4215B905" w14:textId="3BA8BDCE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lastRenderedPageBreak/>
              <w:t>docs/optimize/runs/2026-10-24_exp3-speed/</w:t>
            </w:r>
          </w:p>
        </w:tc>
        <w:tc>
          <w:tcPr>
            <w:tcW w:w="4536" w:type="dxa"/>
            <w:shd w:val="clear" w:color="auto" w:fill="auto"/>
          </w:tcPr>
          <w:p w14:paraId="5667D4CC" w14:textId="538653D0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训练机原始测速、导出、精度与</w:t>
            </w:r>
            <w:r w:rsidRPr="00D95881">
              <w:rPr>
                <w:rFonts/>
                <w:sz w:val="21"/>
              </w:rPr>
              <w:t xml:space="preserve"> FLOPs </w:t>
            </w:r>
            <w:r w:rsidRPr="00D95881">
              <w:rPr>
                <w:rFonts/>
                <w:sz w:val="21"/>
              </w:rPr>
              <w:t>凭证（保留原件，不改动）</w:t>
            </w:r>
          </w:p>
        </w:tc>
      </w:tr>
      <w:tr w:rsidR="00B14913" w:rsidRPr="00D95881" w14:paraId="77BE9A1C" w14:textId="77777777" w:rsidTr="00D95881">
        <w:tc>
          <w:tcPr>
            <w:tcW w:w="4536" w:type="dxa"/>
            <w:shd w:val="clear" w:color="auto" w:fill="auto"/>
          </w:tcPr>
          <w:p w14:paraId="1ACDC1D1" w14:textId="634A3371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sz w:val="21"/>
              </w:rPr>
              <w:t>docs/optimize/runs/2026-10-23_exp3-quant/</w:t>
            </w:r>
          </w:p>
        </w:tc>
        <w:tc>
          <w:tcPr>
            <w:tcW w:w="4536" w:type="dxa"/>
            <w:shd w:val="clear" w:color="auto" w:fill="auto"/>
          </w:tcPr>
          <w:p w14:paraId="62913582" w14:textId="30A470EF" w:rsidR="00B14913" w:rsidRPr="00D95881" w:rsidRDefault="00B14913" w:rsidP="00D95881">
            <w:pPr>
              <w:spacing w:before="40" w:after="40"/>
              <w:ind w:firstLine="0"/>
              <w:rPr>
                <w:sz w:val="21"/>
              </w:rPr>
            </w:pPr>
            <w:r w:rsidRPr="00D95881">
              <w:rPr>
                <w:rFonts/>
                <w:sz w:val="21"/>
              </w:rPr>
              <w:t>冻结的量化探索凭证（体积与精度，仅作历史说明）</w:t>
            </w:r>
          </w:p>
        </w:tc>
      </w:tr>
    </w:tbl>
    <w:p w14:paraId="6F77F703" w14:textId="2F8D5678" w:rsidR="00B14913" w:rsidRPr="00D95881" w:rsidRDefault="00B14913" w:rsidP="00D95881">
      <w:pPr>
        <w:spacing w:line="240" w:lineRule="auto"/>
        <w:rPr>
          <w:sz w:val="2"/>
        </w:rPr>
      </w:pPr>
    </w:p>
    <w:p w14:paraId="2C314591" w14:textId="6E0AA1B1" w:rsidR="00B14913" w:rsidRDefault="00B14913" w:rsidP="00B14913">
      <w:pPr>
        <w:pStyle w:val="a3"/>
      </w:pPr>
      <w:bookmarkStart w:id="35" w:name="ref_tbl_files"/>
      <w:bookmarkEnd w:id="35"/>
      <w:r w:rsidRPr="00D95881">
        <w:rPr>
          <w:rFonts/>
        </w:rPr>
        <w:t>表</w:t>
      </w:r>
      <w:r>
        <w:rPr>
          <w:rFonts/>
        </w:rPr>
        <w:t xml:space="preserve"> 9 </w:t>
      </w:r>
      <w:r>
        <w:rPr>
          <w:rFonts/>
        </w:rPr>
        <w:t>实验三结果与凭证文件清单</w:t>
      </w:r>
    </w:p>
    <w:p w14:paraId="24FB19A1" w14:textId="77777777" w:rsidR="00B14913" w:rsidRDefault="00B14913" w:rsidP="00B14913">
      <w:pPr>
        <w:pStyle w:val="2"/>
      </w:pPr>
      <w:r>
        <w:rPr>
          <w:rFonts/>
        </w:rPr>
        <w:t xml:space="preserve">A.3 </w:t>
      </w:r>
      <w:r>
        <w:rPr>
          <w:rFonts/>
        </w:rPr>
        <w:t>重要约束与复现注意事项</w:t>
      </w:r>
    </w:p>
    <w:p w14:paraId="3DC4C871" w14:textId="3B434421" w:rsidR="00B14913" w:rsidRDefault="00B14913" w:rsidP="00B14913">
      <w:r>
        <w:rPr>
          <w:rFonts/>
        </w:rPr>
        <w:t>复现分两条链路。模型侧（需训练机、权重与</w:t>
      </w:r>
      <w:r>
        <w:rPr>
          <w:rFonts/>
        </w:rPr>
        <w:t xml:space="preserve"> ONNX/TensorRT </w:t>
      </w:r>
      <w:r>
        <w:rPr>
          <w:rFonts/>
        </w:rPr>
        <w:t>环境）：依次执行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export_onnx.py</w:t>
      </w:r>
      <w:r>
        <w:rPr>
          <w:rFonts/>
        </w:rPr>
        <w:t>（双塔、</w:t>
      </w:r>
      <w:r>
        <w:rPr>
          <w:rFonts/>
        </w:rPr>
        <w:t>FP32/FP16</w:t>
      </w:r>
      <w:r>
        <w:rPr>
          <w:rFonts/>
        </w:rPr>
        <w:t>）、</w:t>
      </w:r>
      <w:r w:rsidRPr="00D95881">
        <w:rPr>
          <w:rFonts w:ascii="Consolas" w:hAnsi="Consolas"/>
          <w:sz w:val="18"/>
        </w:rPr>
        <w:t>bench_runtime.py</w:t>
      </w:r>
      <w:r>
        <w:rPr>
          <w:rFonts/>
        </w:rPr>
        <w:t>（三种后端、</w:t>
      </w:r>
      <w:r>
        <w:rPr>
          <w:rFonts/>
        </w:rPr>
        <w:t>batch 1/32</w:t>
      </w:r>
      <w:r>
        <w:rPr>
          <w:rFonts/>
        </w:rPr>
        <w:t>）、</w:t>
      </w:r>
      <w:r w:rsidRPr="00D95881">
        <w:rPr>
          <w:rFonts w:ascii="Consolas" w:hAnsi="Consolas"/>
          <w:sz w:val="18"/>
        </w:rPr>
        <w:t>eval_onnx.py</w:t>
      </w:r>
      <w:r>
        <w:rPr>
          <w:rFonts/>
        </w:rPr>
        <w:t xml:space="preserve"> </w:t>
      </w:r>
      <w:r>
        <w:rPr>
          <w:rFonts/>
        </w:rPr>
        <w:t>与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bench_flops.py</w:t>
      </w:r>
      <w:r>
        <w:rPr>
          <w:rFonts/>
        </w:rPr>
        <w:t>，产物为</w:t>
      </w:r>
      <w:r>
        <w:rPr>
          <w:rFonts/>
        </w:rPr>
        <w:t xml:space="preserve"> JSON </w:t>
      </w:r>
      <w:r>
        <w:rPr>
          <w:rFonts/>
        </w:rPr>
        <w:t>凭证。报告侧（仅需</w:t>
      </w:r>
      <w:r>
        <w:rPr>
          <w:rFonts/>
        </w:rPr>
        <w:t xml:space="preserve"> numpy/matplotlib/Pillow</w:t>
      </w:r>
      <w:r>
        <w:rPr>
          <w:rFonts/>
        </w:rPr>
        <w:t>）：执行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evaluate_acceleration.py</w:t>
      </w:r>
      <w:r>
        <w:rPr>
          <w:rFonts/>
        </w:rPr>
        <w:t xml:space="preserve"> </w:t>
      </w:r>
      <w:r>
        <w:rPr>
          <w:rFonts/>
        </w:rPr>
        <w:t>从凭证复算，再用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render_acceleration_charts.py</w:t>
      </w:r>
      <w:r>
        <w:rPr>
          <w:rFonts/>
        </w:rPr>
        <w:t xml:space="preserve"> </w:t>
      </w:r>
      <w:r>
        <w:rPr>
          <w:rFonts/>
        </w:rPr>
        <w:t>重绘。运行前须挂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LD_LIBRARY_PATH</w:t>
      </w:r>
      <w:r>
        <w:rPr>
          <w:rFonts/>
        </w:rPr>
        <w:t xml:space="preserve"> </w:t>
      </w:r>
      <w:r>
        <w:rPr>
          <w:rFonts/>
        </w:rPr>
        <w:t>指向</w:t>
      </w:r>
      <w:r>
        <w:rPr>
          <w:rFonts/>
        </w:rPr>
        <w:t xml:space="preserve"> TensorRT </w:t>
      </w:r>
      <w:r>
        <w:rPr>
          <w:rFonts/>
        </w:rPr>
        <w:t>与</w:t>
      </w:r>
      <w:r>
        <w:rPr>
          <w:rFonts/>
        </w:rPr>
        <w:t xml:space="preserve"> CUDA </w:t>
      </w:r>
      <w:r>
        <w:rPr>
          <w:rFonts/>
        </w:rPr>
        <w:t>库；</w:t>
      </w:r>
      <w:r>
        <w:rPr>
          <w:rFonts/>
        </w:rPr>
        <w:t xml:space="preserve">Conda </w:t>
      </w:r>
      <w:r>
        <w:rPr>
          <w:rFonts/>
        </w:rPr>
        <w:t>环境须正常激活，避免底层数值库</w:t>
      </w:r>
      <w:r>
        <w:rPr>
          <w:rFonts/>
        </w:rPr>
        <w:t xml:space="preserve"> DLL </w:t>
      </w:r>
      <w:r>
        <w:rPr>
          <w:rFonts/>
        </w:rPr>
        <w:t>路径缺失；</w:t>
      </w:r>
      <w:r>
        <w:rPr>
          <w:rFonts/>
        </w:rPr>
        <w:t xml:space="preserve">Linux </w:t>
      </w:r>
      <w:r>
        <w:rPr>
          <w:rFonts/>
        </w:rPr>
        <w:t>绘图需</w:t>
      </w:r>
      <w:r>
        <w:rPr>
          <w:rFonts/>
        </w:rPr>
        <w:t xml:space="preserve"> Noto Sans CJK SC </w:t>
      </w:r>
      <w:r>
        <w:rPr>
          <w:rFonts/>
        </w:rPr>
        <w:t>等中文字体。</w:t>
      </w:r>
    </w:p>
    <w:p w14:paraId="10F42044" w14:textId="507D0089" w:rsidR="00B14913" w:rsidRDefault="00B14913" w:rsidP="00B14913">
      <w:r>
        <w:rPr>
          <w:rFonts/>
        </w:rPr>
        <w:t>复现时需注意若干约束。</w:t>
      </w:r>
      <w:r w:rsidRPr="00D95881">
        <w:rPr>
          <w:rFonts w:ascii="Consolas" w:hAnsi="Consolas"/>
          <w:sz w:val="18"/>
        </w:rPr>
        <w:t>epoch3.pt</w:t>
      </w:r>
      <w:r>
        <w:rPr>
          <w:rFonts/>
        </w:rPr>
        <w:t xml:space="preserve"> </w:t>
      </w:r>
      <w:r>
        <w:rPr>
          <w:rFonts/>
        </w:rPr>
        <w:t>约</w:t>
      </w:r>
      <w:r>
        <w:rPr>
          <w:rFonts/>
        </w:rPr>
        <w:t xml:space="preserve"> 2.2 GB</w:t>
      </w:r>
      <w:r>
        <w:rPr>
          <w:rFonts/>
        </w:rPr>
        <w:t>、双塔</w:t>
      </w:r>
      <w:r>
        <w:rPr>
          <w:rFonts/>
        </w:rPr>
        <w:t xml:space="preserve"> ONNX </w:t>
      </w:r>
      <w:r>
        <w:rPr>
          <w:rFonts/>
        </w:rPr>
        <w:t>与</w:t>
      </w:r>
      <w:r>
        <w:rPr>
          <w:rFonts/>
        </w:rPr>
        <w:t xml:space="preserve"> TensorRT </w:t>
      </w:r>
      <w:r>
        <w:rPr>
          <w:rFonts/>
        </w:rPr>
        <w:t>引擎缓存均由</w:t>
      </w:r>
      <w:r w:rsidRPr="00D95881">
        <w:rPr>
          <w:rFonts w:ascii="Consolas" w:hAnsi="Consolas"/>
          <w:sz w:val="18"/>
        </w:rPr>
        <w:t>.gitignore</w:t>
      </w:r>
      <w:r>
        <w:rPr>
          <w:rFonts/>
        </w:rPr>
        <w:t xml:space="preserve"> </w:t>
      </w:r>
      <w:r>
        <w:rPr>
          <w:rFonts/>
        </w:rPr>
        <w:t>排除，换机器需按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docs/optimize/README.md</w:t>
      </w:r>
      <w:r>
        <w:rPr>
          <w:rFonts/>
        </w:rPr>
        <w:t xml:space="preserve"> </w:t>
      </w:r>
      <w:r>
        <w:rPr>
          <w:rFonts/>
        </w:rPr>
        <w:t>重新导出，且</w:t>
      </w:r>
      <w:r>
        <w:rPr>
          <w:rFonts/>
        </w:rPr>
        <w:t xml:space="preserve"> TensorRT </w:t>
      </w:r>
      <w:r>
        <w:rPr>
          <w:rFonts/>
        </w:rPr>
        <w:t>首次构建引擎需</w:t>
      </w:r>
      <w:r>
        <w:rPr>
          <w:rFonts/>
        </w:rPr>
        <w:t xml:space="preserve"> 5</w:t>
      </w:r>
      <w:r>
        <w:rPr>
          <w:rFonts/>
        </w:rPr>
        <w:t>–</w:t>
      </w:r>
      <w:r>
        <w:rPr>
          <w:rFonts/>
        </w:rPr>
        <w:t xml:space="preserve">20 </w:t>
      </w:r>
      <w:r>
        <w:rPr>
          <w:rFonts/>
        </w:rPr>
        <w:t>分钟。速度对比必须同硬件、同精度、同线程，不可跨</w:t>
      </w:r>
      <w:r>
        <w:rPr>
          <w:rFonts/>
        </w:rPr>
        <w:t xml:space="preserve"> CPU/GPU </w:t>
      </w:r>
      <w:r>
        <w:rPr>
          <w:rFonts/>
        </w:rPr>
        <w:t>换算加速比；精度必须使用与基线相同的</w:t>
      </w:r>
      <w:r>
        <w:rPr>
          <w:rFonts/>
        </w:rPr>
        <w:t xml:space="preserve"> 934 </w:t>
      </w:r>
      <w:r>
        <w:rPr>
          <w:rFonts/>
        </w:rPr>
        <w:t>条测试与</w:t>
      </w:r>
      <w:r>
        <w:rPr>
          <w:rFonts/>
        </w:rPr>
        <w:t xml:space="preserve"> 934 </w:t>
      </w:r>
      <w:r>
        <w:rPr>
          <w:rFonts/>
        </w:rPr>
        <w:t>候选池。交付文档中的数字一律以本目录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tables/</w:t>
      </w:r>
      <w:r>
        <w:rPr>
          <w:rFonts/>
        </w:rPr>
        <w:t xml:space="preserve"> </w:t>
      </w:r>
      <w:r>
        <w:rPr>
          <w:rFonts/>
        </w:rPr>
        <w:t>与</w:t>
      </w:r>
      <w:r>
        <w:rPr>
          <w:rFonts/>
        </w:rPr>
        <w:t xml:space="preserve"> </w:t>
      </w:r>
      <w:r w:rsidRPr="00D95881">
        <w:rPr>
          <w:rFonts w:ascii="Consolas" w:hAnsi="Consolas"/>
          <w:sz w:val="18"/>
        </w:rPr>
        <w:t>summary.json</w:t>
      </w:r>
      <w:r>
        <w:rPr>
          <w:rFonts/>
        </w:rPr>
        <w:t xml:space="preserve"> </w:t>
      </w:r>
      <w:r>
        <w:rPr>
          <w:rFonts/>
        </w:rPr>
        <w:t>为准，不应手工改写。现场演示</w:t>
      </w:r>
      <w:r>
        <w:rPr>
          <w:rFonts/>
        </w:rPr>
        <w:t>/</w:t>
      </w:r>
      <w:r>
        <w:rPr>
          <w:rFonts/>
        </w:rPr>
        <w:t>录屏需持有训练机与模型文件的人执行，本轮已提供操作步骤但尚未录制。</w:t>
      </w:r>
    </w:p>
    <w:p w14:paraId="5C3B04AC" w14:textId="5FA325F5" w:rsidR="00B14913" w:rsidRDefault="00B14913"/>
    <w:sectPr w:rsidR="00B14913" w:rsidSect="00D95881">
      <w:headerReference w:type="even" r:id="rId17"/>
      <w:headerReference w:type="default" r:id="rId18"/>
      <w:footerReference w:type="default" r:id="rId19"/>
      <w:headerReference w:type="first" r:id="rId20"/>
      <w:pgSz w:w="11906" w:h="16838"/>
      <w:pgMar w:top="1417" w:right="1417" w:bottom="1417" w:left="1417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A047C" w14:textId="77777777" w:rsidR="003D2D85" w:rsidRDefault="003D2D85" w:rsidP="003D2D85">
      <w:pPr>
        <w:spacing w:line="240" w:lineRule="auto"/>
      </w:pPr>
      <w:r>
        <w:separator/>
      </w:r>
    </w:p>
  </w:endnote>
  <w:endnote w:type="continuationSeparator" w:id="0">
    <w:p w14:paraId="602EB4F5" w14:textId="77777777" w:rsidR="003D2D85" w:rsidRDefault="003D2D85" w:rsidP="003D2D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63872" w14:textId="669A82C7" w:rsidR="00B14913" w:rsidRDefault="00B14913" w:rsidP="00D95881">
    <w:pPr>
      <w:pStyle w:val="a9"/>
      <w:jc w:val="center"/>
    </w:pPr>
    <w:r>
      <w:fldChar w:fldCharType="begin"/>
    </w:r>
    <w:r>
      <w:instrText xml:space="preserve"> PAGE 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6BC3E" w14:textId="77777777" w:rsidR="003D2D85" w:rsidRDefault="003D2D85" w:rsidP="003D2D85">
      <w:pPr>
        <w:spacing w:line="240" w:lineRule="auto"/>
      </w:pPr>
      <w:r>
        <w:separator/>
      </w:r>
    </w:p>
  </w:footnote>
  <w:footnote w:type="continuationSeparator" w:id="0">
    <w:p w14:paraId="11BB7274" w14:textId="77777777" w:rsidR="003D2D85" w:rsidRDefault="003D2D85" w:rsidP="003D2D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8EC88" w14:textId="77777777" w:rsidR="00D95881" w:rsidRDefault="00D95881" w:rsidP="00D95881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48C81" w14:textId="77777777" w:rsidR="00D95881" w:rsidRDefault="00D95881" w:rsidP="00D95881">
    <w:pPr>
      <w:pStyle w:val="a7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23F4A" w14:textId="77777777" w:rsidR="00D95881" w:rsidRDefault="00D95881" w:rsidP="00D95881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511BC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 w15:restartNumberingAfterBreak="0">
    <w:nsid w:val="16114A44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 w15:restartNumberingAfterBreak="0">
    <w:nsid w:val="37C3686E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 w15:restartNumberingAfterBreak="0">
    <w:nsid w:val="3CF36F6B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 w15:restartNumberingAfterBreak="0">
    <w:nsid w:val="44B22C37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 w15:restartNumberingAfterBreak="0">
    <w:nsid w:val="5D1D6A84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 w15:restartNumberingAfterBreak="0">
    <w:nsid w:val="654A0638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 w15:restartNumberingAfterBreak="0">
    <w:nsid w:val="659C5BD7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 w15:restartNumberingAfterBreak="0">
    <w:nsid w:val="68FF5410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 w15:restartNumberingAfterBreak="0">
    <w:nsid w:val="72224774"/>
    <w:multiLevelType w:val="singleLevel"/>
    <w:tmpl w:val="0409000F"/>
    <w:lvl w:ilvl="0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3"/>
  </w:num>
  <w:num w:numId="5">
    <w:abstractNumId w:val="1"/>
  </w:num>
  <w:num w:numId="6">
    <w:abstractNumId w:val="0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16"/>
    <w:rsid w:val="003D2D85"/>
    <w:rsid w:val="00753116"/>
    <w:rsid w:val="00B14913"/>
    <w:rsid w:val="00D95881"/>
    <w:rsid w:val="00E1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CF9DC4E"/>
  <w15:chartTrackingRefBased/>
  <w15:docId w15:val="{DCAB457F-5651-4C26-A924-E9EE2A70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="480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53116"/>
    <w:pPr>
      <w:keepNext/>
      <w:keepLines/>
      <w:spacing w:before="260" w:after="120"/>
      <w:ind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53116"/>
    <w:pPr>
      <w:keepNext/>
      <w:keepLines/>
      <w:spacing w:before="160" w:after="60"/>
      <w:ind w:firstLine="0"/>
      <w:jc w:val="left"/>
      <w:outlineLvl w:val="1"/>
    </w:pPr>
    <w:rPr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53116"/>
    <w:pPr>
      <w:keepNext/>
      <w:keepLines/>
      <w:spacing w:before="160" w:after="60"/>
      <w:ind w:firstLine="0"/>
      <w:jc w:val="left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116"/>
    <w:rPr>
      <w:rFonts w:ascii="Times New Roman" w:eastAsia="黑体" w:hAnsi="Times New Roman" w:cs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753116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753116"/>
    <w:rPr>
      <w:rFonts w:ascii="Times New Roman" w:eastAsia="宋体" w:hAnsi="Times New Roman" w:cs="Times New Roman"/>
      <w:b/>
      <w:bCs/>
      <w:sz w:val="24"/>
      <w:szCs w:val="32"/>
    </w:rPr>
  </w:style>
  <w:style w:type="paragraph" w:styleId="a3">
    <w:name w:val="caption"/>
    <w:basedOn w:val="a"/>
    <w:next w:val="a"/>
    <w:uiPriority w:val="35"/>
    <w:unhideWhenUsed/>
    <w:qFormat/>
    <w:rsid w:val="00753116"/>
    <w:pPr>
      <w:spacing w:before="60" w:after="60" w:line="280" w:lineRule="exact"/>
      <w:ind w:firstLine="0"/>
      <w:jc w:val="center"/>
    </w:pPr>
    <w:rPr>
      <w:sz w:val="21"/>
      <w:szCs w:val="20"/>
    </w:rPr>
  </w:style>
  <w:style w:type="paragraph" w:styleId="a4">
    <w:name w:val="Quote"/>
    <w:aliases w:val="代码"/>
    <w:basedOn w:val="a"/>
    <w:link w:val="a5"/>
    <w:uiPriority w:val="29"/>
    <w:qFormat/>
    <w:rsid w:val="0075311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="220" w:lineRule="exact"/>
      <w:ind w:firstLine="0"/>
      <w:jc w:val="left"/>
    </w:pPr>
    <w:rPr>
      <w:rFonts w:ascii="Consolas" w:hAnsi="Consolas"/>
      <w:i/>
      <w:iCs/>
      <w:color w:val="404040" w:themeColor="text1" w:themeTint="BF"/>
      <w:sz w:val="18"/>
    </w:rPr>
  </w:style>
  <w:style w:type="character" w:customStyle="1" w:styleId="a5">
    <w:name w:val="引用 字符"/>
    <w:aliases w:val="代码 字符"/>
    <w:basedOn w:val="a0"/>
    <w:link w:val="a4"/>
    <w:uiPriority w:val="29"/>
    <w:rsid w:val="00753116"/>
    <w:rPr>
      <w:rFonts w:ascii="Consolas" w:eastAsia="宋体" w:hAnsi="Consolas" w:cs="Times New Roman"/>
      <w:i/>
      <w:iCs/>
      <w:color w:val="404040" w:themeColor="text1" w:themeTint="BF"/>
      <w:sz w:val="18"/>
    </w:rPr>
  </w:style>
  <w:style w:type="table" w:customStyle="1" w:styleId="a6">
    <w:name w:val="三线表"/>
    <w:basedOn w:val="a1"/>
    <w:rsid w:val="00753116"/>
    <w:pPr>
      <w:spacing w:line="240" w:lineRule="exact"/>
      <w:jc w:val="center"/>
    </w:pPr>
    <w:tblPr>
      <w:tblBorders>
        <w:top w:val="single" w:sz="8" w:space="0" w:color="auto"/>
        <w:left w:val="single" w:sz="8" w:space="0" w:color="auto"/>
      </w:tblBorders>
    </w:tblPr>
    <w:tcPr>
      <w:shd w:val="clear" w:color="auto" w:fill="auto"/>
    </w:tcPr>
  </w:style>
  <w:style w:type="paragraph" w:styleId="a7">
    <w:name w:val="header"/>
    <w:basedOn w:val="a"/>
    <w:link w:val="a8"/>
    <w:uiPriority w:val="99"/>
    <w:unhideWhenUsed/>
    <w:rsid w:val="003D2D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3D2D85"/>
    <w:rPr>
      <w:rFonts w:ascii="Times New Roman" w:eastAsia="宋体" w:hAnsi="Times New Roman" w:cs="Times New Roman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3D2D85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3D2D85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B14913"/>
    <w:pPr>
      <w:ind w:firstLineChars="200" w:firstLine="420"/>
    </w:pPr>
  </w:style>
  <w:style w:type="character" w:styleId="ac">
    <w:name w:val="Hyperlink"/>
    <w:basedOn w:val="a0"/>
    <w:uiPriority w:val="99"/>
    <w:unhideWhenUsed/>
    <w:rsid w:val="00D9588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958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3203</Words>
  <Characters>18261</Characters>
  <Application>Microsoft Office Word</Application>
  <DocSecurity>0</DocSecurity>
  <Lines>152</Lines>
  <Paragraphs>42</Paragraphs>
  <ScaleCrop>false</ScaleCrop>
  <Company/>
  <LinksUpToDate>false</LinksUpToDate>
  <CharactersWithSpaces>21422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AI全栈开发实验三：算法优化实验</dc:title>
  <dc:subject/>
  <dc:creator>第23组</dc:creator>
  <cp:keywords/>
  <dc:description/>
  <cp:lastModifiedBy>HCY520MH TAT</cp:lastModifiedBy>
  <cp:revision>2</cp:revision>
  <cp:lastPrinted>2026-10-31T17:15:00Z</cp:lastPrinted>
  <dcterms:created xsi:type="dcterms:W3CDTF">2026-10-31T17:15:00Z</dcterms:created>
  <dcterms:modified xsi:type="dcterms:W3CDTF">2026-10-31T17:15:00Z</dcterms:modified>
</cp:coreProperties>
</file>