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Spark is a complex application with several components, and installing it can be challenging. Luckily, there are a few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images</w:t>
      </w:r>
      <w:r w:rsidDel="00000000" w:rsidR="00000000" w:rsidRPr="00000000">
        <w:rPr>
          <w:sz w:val="24"/>
          <w:szCs w:val="24"/>
          <w:rtl w:val="0"/>
        </w:rPr>
        <w:t xml:space="preserve"> that you can use. Dr. Sanchez mentions two of these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images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Video 19.2</w:t>
        </w:r>
      </w:hyperlink>
      <w:r w:rsidDel="00000000" w:rsidR="00000000" w:rsidRPr="00000000">
        <w:rPr>
          <w:sz w:val="24"/>
          <w:szCs w:val="24"/>
          <w:rtl w:val="0"/>
        </w:rPr>
        <w:t xml:space="preserve">: Big Data Europe and Bitnami. You will be using the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image</w:t>
      </w:r>
      <w:r w:rsidDel="00000000" w:rsidR="00000000" w:rsidRPr="00000000">
        <w:rPr>
          <w:sz w:val="24"/>
          <w:szCs w:val="24"/>
          <w:rtl w:val="0"/>
        </w:rPr>
        <w:t xml:space="preserve"> provided by Bitnami for this activity.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Open Docker Desktop on your machine. Provide a screenshot to show that you have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Create a new folder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</w:pPr>
      <w:r w:rsidDel="00000000" w:rsidR="00000000" w:rsidRPr="00000000">
        <w:rPr>
          <w:sz w:val="24"/>
          <w:szCs w:val="24"/>
          <w:rtl w:val="0"/>
        </w:rPr>
        <w:t xml:space="preserve">Open a command prompt window and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 folder. Run the following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command to download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file:</w:t>
      </w:r>
    </w:p>
    <w:tbl>
      <w:tblPr>
        <w:tblStyle w:val="Table1"/>
        <w:tblW w:w="9025.511811023624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80" w:before="180" w:lineRule="auto"/>
              <w:ind w:left="13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curl https://raw.githubusercontent.com/bitnami/containers/main/bitnami/spark/docker-compose.yml -o docker-compose.yml</w:t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command to download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List the contents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 folder to verify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 has been created. Provide a screenshot to show the contents of the Spark folder within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sz w:val="24"/>
          <w:szCs w:val="24"/>
          <w:rtl w:val="0"/>
        </w:rPr>
        <w:t xml:space="preserve">From the command prompt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 folder, run the following command:</w:t>
      </w:r>
    </w:p>
    <w:tbl>
      <w:tblPr>
        <w:tblStyle w:val="Table2"/>
        <w:tblW w:w="82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80" w:before="180" w:lineRule="auto"/>
              <w:ind w:left="13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docker-compose up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are running.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</w:pPr>
      <w:r w:rsidDel="00000000" w:rsidR="00000000" w:rsidRPr="00000000">
        <w:rPr>
          <w:sz w:val="24"/>
          <w:szCs w:val="24"/>
          <w:rtl w:val="0"/>
        </w:rPr>
        <w:t xml:space="preserve">Open your browser to the following URL:</w:t>
      </w:r>
    </w:p>
    <w:tbl>
      <w:tblPr>
        <w:tblStyle w:val="Table3"/>
        <w:tblW w:w="82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80" w:before="180" w:lineRule="auto"/>
              <w:ind w:left="13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http://localhost:8080/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Provide a screenshot to show that you successfully opened your browser to the Spark webpage. 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Congratulations. You have successfully completed Activity 19.1 to set up a Spark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 </w:t>
      </w:r>
      <w:r w:rsidDel="00000000" w:rsidR="00000000" w:rsidRPr="00000000">
        <w:rPr>
          <w:sz w:val="24"/>
          <w:szCs w:val="24"/>
          <w:rtl w:val="0"/>
        </w:rPr>
        <w:t xml:space="preserve">and you are now ready to start working with Spark.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on your Docker Desktop.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command to download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contents of the Spark folder within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are running.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your browser to the Spark webpage.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pages/creating-spark-docker-images-and-containers-05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