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活动的准备工作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评委邀请：我院师范专业的教室及有教师经验的师兄师姐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主持人邀请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场地申请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</w:t>
      </w:r>
      <w:bookmarkStart w:id="0" w:name="_GoBack"/>
      <w:bookmarkEnd w:id="0"/>
      <w:r>
        <w:rPr>
          <w:rFonts w:hint="eastAsia"/>
          <w:lang w:val="en-US" w:eastAsia="zh-CN"/>
        </w:rPr>
        <w:t>名表、签到表、评分表制作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宣传海报及微信制作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制定评分细则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背景PPT制作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联系院学生会新闻中心并安排社团宣传部进行现场拍照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联系礼仪生引导评委及参赛选手就坐，并颁发奖品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现场布置与秩序管理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奖状设计及印发，奖品购买及包装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818"/>
    <w:multiLevelType w:val="singleLevel"/>
    <w:tmpl w:val="5AE678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D1EF9"/>
    <w:rsid w:val="101D1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2018-04-30T01:45:00Z</dcterms:created>
  <dc:creator>think</dc:creator>
  <cp:lastModifiedBy>think</cp:lastModifiedBy>
  <dcterms:modified xsi:type="dcterms:W3CDTF">2018-04-30T02:14:29Z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