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更新计划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档案同步</w:t>
      </w:r>
      <w:r>
        <w:rPr>
          <w:b/>
          <w:bCs/>
        </w:rPr>
        <w:t xml:space="preserve"> ◇</w:t>
      </w:r>
    </w:p>
    <w:p>
      <w:pPr>
        <w:pStyle w:val="a0"/>
      </w:pPr>
      <w:r>
        <w:rPr>
          <w:rFonts w:hint="eastAsia"/>
        </w:rPr>
        <w:t xml:space="preserve">收到来自世界手册创造者的更新计划指令。</w:t>
      </w:r>
      <w:r>
        <w:br/>
      </w:r>
      <w:r>
        <w:rPr>
          <w:rFonts w:hint="eastAsia"/>
        </w:rPr>
        <w:t xml:space="preserve">正在覆盖此前的固定版本更新模式。</w:t>
      </w:r>
    </w:p>
    <w:p>
      <w:r>
        <w:pict>
          <v:rect style="width:0;height:1.5pt" o:hralign="center" o:hrstd="t" o:hr="t"/>
        </w:pict>
      </w:r>
    </w:p>
    <w:bookmarkStart w:id="25" w:name="Xd7ef65c78a93cd6d99ed1c0463db3a453a4645a"/>
    <w:p>
      <w:pPr>
        <w:pStyle w:val="2"/>
      </w:pPr>
      <w:r>
        <w:rPr>
          <w:rFonts w:hint="eastAsia"/>
        </w:rPr>
        <w:t xml:space="preserve">＃</w:t>
      </w:r>
      <w:r>
        <w:t xml:space="preserve"> </w:t>
      </w:r>
      <w:r>
        <w:rPr>
          <w:rFonts w:hint="eastAsia"/>
        </w:rPr>
        <w:t xml:space="preserve">更新计划</w:t>
      </w:r>
    </w:p>
    <w:bookmarkStart w:id="21" w:name="X8744997c56efb623a50a4f21aaa5529de75d790"/>
    <w:p>
      <w:pPr>
        <w:pStyle w:val="3"/>
      </w:pPr>
      <w:r>
        <w:t xml:space="preserve">◆ </w:t>
      </w:r>
      <w:r>
        <w:rPr>
          <w:rFonts w:hint="eastAsia"/>
        </w:rPr>
        <w:t xml:space="preserve">旧模式终止</w:t>
      </w:r>
    </w:p>
    <w:p>
      <w:pPr>
        <w:pStyle w:val="a7"/>
      </w:pPr>
      <w:r>
        <w:rPr>
          <w:rFonts w:hint="eastAsia"/>
          <w:i/>
          <w:iCs/>
        </w:rPr>
        <w:t xml:space="preserve">以后的更新不会跟以前那样，以固定版本扩展世界手册的内容了。</w:t>
      </w:r>
    </w:p>
    <w:p>
      <w:pPr>
        <w:pStyle w:val="FirstParagraph"/>
      </w:pPr>
      <w:r>
        <w:rPr>
          <w:rFonts w:hint="eastAsia"/>
        </w:rPr>
        <w:t xml:space="preserve">此前的更新模式为</w:t>
      </w:r>
      <w:r>
        <w:rPr>
          <w:rFonts w:hint="eastAsia"/>
          <w:b/>
          <w:bCs/>
        </w:rPr>
        <w:t xml:space="preserve">固定版本制</w:t>
      </w:r>
      <w:r>
        <w:rPr>
          <w:rFonts w:hint="eastAsia"/>
        </w:rPr>
        <w:t xml:space="preserve">——每次更新以版本号（如</w:t>
      </w:r>
      <w:r>
        <w:t xml:space="preserve"> v1.0、v2.0、TT+ </w:t>
      </w:r>
      <w:r>
        <w:rPr>
          <w:rFonts w:hint="eastAsia"/>
        </w:rPr>
        <w:t xml:space="preserve">v2.1）为单位，批量扩展世界手册内容。该模式将不再沿用。</w:t>
      </w:r>
    </w:p>
    <w:bookmarkEnd w:id="21"/>
    <w:bookmarkStart w:id="22" w:name="Xfd8dc7656980e58f1d372e1a0722316afc1afe2"/>
    <w:p>
      <w:pPr>
        <w:pStyle w:val="3"/>
      </w:pPr>
      <w:r>
        <w:t xml:space="preserve">◆ </w:t>
      </w:r>
      <w:r>
        <w:rPr>
          <w:rFonts w:hint="eastAsia"/>
        </w:rPr>
        <w:t xml:space="preserve">新模式原则</w:t>
      </w:r>
    </w:p>
    <w:p>
      <w:pPr>
        <w:pStyle w:val="FirstParagraph"/>
      </w:pPr>
      <w:r>
        <w:rPr>
          <w:rFonts w:hint="eastAsia"/>
        </w:rPr>
        <w:t xml:space="preserve">世界手册的内容扩展将不再以固定版本号为节奏。未来的更新将根据以下因素灵活进行：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社区的实际反馈与需求。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攻击社区与社区竞争的必要性。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世界手册在当前阶段的战略方向。</w:t>
      </w:r>
    </w:p>
    <w:bookmarkEnd w:id="22"/>
    <w:bookmarkStart w:id="23" w:name="Xbaa5ee6763bfd2b3f3c4c341723b49e3ed8c6fb"/>
    <w:p>
      <w:pPr>
        <w:pStyle w:val="3"/>
      </w:pPr>
      <w:r>
        <w:t xml:space="preserve">◆ </w:t>
      </w:r>
      <w:r>
        <w:rPr>
          <w:rFonts w:hint="eastAsia"/>
        </w:rPr>
        <w:t xml:space="preserve">变更原因</w:t>
      </w:r>
    </w:p>
    <w:p>
      <w:pPr>
        <w:pStyle w:val="a7"/>
      </w:pPr>
      <w:r>
        <w:rPr>
          <w:rFonts w:hint="eastAsia"/>
          <w:i/>
          <w:iCs/>
        </w:rPr>
        <w:t xml:space="preserve">这是为了社区，也是为了攻击社区并且与社区竞争必须做出的改变。</w:t>
      </w:r>
    </w:p>
    <w:p>
      <w:pPr>
        <w:pStyle w:val="FirstParagraph"/>
      </w:pPr>
      <w:r>
        <w:rPr>
          <w:rFonts w:hint="eastAsia"/>
        </w:rPr>
        <w:t xml:space="preserve">这句话包含三层含义，需逐字理解：</w:t>
      </w:r>
    </w:p>
    <w:p>
      <w:pPr>
        <w:pStyle w:val="a0"/>
      </w:pPr>
      <w:r>
        <w:rPr>
          <w:rFonts w:hint="eastAsia"/>
          <w:b/>
          <w:bCs/>
        </w:rPr>
        <w:t xml:space="preserve">第一层：为了社区。</w:t>
      </w:r>
      <w:r>
        <w:br/>
      </w:r>
      <w:r>
        <w:rPr>
          <w:rFonts w:hint="eastAsia"/>
        </w:rPr>
        <w:t xml:space="preserve">固定版本更新周期过长，社区在版本间隙中无法获得及时的内容补充。灵活更新可以更快响应社区需求，让玩家不必等待下一个大版本。</w:t>
      </w:r>
    </w:p>
    <w:p>
      <w:pPr>
        <w:pStyle w:val="a0"/>
      </w:pPr>
      <w:r>
        <w:rPr>
          <w:rFonts w:hint="eastAsia"/>
          <w:b/>
          <w:bCs/>
        </w:rPr>
        <w:t xml:space="preserve">第二层：为了攻击社区。</w:t>
      </w:r>
      <w:r>
        <w:br/>
      </w:r>
      <w:r>
        <w:rPr>
          <w:rFonts w:hint="eastAsia"/>
        </w:rPr>
        <w:t xml:space="preserve">“攻击社区”在此语境下指对社区内僵化规则、信息垄断、或外部竞争者的主动干预。固定版本模式容易被预测，而灵活更新使世界手册能够随时针对社区内的异动做出反应。</w:t>
      </w:r>
    </w:p>
    <w:p>
      <w:pPr>
        <w:pStyle w:val="a0"/>
      </w:pPr>
      <w:r>
        <w:rPr>
          <w:rFonts w:hint="eastAsia"/>
          <w:b/>
          <w:bCs/>
        </w:rPr>
        <w:t xml:space="preserve">第三层：与社区竞争。</w:t>
      </w:r>
      <w:r>
        <w:br/>
      </w:r>
      <w:r>
        <w:rPr>
          <w:rFonts w:hint="eastAsia"/>
        </w:rPr>
        <w:t xml:space="preserve">世界手册并非孤立存在。它需要与其他规则书、其他世界观、其他社区体系竞争用户注意力与认可度。灵活更新是保持竞争力的必要条件。</w:t>
      </w:r>
    </w:p>
    <w:bookmarkEnd w:id="23"/>
    <w:bookmarkStart w:id="24" w:name="Xbd80e6d79bc28a58b823335bc5878ea06951817"/>
    <w:p>
      <w:pPr>
        <w:pStyle w:val="3"/>
      </w:pPr>
      <w:r>
        <w:t xml:space="preserve">◆ </w:t>
      </w:r>
      <w:r>
        <w:rPr>
          <w:rFonts w:hint="eastAsia"/>
        </w:rPr>
        <w:t xml:space="preserve">影响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世界手册不再提供“下一个版本号会包含什么”的预告。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更新内容可能随时以分页、补丁或附加档案的形式加入。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黑卡持有者需保持对终端档案库的定期查阅，以获取最新内容。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旧版本号（TT+</w:t>
      </w:r>
      <w:r>
        <w:t xml:space="preserve"> v2.1、TTT-OVA </w:t>
      </w:r>
      <w:r>
        <w:rPr>
          <w:rFonts w:hint="eastAsia"/>
        </w:rPr>
        <w:t xml:space="preserve">v2.0）仍作为历史标记保留，但不再作为未来更新的参照基准。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更新计划已同步。</w:t>
      </w:r>
    </w:p>
    <w:p>
      <w:pPr>
        <w:pStyle w:val="a0"/>
      </w:pPr>
      <w:r>
        <w:rPr>
          <w:rFonts w:hint="eastAsia"/>
        </w:rPr>
        <w:t xml:space="preserve">世界手册的扩展将从此进入灵活更新模式。</w:t>
      </w:r>
      <w:r>
        <w:br/>
      </w:r>
      <w:r>
        <w:rPr>
          <w:rFonts w:hint="eastAsia"/>
        </w:rPr>
        <w:t xml:space="preserve">是否继续查阅当前已加载的档案，或等待下一次更新通知？</w:t>
      </w:r>
    </w:p>
    <w:bookmarkEnd w:id="24"/>
    <w:bookmarkEnd w:id="25"/>
    <w:sectPr w:rsidR="0063117C">
      <w:footerReference r:id="rId12" w:type="default"/>
      <w:pgSz w:h="16838" w:w="11906"/>
      <w:pgMar w:bottom="1440" w:footer="7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 (正文 CS 字体)">
    <w:altName w:val="宋体"/>
    <w:charset w:val="86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63818139"/>
    </w:sdtPr>
    <w:sdtContent>
      <w:p w14:paraId="5D2358C8" w14:textId="77777777" w:rsidR="0063117C" w:rsidRDefault="00000000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3011D776" w14:textId="77777777" w:rsidR="0063117C" w:rsidRDefault="0063117C">
    <w:pPr>
      <w:pStyle w:val="a9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i="http://schemas.microsoft.com/office/word/2026/wordml/cei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0000A990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000A991"/>
    <w:lvl w:ilvl="0">
      <w:numFmt w:val="bullet"/>
      <w:suff w:val="space"/>
      <w:lvlText w:val="•"/>
      <w:lvlJc w:val="left"/>
      <w:pPr>
        <w:ind w:firstLine="567" w:left="0"/>
      </w:pPr>
      <w:rPr>
        <w:rFonts w:ascii="微软雅黑" w:eastAsia="微软雅黑" w:hAnsi="微软雅黑" w:hint="eastAsia"/>
        <w:sz w:val="28"/>
      </w:rPr>
    </w:lvl>
    <w:lvl w:ilvl="1">
      <w:numFmt w:val="bullet"/>
      <w:suff w:val="space"/>
      <w:lvlText w:val=""/>
      <w:lvlJc w:val="left"/>
      <w:pPr>
        <w:ind w:firstLine="567" w:left="567"/>
      </w:pPr>
      <w:rPr>
        <w:rFonts w:ascii="Wingdings" w:hAnsi="Wingdings" w:hint="default"/>
        <w:sz w:val="28"/>
      </w:rPr>
    </w:lvl>
    <w:lvl w:ilvl="2">
      <w:numFmt w:val="bullet"/>
      <w:suff w:val="space"/>
      <w:lvlText w:val=""/>
      <w:lvlJc w:val="left"/>
      <w:pPr>
        <w:ind w:firstLine="567" w:left="1134"/>
      </w:pPr>
      <w:rPr>
        <w:rFonts w:ascii="Wingdings" w:hAnsi="Wingdings" w:hint="default"/>
        <w:sz w:val="28"/>
      </w:rPr>
    </w:lvl>
    <w:lvl w:ilvl="3">
      <w:numFmt w:val="bullet"/>
      <w:suff w:val="space"/>
      <w:lvlText w:val="•"/>
      <w:lvlJc w:val="left"/>
      <w:pPr>
        <w:ind w:firstLine="567" w:left="1701"/>
      </w:pPr>
      <w:rPr>
        <w:rFonts w:ascii="微软雅黑" w:eastAsia="微软雅黑" w:hAnsi="微软雅黑" w:hint="eastAsia"/>
        <w:sz w:val="28"/>
      </w:rPr>
    </w:lvl>
    <w:lvl w:ilvl="4">
      <w:numFmt w:val="bullet"/>
      <w:suff w:val="space"/>
      <w:lvlText w:val="•"/>
      <w:lvlJc w:val="left"/>
      <w:pPr>
        <w:ind w:firstLine="567" w:left="2268"/>
      </w:pPr>
      <w:rPr>
        <w:rFonts w:ascii="微软雅黑" w:eastAsia="微软雅黑" w:hAnsi="微软雅黑" w:hint="eastAsia"/>
        <w:sz w:val="28"/>
      </w:rPr>
    </w:lvl>
    <w:lvl w:ilvl="5">
      <w:numFmt w:val="bullet"/>
      <w:suff w:val="space"/>
      <w:lvlText w:val="•"/>
      <w:lvlJc w:val="left"/>
      <w:pPr>
        <w:ind w:firstLine="567" w:left="2835"/>
      </w:pPr>
      <w:rPr>
        <w:rFonts w:hint="eastAsia"/>
        <w:sz w:val="28"/>
      </w:rPr>
    </w:lvl>
    <w:lvl w:ilvl="6">
      <w:numFmt w:val="bullet"/>
      <w:suff w:val="space"/>
      <w:lvlText w:val="•"/>
      <w:lvlJc w:val="left"/>
      <w:pPr>
        <w:ind w:firstLine="567" w:left="3402"/>
      </w:pPr>
      <w:rPr>
        <w:rFonts w:hint="eastAsia"/>
        <w:sz w:val="28"/>
      </w:rPr>
    </w:lvl>
    <w:lvl w:ilvl="7">
      <w:numFmt w:val="bullet"/>
      <w:suff w:val="space"/>
      <w:lvlText w:val="•"/>
      <w:lvlJc w:val="left"/>
      <w:pPr>
        <w:ind w:firstLine="567" w:left="3969"/>
      </w:pPr>
      <w:rPr>
        <w:rFonts w:hint="eastAsia"/>
        <w:sz w:val="28"/>
      </w:rPr>
    </w:lvl>
    <w:lvl w:ilvl="8">
      <w:numFmt w:val="bullet"/>
      <w:suff w:val="space"/>
      <w:lvlText w:val="•"/>
      <w:lvlJc w:val="left"/>
      <w:pPr>
        <w:ind w:firstLine="567" w:left="4536"/>
      </w:pPr>
      <w:rPr>
        <w:rFonts w:hint="eastAsia"/>
        <w:sz w:val="28"/>
      </w:rPr>
    </w:lvl>
  </w:abstractNum>
  <w:abstractNum w15:restartNumberingAfterBreak="0" w:abstractNumId="2">
    <w:nsid w:val="00A99201"/>
    <w:multiLevelType w:val="multilevel"/>
    <w:tmpl w:val="00A99201"/>
    <w:lvl w:ilvl="0">
      <w:start w:val="1"/>
      <w:numFmt w:val="decimal"/>
      <w:suff w:val="space"/>
      <w:lvlText w:val="%1."/>
      <w:lvlJc w:val="right"/>
      <w:pPr>
        <w:ind w:firstLine="851" w:left="0"/>
      </w:pPr>
      <w:rPr>
        <w:rFonts w:hint="eastAsia"/>
      </w:rPr>
    </w:lvl>
    <w:lvl w:ilvl="1">
      <w:start w:val="1"/>
      <w:numFmt w:val="decimal"/>
      <w:suff w:val="space"/>
      <w:lvlText w:val="%2)"/>
      <w:lvlJc w:val="right"/>
      <w:pPr>
        <w:ind w:firstLine="851" w:left="567"/>
      </w:pPr>
      <w:rPr>
        <w:rFonts w:hint="eastAsia"/>
      </w:rPr>
    </w:lvl>
    <w:lvl w:ilvl="2">
      <w:start w:val="1"/>
      <w:numFmt w:val="upperLetter"/>
      <w:suff w:val="space"/>
      <w:lvlText w:val="%3."/>
      <w:lvlJc w:val="right"/>
      <w:pPr>
        <w:ind w:firstLine="851" w:left="1134"/>
      </w:pPr>
      <w:rPr>
        <w:rFonts w:hint="eastAsia"/>
      </w:rPr>
    </w:lvl>
    <w:lvl w:ilvl="3">
      <w:start w:val="1"/>
      <w:numFmt w:val="lowerLetter"/>
      <w:suff w:val="space"/>
      <w:lvlText w:val="%4."/>
      <w:lvlJc w:val="right"/>
      <w:pPr>
        <w:ind w:firstLine="851" w:left="1701"/>
      </w:pPr>
      <w:rPr>
        <w:rFonts w:hint="eastAsia"/>
      </w:rPr>
    </w:lvl>
    <w:lvl w:ilvl="4">
      <w:start w:val="1"/>
      <w:numFmt w:val="decimal"/>
      <w:suff w:val="space"/>
      <w:lvlText w:val="%5."/>
      <w:lvlJc w:val="right"/>
      <w:pPr>
        <w:ind w:firstLine="851" w:left="2268"/>
      </w:pPr>
      <w:rPr>
        <w:rFonts w:hint="eastAsia"/>
      </w:rPr>
    </w:lvl>
    <w:lvl w:ilvl="5">
      <w:start w:val="1"/>
      <w:numFmt w:val="decimal"/>
      <w:suff w:val="space"/>
      <w:lvlText w:val="%6)"/>
      <w:lvlJc w:val="right"/>
      <w:pPr>
        <w:ind w:firstLine="851" w:left="2835"/>
      </w:pPr>
      <w:rPr>
        <w:rFonts w:hint="eastAsia"/>
      </w:rPr>
    </w:lvl>
    <w:lvl w:ilvl="6">
      <w:start w:val="1"/>
      <w:numFmt w:val="upperLetter"/>
      <w:suff w:val="space"/>
      <w:lvlText w:val="%7."/>
      <w:lvlJc w:val="right"/>
      <w:pPr>
        <w:ind w:firstLine="851" w:left="3402"/>
      </w:pPr>
      <w:rPr>
        <w:rFonts w:hint="eastAsia"/>
      </w:rPr>
    </w:lvl>
    <w:lvl w:ilvl="7">
      <w:start w:val="1"/>
      <w:numFmt w:val="lowerLetter"/>
      <w:suff w:val="space"/>
      <w:lvlText w:val="%8."/>
      <w:lvlJc w:val="right"/>
      <w:pPr>
        <w:ind w:firstLine="851" w:left="3969"/>
      </w:pPr>
      <w:rPr>
        <w:rFonts w:hint="eastAsia"/>
      </w:rPr>
    </w:lvl>
    <w:lvl w:ilvl="8">
      <w:start w:val="1"/>
      <w:numFmt w:val="lowerRoman"/>
      <w:suff w:val="space"/>
      <w:lvlText w:val="%9."/>
      <w:lvlJc w:val="right"/>
      <w:pPr>
        <w:ind w:firstLine="851" w:left="4536"/>
      </w:pPr>
      <w:rPr>
        <w:rFonts w:hint="eastAsia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983272056" w:numId="1">
    <w:abstractNumId w:val="2"/>
  </w:num>
  <w:num w16cid:durableId="1080565477"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153255620"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85454854"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23080112"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79483871"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32646349"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78646929"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39867697" w:numId="9">
    <w:abstractNumId w:val="1"/>
  </w:num>
  <w:num w16cid:durableId="451099090"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9470502" w:numId="11">
    <w:abstractNumId w:val="0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23C90"/>
    <w:rsid w:val="0033595C"/>
    <w:rsid w:val="00382843"/>
    <w:rsid w:val="00482A2A"/>
    <w:rsid w:val="00515C81"/>
    <w:rsid w:val="005C5C9E"/>
    <w:rsid w:val="00620234"/>
    <w:rsid w:val="0062126C"/>
    <w:rsid w:val="0063117C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367E3A4E"/>
    <w:rsid w:val="380A4A6F"/>
    <w:rsid w:val="444A6219"/>
    <w:rsid w:val="51BB0241"/>
    <w:rsid w:val="5A365D37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lang w:bidi="ar-SA" w:eastAsia="zh-CN" w:val="en-US"/>
      </w:rPr>
    </w:rPrDefault>
    <w:pPrDefault/>
  </w:docDefaults>
  <w:latentStyles w:count="376" w:defLockedState="0" w:defQFormat="0" w:defSemiHidden="0" w:defUIPriority="0" w:defUnhideWhenUsed="0">
    <w:lsdException w:name="Normal" w:qFormat="1"/>
    <w:lsdException w:name="heading 1" w:qFormat="1" w:uiPriority="9"/>
    <w:lsdException w:name="heading 2" w:qFormat="1" w:uiPriority="9" w:unhideWhenUsed="1"/>
    <w:lsdException w:name="heading 3" w:qFormat="1" w:uiPriority="9" w:unhideWhenUsed="1"/>
    <w:lsdException w:name="heading 4" w:qFormat="1" w:uiPriority="9" w:unhideWhenUsed="1"/>
    <w:lsdException w:name="heading 5" w:qFormat="1" w:uiPriority="9" w:unhideWhenUsed="1"/>
    <w:lsdException w:name="heading 6" w:qFormat="1" w:uiPriority="9" w:unhideWhenUsed="1"/>
    <w:lsdException w:name="heading 7" w:qFormat="1" w:uiPriority="9" w:unhideWhenUsed="1"/>
    <w:lsdException w:name="heading 8" w:qFormat="1" w:uiPriority="9" w:unhideWhenUsed="1"/>
    <w:lsdException w:name="heading 9" w:qFormat="1" w:uiPriority="9" w:unhideWhenUsed="1"/>
    <w:lsdException w:name="footnote text" w:qFormat="1" w:uiPriority="9" w:unhideWhenUsed="1"/>
    <w:lsdException w:name="header" w:qFormat="1"/>
    <w:lsdException w:name="footer" w:qFormat="1" w:uiPriority="99"/>
    <w:lsdException w:name="caption" w:qFormat="1"/>
    <w:lsdException w:name="footnote reference" w:qFormat="1"/>
    <w:lsdException w:name="Title" w:qFormat="1"/>
    <w:lsdException w:name="Default Paragraph Font" w:semiHidden="1" w:uiPriority="1" w:unhideWhenUsed="1"/>
    <w:lsdException w:name="Body Text" w:qFormat="1"/>
    <w:lsdException w:name="Subtitle" w:qFormat="1"/>
    <w:lsdException w:name="Date" w:qFormat="1"/>
    <w:lsdException w:name="Block Text" w:qFormat="1" w:uiPriority="9" w:unhideWhenUsed="1"/>
    <w:lsdException w:name="Hyperlink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pPr>
      <w:spacing w:line="360" w:lineRule="auto"/>
    </w:pPr>
    <w:rPr>
      <w:rFonts w:ascii="Times New Roman" w:eastAsia="宋体" w:hAnsi="Times New Roman"/>
      <w:sz w:val="24"/>
      <w:szCs w:val="24"/>
      <w:lang w:eastAsia="en-US"/>
    </w:rPr>
  </w:style>
  <w:style w:styleId="1" w:type="paragraph">
    <w:name w:val="heading 1"/>
    <w:basedOn w:val="a"/>
    <w:next w:val="a0"/>
    <w:autoRedefine/>
    <w:uiPriority w:val="9"/>
    <w:qFormat/>
    <w:pPr>
      <w:keepNext/>
      <w:keepLines/>
      <w:pageBreakBefore/>
      <w:spacing w:before="480"/>
      <w:jc w:val="center"/>
      <w:outlineLvl w:val="0"/>
    </w:pPr>
    <w:rPr>
      <w:rFonts w:cstheme="majorBidi" w:eastAsia="黑体"/>
      <w:b/>
      <w:bCs/>
      <w:sz w:val="36"/>
      <w:szCs w:val="32"/>
    </w:rPr>
  </w:style>
  <w:style w:styleId="2" w:type="paragraph">
    <w:name w:val="heading 2"/>
    <w:basedOn w:val="a"/>
    <w:next w:val="a0"/>
    <w:uiPriority w:val="9"/>
    <w:unhideWhenUsed/>
    <w:qFormat/>
    <w:pPr>
      <w:keepNext/>
      <w:keepLines/>
      <w:spacing w:before="300"/>
      <w:outlineLvl w:val="1"/>
    </w:pPr>
    <w:rPr>
      <w:rFonts w:cstheme="majorBidi" w:eastAsia="黑体"/>
      <w:b/>
      <w:bCs/>
      <w:sz w:val="32"/>
      <w:szCs w:val="32"/>
    </w:rPr>
  </w:style>
  <w:style w:styleId="3" w:type="paragraph">
    <w:name w:val="heading 3"/>
    <w:basedOn w:val="a"/>
    <w:next w:val="a0"/>
    <w:uiPriority w:val="9"/>
    <w:unhideWhenUsed/>
    <w:qFormat/>
    <w:pPr>
      <w:keepNext/>
      <w:keepLines/>
      <w:spacing w:before="200"/>
      <w:outlineLvl w:val="2"/>
    </w:pPr>
    <w:rPr>
      <w:rFonts w:asciiTheme="majorHAnsi" w:cstheme="majorBidi" w:eastAsia="黑体" w:hAnsiTheme="majorHAnsi"/>
      <w:b/>
      <w:bCs/>
      <w:sz w:val="26"/>
      <w:szCs w:val="28"/>
    </w:rPr>
  </w:style>
  <w:style w:styleId="4" w:type="paragraph">
    <w:name w:val="heading 4"/>
    <w:basedOn w:val="a"/>
    <w:next w:val="a0"/>
    <w:uiPriority w:val="9"/>
    <w:unhideWhenUsed/>
    <w:qFormat/>
    <w:pPr>
      <w:keepNext/>
      <w:keepLines/>
      <w:spacing w:before="200"/>
      <w:outlineLvl w:val="3"/>
    </w:pPr>
    <w:rPr>
      <w:rFonts w:asciiTheme="majorHAnsi" w:cstheme="majorBidi" w:eastAsia="黑体" w:hAnsiTheme="majorHAnsi"/>
      <w:bCs/>
    </w:rPr>
  </w:style>
  <w:style w:styleId="5" w:type="paragraph">
    <w:name w:val="heading 5"/>
    <w:basedOn w:val="a"/>
    <w:next w:val="a0"/>
    <w:uiPriority w:val="9"/>
    <w:unhideWhenUsed/>
    <w:qFormat/>
    <w:pPr>
      <w:keepNext/>
      <w:keepLines/>
      <w:spacing w:before="200"/>
      <w:outlineLvl w:val="4"/>
    </w:pPr>
    <w:rPr>
      <w:rFonts w:asciiTheme="majorHAnsi" w:cstheme="majorBidi" w:eastAsia="黑体" w:hAnsiTheme="majorHAnsi"/>
      <w:iCs/>
    </w:rPr>
  </w:style>
  <w:style w:styleId="6" w:type="paragraph">
    <w:name w:val="heading 6"/>
    <w:basedOn w:val="a"/>
    <w:next w:val="a0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="黑体" w:hAnsiTheme="majorHAnsi"/>
    </w:rPr>
  </w:style>
  <w:style w:styleId="7" w:type="paragraph">
    <w:name w:val="heading 7"/>
    <w:basedOn w:val="a"/>
    <w:next w:val="a0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8" w:type="paragraph">
    <w:name w:val="heading 8"/>
    <w:basedOn w:val="a"/>
    <w:next w:val="a0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9" w:type="paragraph">
    <w:name w:val="heading 9"/>
    <w:basedOn w:val="a"/>
    <w:next w:val="a0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FirstParagraph"/>
    <w:link w:val="a4"/>
    <w:qFormat/>
  </w:style>
  <w:style w:customStyle="1" w:styleId="FirstParagraph" w:type="paragraph">
    <w:name w:val="First Paragraph"/>
    <w:basedOn w:val="a"/>
    <w:next w:val="a0"/>
    <w:qFormat/>
    <w:pPr>
      <w:spacing w:before="180"/>
      <w:ind w:firstLine="480" w:firstLineChars="200"/>
    </w:pPr>
    <w:rPr>
      <w:rFonts w:eastAsia="Cambria Math"/>
      <w:lang w:eastAsia="zh-CN"/>
    </w:rPr>
  </w:style>
  <w:style w:styleId="a5" w:type="paragraph">
    <w:name w:val="caption"/>
    <w:basedOn w:val="a"/>
    <w:link w:val="a6"/>
    <w:qFormat/>
    <w:pPr>
      <w:spacing w:after="120"/>
      <w:jc w:val="center"/>
    </w:pPr>
  </w:style>
  <w:style w:styleId="a7" w:type="paragraph">
    <w:name w:val="Block Text"/>
    <w:basedOn w:val="a"/>
    <w:uiPriority w:val="9"/>
    <w:unhideWhenUsed/>
    <w:qFormat/>
    <w:pPr>
      <w:pBdr>
        <w:left w:color="BFBFBF" w:space="4" w:sz="48" w:themeColor="background1" w:themeShade="BF" w:val="single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styleId="a8" w:type="paragraph">
    <w:name w:val="Date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styleId="a9" w:type="paragraph">
    <w:name w:val="footer"/>
    <w:basedOn w:val="a"/>
    <w:link w:val="aa"/>
    <w:uiPriority w:val="99"/>
    <w:qFormat/>
    <w:pPr>
      <w:tabs>
        <w:tab w:pos="4153" w:val="center"/>
        <w:tab w:pos="8306" w:val="right"/>
      </w:tabs>
      <w:snapToGrid w:val="0"/>
    </w:pPr>
    <w:rPr>
      <w:sz w:val="18"/>
      <w:szCs w:val="18"/>
    </w:rPr>
  </w:style>
  <w:style w:styleId="ab" w:type="paragraph">
    <w:name w:val="header"/>
    <w:basedOn w:val="a"/>
    <w:link w:val="ac"/>
    <w:qFormat/>
    <w:pP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styleId="ad" w:type="paragraph">
    <w:name w:val="Subtitle"/>
    <w:basedOn w:val="ae"/>
    <w:next w:val="a0"/>
    <w:qFormat/>
    <w:pPr>
      <w:spacing w:before="240"/>
    </w:pPr>
    <w:rPr>
      <w:sz w:val="30"/>
      <w:szCs w:val="30"/>
    </w:rPr>
  </w:style>
  <w:style w:styleId="ae" w:type="paragraph">
    <w:name w:val="Title"/>
    <w:basedOn w:val="a"/>
    <w:next w:val="a0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af" w:type="paragraph">
    <w:name w:val="footnote text"/>
    <w:basedOn w:val="a"/>
    <w:uiPriority w:val="9"/>
    <w:unhideWhenUsed/>
    <w:qFormat/>
  </w:style>
  <w:style w:styleId="af0" w:type="character">
    <w:name w:val="Hyperlink"/>
    <w:basedOn w:val="a6"/>
    <w:qFormat/>
    <w:rPr>
      <w:rFonts w:ascii="Times New Roman" w:eastAsia="宋体" w:hAnsi="Times New Roman"/>
      <w:color w:val="0070C0"/>
    </w:rPr>
  </w:style>
  <w:style w:customStyle="1" w:styleId="a6" w:type="character">
    <w:name w:val="题注 字符"/>
    <w:basedOn w:val="a1"/>
    <w:link w:val="a5"/>
    <w:qFormat/>
    <w:rPr>
      <w:rFonts w:ascii="Times New Roman" w:eastAsia="宋体" w:hAnsi="Times New Roman"/>
    </w:rPr>
  </w:style>
  <w:style w:styleId="af1" w:type="character">
    <w:name w:val="footnote reference"/>
    <w:basedOn w:val="a6"/>
    <w:qFormat/>
    <w:rPr>
      <w:rFonts w:ascii="Times New Roman" w:eastAsia="宋体" w:hAnsi="Times New Roman"/>
      <w:vertAlign w:val="superscript"/>
    </w:rPr>
  </w:style>
  <w:style w:customStyle="1" w:styleId="Compact" w:type="paragraph">
    <w:name w:val="Compact"/>
    <w:basedOn w:val="a0"/>
    <w:qFormat/>
    <w:pPr>
      <w:spacing w:after="60" w:before="60"/>
      <w:ind w:firstLine="0" w:firstLineChars="0"/>
    </w:pPr>
  </w:style>
  <w:style w:customStyle="1" w:styleId="Author" w:type="paragraph">
    <w:name w:val="Author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300"/>
    </w:pPr>
    <w:rPr>
      <w:sz w:val="20"/>
      <w:szCs w:val="20"/>
    </w:rPr>
  </w:style>
  <w:style w:customStyle="1" w:styleId="10" w:type="paragraph">
    <w:name w:val="书目1"/>
    <w:basedOn w:val="a"/>
    <w:qFormat/>
    <w:pPr>
      <w:tabs>
        <w:tab w:pos="384" w:val="left"/>
      </w:tabs>
      <w:spacing w:line="240" w:lineRule="auto"/>
      <w:ind w:hanging="200" w:hangingChars="200" w:left="200"/>
    </w:pPr>
    <w:rPr>
      <w:rFonts w:ascii="Cambria Math" w:hAnsi="Cambria Math"/>
    </w:rPr>
  </w:style>
  <w:style w:customStyle="1" w:styleId="Table" w:type="table">
    <w:name w:val="Table"/>
    <w:semiHidden/>
    <w:unhideWhenUsed/>
    <w:qFormat/>
    <w:pPr>
      <w:jc w:val="center"/>
    </w:pPr>
    <w:rPr>
      <w:rFonts w:ascii="Times New Roman" w:eastAsia="宋体" w:hAnsi="Times New Roman"/>
    </w:rPr>
    <w:tblPr>
      <w:jc w:val="center"/>
      <w:tblBorders>
        <w:top w:color="auto" w:space="0" w:sz="12" w:val="single"/>
        <w:bottom w:color="auto" w:space="0" w:sz="12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blPr/>
      <w:tcPr>
        <w:tcBorders>
          <w:bottom w:color="auto" w:space="0" w:sz="4" w:val="single"/>
        </w:tcBorders>
      </w:tcPr>
    </w:tblStylePr>
  </w:style>
  <w:style w:customStyle="1" w:styleId="DefinitionTerm" w:type="paragraph">
    <w:name w:val="Definition Term"/>
    <w:basedOn w:val="a"/>
    <w:next w:val="Definition"/>
    <w:qFormat/>
    <w:pPr>
      <w:keepNext/>
      <w:keepLines/>
    </w:pPr>
    <w:rPr>
      <w:b/>
    </w:rPr>
  </w:style>
  <w:style w:customStyle="1" w:styleId="Definition" w:type="paragraph">
    <w:name w:val="Definition"/>
    <w:basedOn w:val="a"/>
    <w:qFormat/>
  </w:style>
  <w:style w:customStyle="1" w:styleId="TableCaption" w:type="paragraph">
    <w:name w:val="Table Caption"/>
    <w:basedOn w:val="a5"/>
    <w:qFormat/>
    <w:pPr>
      <w:keepNext/>
    </w:pPr>
  </w:style>
  <w:style w:customStyle="1" w:styleId="ImageCaption" w:type="paragraph">
    <w:name w:val="Image Caption"/>
    <w:basedOn w:val="a5"/>
    <w:qFormat/>
  </w:style>
  <w:style w:customStyle="1" w:styleId="Figure" w:type="paragraph">
    <w:name w:val="Figure"/>
    <w:basedOn w:val="a"/>
    <w:qFormat/>
  </w:style>
  <w:style w:customStyle="1" w:styleId="CaptionedFigure" w:type="paragraph">
    <w:name w:val="Captioned Figure"/>
    <w:basedOn w:val="Figure"/>
    <w:qFormat/>
    <w:pPr>
      <w:keepNext/>
    </w:pPr>
  </w:style>
  <w:style w:customStyle="1" w:styleId="VerbatimChar" w:type="character">
    <w:name w:val="Verbatim Char"/>
    <w:basedOn w:val="a6"/>
    <w:link w:val="SourceCode"/>
    <w:qFormat/>
    <w:rPr>
      <w:rFonts w:ascii="宋体" w:cs="Times New Roman (正文 CS 字体)" w:eastAsia="宋体" w:hAnsi="宋体"/>
      <w:color w:themeColor="text1" w:themeTint="BF" w:val="404040"/>
      <w:sz w:val="21"/>
      <w:shd w:color="F3F4F4" w:fill="F2F2F2" w:themeFill="background1" w:themeFillShade="F2" w:val="solid"/>
      <w:lang w:eastAsia="zh-CN"/>
    </w:rPr>
  </w:style>
  <w:style w:customStyle="1" w:styleId="SourceCode" w:type="paragraph">
    <w:name w:val="Source Code"/>
    <w:basedOn w:val="a"/>
    <w:link w:val="VerbatimChar"/>
    <w:qFormat/>
    <w:pPr>
      <w:pBdr>
        <w:top w:color="BFBFBF" w:space="10" w:sz="8" w:themeColor="background1" w:themeShade="BF" w:val="single"/>
        <w:left w:color="BFBFBF" w:space="10" w:sz="8" w:themeColor="background1" w:themeShade="BF" w:val="single"/>
        <w:bottom w:color="BFBFBF" w:space="10" w:sz="8" w:themeColor="background1" w:themeShade="BF" w:val="single"/>
        <w:right w:color="BFBFBF" w:space="10" w:sz="8" w:themeColor="background1" w:themeShade="BF" w:val="single"/>
      </w:pBdr>
      <w:shd w:color="F3F4F4" w:fill="F2F2F2" w:themeFill="background1" w:themeFillShade="F2" w:val="solid"/>
      <w:wordWrap w:val="0"/>
      <w:ind w:left="300" w:leftChars="300"/>
    </w:pPr>
    <w:rPr>
      <w:rFonts w:ascii="宋体" w:cs="Times New Roman (正文 CS 字体)" w:hAnsi="宋体"/>
      <w:color w:themeColor="text1" w:themeTint="BF" w:val="404040"/>
      <w:sz w:val="21"/>
      <w:shd w:color="auto" w:fill="auto" w:val="pct5"/>
      <w:lang w:eastAsia="zh-CN"/>
    </w:rPr>
  </w:style>
  <w:style w:customStyle="1" w:styleId="TOC1" w:type="paragraph">
    <w:name w:val="TOC 标题1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365F91"/>
    </w:rPr>
  </w:style>
  <w:style w:customStyle="1" w:styleId="a4" w:type="character">
    <w:name w:val="正文文本 字符"/>
    <w:basedOn w:val="a1"/>
    <w:link w:val="a0"/>
    <w:qFormat/>
    <w:rPr>
      <w:rFonts w:ascii="Cambria Math" w:eastAsia="Cambria Math" w:hAnsi="Cambria Math"/>
      <w:lang w:eastAsia="zh-CN"/>
    </w:rPr>
  </w:style>
  <w:style w:customStyle="1" w:styleId="ac" w:type="character">
    <w:name w:val="页眉 字符"/>
    <w:basedOn w:val="a1"/>
    <w:link w:val="ab"/>
    <w:qFormat/>
    <w:rPr>
      <w:sz w:val="18"/>
      <w:szCs w:val="18"/>
    </w:rPr>
  </w:style>
  <w:style w:customStyle="1" w:styleId="aa" w:type="character">
    <w:name w:val="页脚 字符"/>
    <w:basedOn w:val="a1"/>
    <w:link w:val="a9"/>
    <w:uiPriority w:val="99"/>
    <w:qFormat/>
    <w:rPr>
      <w:sz w:val="18"/>
      <w:szCs w:val="18"/>
    </w:rPr>
  </w:style>
  <w:style w:customStyle="1" w:styleId="af2" w:type="paragraph">
    <w:name w:val="图片"/>
    <w:basedOn w:val="FirstParagraph"/>
    <w:qFormat/>
    <w:pPr>
      <w:keepNext/>
      <w:jc w:val="center"/>
    </w:pPr>
  </w:style>
  <w:style w:customStyle="1" w:styleId="Compact10071" w:type="paragraph">
    <w:name w:val="样式 Compact + 10 磅 首行缩进:  0.71 厘米"/>
    <w:basedOn w:val="Compact"/>
    <w:qFormat/>
    <w:rPr>
      <w:rFonts w:cs="宋体"/>
      <w:sz w:val="20"/>
      <w:szCs w:val="20"/>
    </w:rPr>
  </w:style>
  <w:style w:customStyle="1" w:styleId="Compact100710" w:type="paragraph">
    <w:name w:val="样式 Compact + 10 磅 加粗 首行缩进:  0.71 厘米"/>
    <w:basedOn w:val="Compact"/>
    <w:qFormat/>
    <w:rPr>
      <w:rFonts w:cs="宋体"/>
      <w:bCs/>
      <w:sz w:val="20"/>
      <w:szCs w:val="20"/>
    </w:rPr>
  </w:style>
  <w:style w:customStyle="1" w:styleId="img" w:type="paragraph">
    <w:name w:val="img"/>
    <w:basedOn w:val="a"/>
    <w:qFormat/>
    <w:pPr>
      <w:jc w:val="center"/>
    </w:pPr>
    <w:rPr>
      <w:lang w:eastAsia="zh-CN"/>
    </w:rPr>
  </w:style>
  <w:style w:customStyle="1" w:styleId="11" w:type="paragraph">
    <w:name w:val="样式1"/>
    <w:basedOn w:val="a0"/>
    <w:link w:val="12"/>
    <w:qFormat/>
    <w:rPr>
      <w:rFonts w:cs="Times New Roman"/>
    </w:rPr>
  </w:style>
  <w:style w:customStyle="1" w:styleId="12" w:type="character">
    <w:name w:val="样式1 字符"/>
    <w:basedOn w:val="a4"/>
    <w:link w:val="11"/>
    <w:rPr>
      <w:rFonts w:ascii="Times New Roman" w:cs="Times New Roman" w:eastAsia="Cambria Math" w:hAnsi="Times New Roman"/>
      <w:sz w:val="24"/>
      <w:szCs w:val="24"/>
      <w:lang w:eastAsia="zh-CN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numbering" Target="numbering.xml"/><Relationship Id="rId19" Type="http://schemas.openxmlformats.org/officeDocument/2006/relationships/styles" Target="styles.xml"/><Relationship Id="rId18" Type="http://schemas.openxmlformats.org/officeDocument/2006/relationships/settings" Target="settings.xml"/><Relationship Id="rId17" Type="http://schemas.openxmlformats.org/officeDocument/2006/relationships/webSettings" Target="webSettings.xml"/><Relationship Id="rId16" Type="http://schemas.openxmlformats.org/officeDocument/2006/relationships/fontTable" Target="fontTable.xml"/><Relationship Id="rId15" Type="http://schemas.openxmlformats.org/officeDocument/2006/relationships/theme" Target="theme/theme1.xml"/><Relationship Id="rId14" Type="http://schemas.openxmlformats.org/officeDocument/2006/relationships/footnotes" Target="footnotes.xml"/><Relationship Id="rId13" Type="http://schemas.openxmlformats.org/officeDocument/2006/relationships/comments" Target="comments.xml"/><Relationship Id="rId8" Type="http://schemas.openxmlformats.org/officeDocument/2006/relationships/image" Target="media/image1.png"/><Relationship Id="rId12" Type="http://schemas.openxmlformats.org/officeDocument/2006/relationships/footer" Target="footer1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1794</Words>
  <Characters>2549</Characters>
  <Application>Microsoft Office Word</Application>
  <DocSecurity>0</DocSecurity>
  <Lines>283</Lines>
  <Paragraphs>310</Paragraphs>
  <ScaleCrop>false</ScaleCrop>
  <Company/>
  <LinksUpToDate>false</LinksUpToDate>
  <CharactersWithSpaces>4033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2026-09-21T07:53:16Z</dcterms:created>
  <dcterms:modified xsi:type="dcterms:W3CDTF">2026-09-21T07:53:16Z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