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 w:line="300"/>
        <w:jc w:val="left"/>
      </w:pPr>
      <w:r>
        <w:rPr>
          <w:rFonts w:ascii="Times New Roman" w:eastAsia="宋体"/>
          <w:b w:val="false"/>
          <w:bCs w:val="false"/>
          <w:color w:val="1A1A1A"/>
          <w:sz w:val="24"/>
          <w:szCs w:val="24"/>
        </w:rPr>
        <w:t xml:space="preserve"/>
      </w:r>
    </w:p>
    <w:p>
      <w:pPr>
        <w:spacing w:after="160" w:before="0" w:line="300"/>
        <w:jc w:val="center"/>
      </w:pPr>
      <w:r>
        <w:rPr>
          <w:rFonts w:ascii="Times New Roman" w:eastAsia="黑体"/>
          <w:b/>
          <w:bCs/>
          <w:color w:val="6A00C4"/>
          <w:sz w:val="44"/>
          <w:szCs w:val="44"/>
        </w:rPr>
        <w:t xml:space="preserve">【⊕】霜焰十字 · 最终武器全书</w:t>
      </w:r>
    </w:p>
    <w:p>
      <w:pPr>
        <w:spacing w:after="200" w:before="0" w:line="300"/>
        <w:jc w:val="center"/>
      </w:pPr>
      <w:r>
        <w:rPr>
          <w:rFonts w:ascii="Times New Roman" w:eastAsia="黑体"/>
          <w:b/>
          <w:bCs/>
          <w:color w:val="D4A017"/>
          <w:sz w:val="28"/>
          <w:szCs w:val="28"/>
        </w:rPr>
        <w:t xml:space="preserve">四色咒术 × 四臂进化 × 《轨迹》牌组 · 辐光版</w:t>
      </w:r>
    </w:p>
    <w:p>
      <w:pPr>
        <w:spacing w:after="60" w:before="0" w:line="300"/>
        <w:jc w:val="center"/>
      </w:pPr>
      <w:r>
        <w:rPr>
          <w:rFonts w:ascii="Times New Roman" w:eastAsia="宋体"/>
          <w:b/>
          <w:bCs/>
          <w:color w:val="D4A017"/>
          <w:sz w:val="24"/>
          <w:szCs w:val="24"/>
        </w:rPr>
        <w:t xml:space="preserve">★┋识别码：【ＦＣ４Ａ０４２１】</w:t>
      </w:r>
    </w:p>
    <w:p>
      <w:pPr>
        <w:spacing w:after="60" w:before="0" w:line="300"/>
        <w:jc w:val="center"/>
      </w:pPr>
      <w:r>
        <w:rPr>
          <w:rFonts w:ascii="Times New Roman" w:eastAsia="宋体"/>
          <w:b w:val="false"/>
          <w:bCs w:val="false"/>
          <w:color w:val="B8860B"/>
          <w:sz w:val="21"/>
          <w:szCs w:val="21"/>
        </w:rPr>
        <w:t xml:space="preserve">★┋指令码：【ＦＣ-０４Ⅱ】＃ＦｒｏｓｔｆｌａｍｅＣｒｕｘ·Ａｕｒａ</w:t>
      </w:r>
    </w:p>
    <w:p>
      <w:pPr>
        <w:spacing w:after="300" w:before="0" w:line="300"/>
        <w:jc w:val="center"/>
      </w:pPr>
      <w:r>
        <w:rPr>
          <w:rFonts w:ascii="Times New Roman" w:eastAsia="宋体"/>
          <w:b w:val="false"/>
          <w:bCs w:val="false"/>
          <w:color w:val="7F7F7F"/>
          <w:sz w:val="24"/>
          <w:szCs w:val="24"/>
        </w:rPr>
        <w:t xml:space="preserve">等级：</w:t>
      </w:r>
      <w:r>
        <w:rPr>
          <w:rFonts w:ascii="Times New Roman" w:eastAsia="宋体"/>
          <w:b/>
          <w:bCs/>
          <w:color w:val="C40010"/>
          <w:sz w:val="24"/>
          <w:szCs w:val="24"/>
        </w:rPr>
        <w:t xml:space="preserve">ＫＰ级 · 最终武器</w:t>
      </w:r>
      <w:r>
        <w:rPr>
          <w:rFonts w:ascii="Times New Roman" w:eastAsia="宋体"/>
          <w:b w:val="false"/>
          <w:bCs w:val="false"/>
          <w:color w:val="7F7F7F"/>
          <w:sz w:val="24"/>
          <w:szCs w:val="24"/>
        </w:rPr>
        <w:t xml:space="preserve">　｜　魔力基色：</w:t>
      </w:r>
      <w:r>
        <w:rPr>
          <w:rFonts w:ascii="Times New Roman" w:eastAsia="宋体"/>
          <w:b/>
          <w:bCs/>
          <w:color w:val="FF4400"/>
          <w:sz w:val="24"/>
          <w:szCs w:val="24"/>
        </w:rPr>
        <w:t xml:space="preserve">红</w:t>
      </w:r>
      <w:r>
        <w:rPr>
          <w:rFonts w:ascii="Times New Roman" w:eastAsia="宋体"/>
          <w:b w:val="false"/>
          <w:bCs w:val="false"/>
          <w:color w:val="7F7F7F"/>
          <w:sz w:val="24"/>
          <w:szCs w:val="24"/>
        </w:rPr>
        <w:t xml:space="preserve">／</w:t>
      </w:r>
      <w:r>
        <w:rPr>
          <w:rFonts w:ascii="Times New Roman" w:eastAsia="宋体"/>
          <w:b/>
          <w:bCs/>
          <w:color w:val="1D5CFF"/>
          <w:sz w:val="24"/>
          <w:szCs w:val="24"/>
        </w:rPr>
        <w:t xml:space="preserve">蓝</w:t>
      </w:r>
      <w:r>
        <w:rPr>
          <w:rFonts w:ascii="Times New Roman" w:eastAsia="宋体"/>
          <w:b w:val="false"/>
          <w:bCs w:val="false"/>
          <w:color w:val="7F7F7F"/>
          <w:sz w:val="24"/>
          <w:szCs w:val="24"/>
        </w:rPr>
        <w:t xml:space="preserve">／</w:t>
      </w:r>
      <w:r>
        <w:rPr>
          <w:rFonts w:ascii="Times New Roman" w:eastAsia="宋体"/>
          <w:b/>
          <w:bCs/>
          <w:color w:val="6A00C4"/>
          <w:sz w:val="24"/>
          <w:szCs w:val="24"/>
        </w:rPr>
        <w:t xml:space="preserve">紫</w:t>
      </w:r>
      <w:r>
        <w:rPr>
          <w:rFonts w:ascii="Times New Roman" w:eastAsia="宋体"/>
          <w:b w:val="false"/>
          <w:bCs w:val="false"/>
          <w:color w:val="7F7F7F"/>
          <w:sz w:val="24"/>
          <w:szCs w:val="24"/>
        </w:rPr>
        <w:t xml:space="preserve">／</w:t>
      </w:r>
      <w:r>
        <w:rPr>
          <w:rFonts w:ascii="Times New Roman" w:eastAsia="宋体"/>
          <w:b/>
          <w:bCs/>
          <w:color w:val="D4A017"/>
          <w:sz w:val="24"/>
          <w:szCs w:val="24"/>
        </w:rPr>
        <w:t xml:space="preserve">金辉</w:t>
      </w:r>
      <w:r>
        <w:rPr>
          <w:rFonts w:ascii="Times New Roman" w:eastAsia="宋体"/>
          <w:b w:val="false"/>
          <w:bCs w:val="false"/>
          <w:color w:val="7F7F7F"/>
          <w:sz w:val="24"/>
          <w:szCs w:val="24"/>
        </w:rPr>
        <w:t xml:space="preserve">　｜　智商等级：△</w:t>
      </w:r>
    </w:p>
    <w:p>
      <w:pPr>
        <w:spacing w:after="80" w:before="120"/>
        <w:jc w:val="center"/>
      </w:pPr>
      <w:r>
        <w:drawing>
          <wp:inline distT="0" distB="0" distL="0" distR="0">
            <wp:extent cx="4191000" cy="4191000"/>
            <wp:effectExtent t="0" r="0" b="0" l="0"/>
            <wp:docPr id="1" name="CA-FrostflameCrux-Aura" descr="霜焰十字最终武器设定原画" title="霜焰十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0" w:line="300"/>
        <w:jc w:val="center"/>
      </w:pPr>
      <w:r>
        <w:rPr>
          <w:rFonts w:ascii="Times New Roman" w:eastAsia="宋体"/>
          <w:b w:val="false"/>
          <w:bCs w:val="false"/>
          <w:color w:val="7F7F7F"/>
          <w:sz w:val="18"/>
          <w:szCs w:val="18"/>
        </w:rPr>
        <w:t xml:space="preserve">图 1：霜焰十字 · 设定原画（ＣＡ）——Ｘ形双刃 / 紫色枢纽 / 顶部聚能水晶 / 柄端金辉环</w:t>
      </w:r>
    </w:p>
    <w:p>
      <w:pPr>
        <w:spacing w:after="100" w:before="0" w:line="300"/>
        <w:jc w:val="left"/>
      </w:pPr>
      <w:r>
        <w:rPr>
          <w:rFonts w:ascii="Times New Roman" w:eastAsia="黑体"/>
          <w:b/>
          <w:bCs/>
          <w:color w:val="6A00C4"/>
          <w:sz w:val="28"/>
          <w:szCs w:val="28"/>
        </w:rPr>
        <w:t xml:space="preserve">【目录】</w:t>
      </w:r>
    </w:p>
    <w:p>
      <w:pPr>
        <w:spacing w:after="60" w:before="0" w:line="300"/>
        <w:jc w:val="left"/>
      </w:pPr>
      <w:r>
        <w:rPr>
          <w:rFonts w:ascii="Times New Roman" w:eastAsia="宋体"/>
          <w:b/>
          <w:bCs/>
          <w:color w:val="6A00C4"/>
          <w:sz w:val="24"/>
          <w:szCs w:val="24"/>
        </w:rPr>
        <w:t xml:space="preserve">壹 · 咒术中枢：四色魔力与四臂进化</w:t>
      </w:r>
    </w:p>
    <w:p>
      <w:pPr>
        <w:spacing w:after="60" w:before="0" w:line="300"/>
        <w:jc w:val="left"/>
      </w:pPr>
      <w:r>
        <w:rPr>
          <w:rFonts w:ascii="Times New Roman" w:eastAsia="宋体"/>
          <w:b/>
          <w:bCs/>
          <w:color w:val="C40010"/>
          <w:sz w:val="24"/>
          <w:szCs w:val="24"/>
        </w:rPr>
        <w:t xml:space="preserve">贰 · 游戏部分 —— 技能宣告效果</w:t>
      </w:r>
    </w:p>
    <w:p>
      <w:pPr>
        <w:spacing w:after="60" w:before="0" w:line="300"/>
        <w:jc w:val="left"/>
      </w:pPr>
      <w:r>
        <w:rPr>
          <w:rFonts w:ascii="Times New Roman" w:eastAsia="宋体"/>
          <w:b/>
          <w:bCs/>
          <w:color w:val="1D5CFF"/>
          <w:sz w:val="24"/>
          <w:szCs w:val="24"/>
        </w:rPr>
        <w:t xml:space="preserve">叁 · 游戏部分 —— 词条 / 状态宣告效果</w:t>
      </w:r>
    </w:p>
    <w:p>
      <w:pPr>
        <w:spacing w:after="60" w:before="0" w:line="300"/>
        <w:jc w:val="left"/>
      </w:pPr>
      <w:r>
        <w:rPr>
          <w:rFonts w:ascii="Times New Roman" w:eastAsia="宋体"/>
          <w:b/>
          <w:bCs/>
          <w:color w:val="6A00C4"/>
          <w:sz w:val="24"/>
          <w:szCs w:val="24"/>
        </w:rPr>
        <w:t xml:space="preserve">肆 · 模板部分 —— 战斗设置结构</w:t>
      </w:r>
    </w:p>
    <w:p>
      <w:pPr>
        <w:spacing w:after="60" w:before="0" w:line="300"/>
        <w:jc w:val="left"/>
      </w:pPr>
      <w:r>
        <w:rPr>
          <w:rFonts w:ascii="Times New Roman" w:eastAsia="宋体"/>
          <w:b/>
          <w:bCs/>
          <w:color w:val="D4A017"/>
          <w:sz w:val="24"/>
          <w:szCs w:val="24"/>
        </w:rPr>
        <w:t xml:space="preserve">伍 · 技能部分 —— 《轨迹》桌游系列 · 手牌</w:t>
      </w:r>
    </w:p>
    <w:p>
      <w:r>
        <w:br w:type="page"/>
      </w:r>
    </w:p>
    <w:p>
      <w:pPr>
        <w:spacing w:after="180" w:before="340" w:line="320"/>
        <w:jc w:val="left"/>
      </w:pPr>
      <w:r>
        <w:rPr>
          <w:rFonts w:ascii="Times New Roman" w:eastAsia="黑体"/>
          <w:b/>
          <w:bCs/>
          <w:color w:val="C40010"/>
          <w:sz w:val="32"/>
          <w:szCs w:val="32"/>
        </w:rPr>
        <w:t xml:space="preserve">【％】　武器状态 · 战斗后第３回合快照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2100"/>
        <w:gridCol w:w="1500"/>
        <w:gridCol w:w="4000"/>
        <w:gridCol w:w="1760"/>
      </w:tblGrid>
      <w:tr>
        <w:trPr>
          <w:tblHeader/>
        </w:trP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状态条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数值</w:t>
            </w:r>
          </w:p>
        </w:tc>
        <w:tc>
          <w:tcPr>
            <w:tcW w:type="dxa" w:w="4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可视化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血条 · 机体耐久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１２０／１２０</w:t>
            </w:r>
          </w:p>
        </w:tc>
        <w:tc>
          <w:tcPr>
            <w:tcW w:type="dxa" w:w="4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C40010"/>
                <w:sz w:val="21"/>
                <w:szCs w:val="21"/>
              </w:rPr>
              <w:t xml:space="preserve">████████████████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/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120／120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归零即封存，待物质臂重铸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焰魔力条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FF4400"/>
                <w:sz w:val="21"/>
                <w:szCs w:val="21"/>
              </w:rPr>
              <w:t xml:space="preserve">２８／４０</w:t>
            </w:r>
          </w:p>
        </w:tc>
        <w:tc>
          <w:tcPr>
            <w:tcW w:type="dxa" w:w="4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FF4400"/>
                <w:sz w:val="21"/>
                <w:szCs w:val="21"/>
              </w:rPr>
              <w:t xml:space="preserve">███████████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░░░░░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28／40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回合回复 ＋５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霜魔力条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D5CFF"/>
                <w:sz w:val="21"/>
                <w:szCs w:val="21"/>
              </w:rPr>
              <w:t xml:space="preserve">３６／４０</w:t>
            </w:r>
          </w:p>
        </w:tc>
        <w:tc>
          <w:tcPr>
            <w:tcW w:type="dxa" w:w="4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D5CFF"/>
                <w:sz w:val="21"/>
                <w:szCs w:val="21"/>
              </w:rPr>
              <w:t xml:space="preserve">██████████████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36／40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回合回复 ＋５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6A00C4"/>
                <w:sz w:val="21"/>
                <w:szCs w:val="21"/>
              </w:rPr>
              <w:t xml:space="preserve">紫共鸣条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6A00C4"/>
                <w:sz w:val="21"/>
                <w:szCs w:val="21"/>
              </w:rPr>
              <w:t xml:space="preserve">１２／２０</w:t>
            </w:r>
          </w:p>
        </w:tc>
        <w:tc>
          <w:tcPr>
            <w:tcW w:type="dxa" w:w="4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6A00C4"/>
                <w:sz w:val="21"/>
                <w:szCs w:val="21"/>
              </w:rPr>
              <w:t xml:space="preserve">██████████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░░░░░░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12／20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上限＝红蓝较小值，不直接回复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金辉蓄条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D4A017"/>
                <w:sz w:val="21"/>
                <w:szCs w:val="21"/>
              </w:rPr>
              <w:t xml:space="preserve">０８／２０</w:t>
            </w:r>
          </w:p>
        </w:tc>
        <w:tc>
          <w:tcPr>
            <w:tcW w:type="dxa" w:w="4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D4A017"/>
                <w:sz w:val="21"/>
                <w:szCs w:val="21"/>
              </w:rPr>
              <w:t xml:space="preserve">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░░░░░░░░░░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8／20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不回复，靠宣告结算蓄光＋１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智商等级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B8860B"/>
                <w:sz w:val="21"/>
                <w:szCs w:val="21"/>
              </w:rPr>
              <w:t xml:space="preserve">△</w:t>
            </w:r>
          </w:p>
        </w:tc>
        <w:tc>
          <w:tcPr>
            <w:tcW w:type="dxa" w:w="4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B8860B"/>
                <w:sz w:val="21"/>
                <w:szCs w:val="21"/>
              </w:rPr>
              <w:t xml:space="preserve">纯逻辑运转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21"/>
                <w:szCs w:val="21"/>
              </w:rPr>
              <w:t xml:space="preserve">　免疫精神干扰与概率心证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器灵判定恒定</w:t>
            </w:r>
          </w:p>
        </w:tc>
      </w:tr>
    </w:tbl>
    <w:p>
      <w:pPr>
        <w:spacing w:after="60"/>
        <w:jc w:val="left"/>
      </w:pPr>
    </w:p>
    <w:p>
      <w:pPr>
        <w:spacing w:after="180" w:before="340" w:line="320"/>
        <w:jc w:val="left"/>
      </w:pPr>
      <w:r>
        <w:rPr>
          <w:rFonts w:ascii="Times New Roman" w:eastAsia="黑体"/>
          <w:b/>
          <w:bCs/>
          <w:color w:val="6A00C4"/>
          <w:sz w:val="32"/>
          <w:szCs w:val="32"/>
        </w:rPr>
        <w:t xml:space="preserve">壹　咒术中枢：四色魔力与四臂进化</w:t>
      </w:r>
    </w:p>
    <w:p>
      <w:pPr>
        <w:spacing w:after="120" w:before="0" w:line="340"/>
        <w:ind w:firstLine="480"/>
        <w:jc w:val="both"/>
      </w:pPr>
      <w:r>
        <w:rPr>
          <w:rFonts w:ascii="Times New Roman" w:eastAsia="宋体"/>
          <w:b w:val="false"/>
          <w:bCs w:val="false"/>
          <w:color w:val="1A1A1A"/>
          <w:sz w:val="24"/>
          <w:szCs w:val="24"/>
        </w:rPr>
        <w:t xml:space="preserve">霜焰十字以</w:t>
      </w:r>
      <w:r>
        <w:rPr>
          <w:rFonts w:ascii="Times New Roman" w:eastAsia="宋体"/>
          <w:b/>
          <w:bCs/>
          <w:color w:val="1A1A1A"/>
          <w:sz w:val="24"/>
          <w:szCs w:val="24"/>
        </w:rPr>
        <w:t xml:space="preserve">红（焰）、蓝（霜）、紫（烅）、金（辉）四色魔力为基本咒术</w:t>
      </w:r>
      <w:r>
        <w:rPr>
          <w:rFonts w:ascii="Times New Roman" w:eastAsia="宋体"/>
          <w:b w:val="false"/>
          <w:bCs w:val="false"/>
          <w:color w:val="1A1A1A"/>
          <w:sz w:val="24"/>
          <w:szCs w:val="24"/>
        </w:rPr>
        <w:t xml:space="preserve">进行施法：一切技能以对应颜色魔力支付；</w:t>
      </w:r>
      <w:r>
        <w:rPr>
          <w:rFonts w:ascii="Times New Roman" w:eastAsia="宋体"/>
          <w:b/>
          <w:bCs/>
          <w:color w:val="1A1A1A"/>
          <w:sz w:val="24"/>
          <w:szCs w:val="24"/>
        </w:rPr>
        <w:t xml:space="preserve">紫色由红蓝等量熔合产生（转化率 １０＋１０→１０，上限＝红蓝较小值）；</w:t>
      </w:r>
      <w:r>
        <w:rPr>
          <w:rFonts w:ascii="Times New Roman" w:eastAsia="宋体"/>
          <w:b w:val="false"/>
          <w:bCs w:val="false"/>
          <w:color w:val="1A1A1A"/>
          <w:sz w:val="24"/>
          <w:szCs w:val="24"/>
        </w:rPr>
        <w:t xml:space="preserve">金辉不直接回复，由柄端三道金辉环蓄光——每完成一次任意颜色咒术的宣告结算，金辉＋１（上限０２０）。</w:t>
      </w:r>
      <w:r>
        <w:rPr>
          <w:rFonts w:ascii="Times New Roman" w:eastAsia="宋体"/>
          <w:b/>
          <w:bCs/>
          <w:color w:val="1A1A1A"/>
          <w:sz w:val="24"/>
          <w:szCs w:val="24"/>
        </w:rPr>
        <w:t xml:space="preserve">十字四臂分别承载进化后的四项特殊能力：情感、灵魂、法则、物质，与四色一一对应。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1800"/>
        <w:gridCol w:w="800"/>
        <w:gridCol w:w="15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十字之臂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咒术色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进化轴</w:t>
            </w:r>
          </w:p>
        </w:tc>
        <w:tc>
          <w:tcPr>
            <w:tcW w:type="dxa" w:w="5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【⊕】能力与使用方式</w:t>
            </w:r>
          </w:p>
        </w:tc>
      </w:tr>
      <w:t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焰刃（右上→左下）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红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FF4400"/>
                <w:sz w:val="21"/>
                <w:szCs w:val="21"/>
              </w:rPr>
              <w:t xml:space="preserve">情感 · 已进化</w:t>
            </w:r>
          </w:p>
        </w:tc>
        <w:tc>
          <w:tcPr>
            <w:tcW w:type="dxa" w:w="5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六感共鸣：读取目标下一动作意图；情绪可被点燃为「灼心」，或平息为「共感」。</w:t>
            </w:r>
          </w:p>
        </w:tc>
      </w:tr>
      <w:t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霜刃（左上→右下）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蓝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D5CFF"/>
                <w:sz w:val="21"/>
                <w:szCs w:val="21"/>
              </w:rPr>
              <w:t xml:space="preserve">灵魂 · 已进化</w:t>
            </w:r>
          </w:p>
        </w:tc>
        <w:tc>
          <w:tcPr>
            <w:tcW w:type="dxa" w:w="5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灵魂断罪：攻击直指灵魂本体；刃尖三个紫色符槽即「魂槽」，可锚定并封印灵魂效果。</w:t>
            </w:r>
          </w:p>
        </w:tc>
      </w:tr>
      <w:t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枢纽＋顶部聚能水晶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6A00C4"/>
                <w:sz w:val="21"/>
                <w:szCs w:val="21"/>
              </w:rPr>
              <w:t xml:space="preserve">紫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6A00C4"/>
                <w:sz w:val="21"/>
                <w:szCs w:val="21"/>
              </w:rPr>
              <w:t xml:space="preserve">法则 · 已进化</w:t>
            </w:r>
          </w:p>
        </w:tc>
        <w:tc>
          <w:tcPr>
            <w:tcW w:type="dxa" w:w="5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法则改写：水晶辉光照亮之处，临时改写一条局部法则（重力／摩擦／因果先后）。</w:t>
            </w:r>
          </w:p>
        </w:tc>
      </w:tr>
      <w:t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柄端金辉环＋深蓝螺旋柄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D4A017"/>
                <w:sz w:val="21"/>
                <w:szCs w:val="21"/>
              </w:rPr>
              <w:t xml:space="preserve">物质 · 已进化</w:t>
            </w:r>
          </w:p>
        </w:tc>
        <w:tc>
          <w:tcPr>
            <w:tcW w:type="dxa" w:w="5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万象重构：金辉环照亮无机物即可分解重铸——切换武器形态、修复机体、凭空造物。</w:t>
            </w:r>
          </w:p>
        </w:tc>
      </w:tr>
    </w:tbl>
    <w:p>
      <w:pPr>
        <w:spacing w:after="180" w:before="340" w:line="320"/>
        <w:jc w:val="left"/>
      </w:pPr>
      <w:r>
        <w:rPr>
          <w:rFonts w:ascii="Times New Roman" w:eastAsia="黑体"/>
          <w:b/>
          <w:bCs/>
          <w:color w:val="C40010"/>
          <w:sz w:val="32"/>
          <w:szCs w:val="32"/>
        </w:rPr>
        <w:t xml:space="preserve">贰　游戏部分 —— 技能宣告效果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1900"/>
        <w:gridCol w:w="800"/>
        <w:gridCol w:w="1400"/>
        <w:gridCol w:w="25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C40010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技能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C40010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咒术</w:t>
            </w:r>
          </w:p>
        </w:tc>
        <w:tc>
          <w:tcPr>
            <w:tcW w:type="dxa" w:w="14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C40010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消耗</w:t>
            </w:r>
          </w:p>
        </w:tc>
        <w:tc>
          <w:tcPr>
            <w:tcW w:type="dxa" w:w="2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C40010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宣告词</w:t>
            </w:r>
          </w:p>
        </w:tc>
        <w:tc>
          <w:tcPr>
            <w:tcW w:type="dxa" w:w="2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C40010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【▶／▷】宣告效果</w:t>
            </w:r>
          </w:p>
        </w:tc>
      </w:tr>
      <w:tr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霜刃 · 断冰宣告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蓝</w:t>
            </w:r>
          </w:p>
        </w:tc>
        <w:tc>
          <w:tcPr>
            <w:tcW w:type="dxa" w:w="14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１０</w:t>
            </w:r>
          </w:p>
        </w:tc>
        <w:tc>
          <w:tcPr>
            <w:tcW w:type="dxa" w:w="2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「霜凝为十字，封于一瞬」</w:t>
            </w:r>
          </w:p>
        </w:tc>
        <w:tc>
          <w:tcPr>
            <w:tcW w:type="dxa" w:w="2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攻击力１２０％切割，目标行动值−３０％，附加【霜封】</w:t>
            </w:r>
          </w:p>
        </w:tc>
      </w:tr>
      <w:tr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焰刃 · 爆炎宣告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红</w:t>
            </w:r>
          </w:p>
        </w:tc>
        <w:tc>
          <w:tcPr>
            <w:tcW w:type="dxa" w:w="14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１０</w:t>
            </w:r>
          </w:p>
        </w:tc>
        <w:tc>
          <w:tcPr>
            <w:tcW w:type="dxa" w:w="2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「焰归一念，焚亦一息」</w:t>
            </w:r>
          </w:p>
        </w:tc>
        <w:tc>
          <w:tcPr>
            <w:tcW w:type="dxa" w:w="2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攻击力１５０％爆发，附加【灼烧】</w:t>
            </w:r>
          </w:p>
        </w:tc>
      </w:tr>
      <w:tr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十字 · 霜焰互灭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6A00C4"/>
                <w:sz w:val="21"/>
                <w:szCs w:val="21"/>
              </w:rPr>
              <w:t xml:space="preserve">紫</w:t>
            </w:r>
          </w:p>
        </w:tc>
        <w:tc>
          <w:tcPr>
            <w:tcW w:type="dxa" w:w="14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２０＋２０</w:t>
            </w:r>
          </w:p>
        </w:tc>
        <w:tc>
          <w:tcPr>
            <w:tcW w:type="dxa" w:w="2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双刃同震，枢纽转紫</w:t>
            </w:r>
          </w:p>
        </w:tc>
        <w:tc>
          <w:tcPr>
            <w:tcW w:type="dxa" w:w="2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三段连击：１００％→１００％→霜焰爆轰２５０％，命中即触发【霜焰同炉】</w:t>
            </w:r>
          </w:p>
        </w:tc>
      </w:tr>
      <w:tr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金辉 · 辉光救赎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</w:t>
            </w:r>
          </w:p>
        </w:tc>
        <w:tc>
          <w:tcPr>
            <w:tcW w:type="dxa" w:w="14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１０</w:t>
            </w:r>
          </w:p>
        </w:tc>
        <w:tc>
          <w:tcPr>
            <w:tcW w:type="dxa" w:w="2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「辉归十字，碍者通三途」</w:t>
            </w:r>
          </w:p>
        </w:tc>
        <w:tc>
          <w:tcPr>
            <w:tcW w:type="dxa" w:w="2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驱散己方单体１个负面状态，回复其最大体力１５％，并为自身蓄金辉＋１</w:t>
            </w:r>
          </w:p>
        </w:tc>
      </w:tr>
      <w:tr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情感臂 · 六感共鸣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红</w:t>
            </w:r>
          </w:p>
        </w:tc>
        <w:tc>
          <w:tcPr>
            <w:tcW w:type="dxa" w:w="14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１５</w:t>
            </w:r>
          </w:p>
        </w:tc>
        <w:tc>
          <w:tcPr>
            <w:tcW w:type="dxa" w:w="2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「你的心，先于你的手」</w:t>
            </w:r>
          </w:p>
        </w:tc>
        <w:tc>
          <w:tcPr>
            <w:tcW w:type="dxa" w:w="2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宣告后目标下回合行动对你公开，成功应招伤害＋４０％</w:t>
            </w:r>
          </w:p>
        </w:tc>
      </w:tr>
      <w:tr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灵魂臂 · 灵魂断罪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蓝</w:t>
            </w:r>
          </w:p>
        </w:tc>
        <w:tc>
          <w:tcPr>
            <w:tcW w:type="dxa" w:w="14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１５</w:t>
            </w:r>
          </w:p>
        </w:tc>
        <w:tc>
          <w:tcPr>
            <w:tcW w:type="dxa" w:w="2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「不斩身，只照魂」</w:t>
            </w:r>
          </w:p>
        </w:tc>
        <w:tc>
          <w:tcPr>
            <w:tcW w:type="dxa" w:w="2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无视防御７０％的灵魂伤害，附加【魂锁】（禁疗）</w:t>
            </w:r>
          </w:p>
        </w:tc>
      </w:tr>
      <w:tr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法则臂 · 法则改写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6A00C4"/>
                <w:sz w:val="21"/>
                <w:szCs w:val="21"/>
              </w:rPr>
              <w:t xml:space="preserve">紫</w:t>
            </w:r>
          </w:p>
        </w:tc>
        <w:tc>
          <w:tcPr>
            <w:tcW w:type="dxa" w:w="14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２０</w:t>
            </w:r>
          </w:p>
        </w:tc>
        <w:tc>
          <w:tcPr>
            <w:tcW w:type="dxa" w:w="2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「此地，换一条规矩」</w:t>
            </w:r>
          </w:p>
        </w:tc>
        <w:tc>
          <w:tcPr>
            <w:tcW w:type="dxa" w:w="2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改写一条局部法则持续２回合，己方全体先攻＋５０％</w:t>
            </w:r>
          </w:p>
        </w:tc>
      </w:tr>
      <w:tr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物质臂 · 万象重构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</w:t>
            </w:r>
          </w:p>
        </w:tc>
        <w:tc>
          <w:tcPr>
            <w:tcW w:type="dxa" w:w="14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１０</w:t>
            </w:r>
          </w:p>
        </w:tc>
        <w:tc>
          <w:tcPr>
            <w:tcW w:type="dxa" w:w="2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「归位」</w:t>
            </w:r>
          </w:p>
        </w:tc>
        <w:tc>
          <w:tcPr>
            <w:tcW w:type="dxa" w:w="2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形态切换／回收１个已被破坏的场地物／回复自身耐久２０</w:t>
            </w:r>
          </w:p>
        </w:tc>
      </w:tr>
      <w:tr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终极 · 霜焰十字最终宣告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B8860B"/>
                <w:sz w:val="21"/>
                <w:szCs w:val="21"/>
              </w:rPr>
              <w:t xml:space="preserve">四色</w:t>
            </w:r>
          </w:p>
        </w:tc>
        <w:tc>
          <w:tcPr>
            <w:tcW w:type="dxa" w:w="14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全灭（合计≥０６０）</w:t>
            </w:r>
          </w:p>
        </w:tc>
        <w:tc>
          <w:tcPr>
            <w:tcW w:type="dxa" w:w="2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「霜与焰、法则与辉光——听吾号令，十字落于此！」</w:t>
            </w:r>
          </w:p>
        </w:tc>
        <w:tc>
          <w:tcPr>
            <w:tcW w:type="dxa" w:w="2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四臂齐演：情感定招→灵魂破防→法则锁逃→物质碾形，总伤害＝攻击５００％＋真实伤害２００；结算后进入【静默核心】２回合，金辉自０重蓄</w:t>
            </w:r>
          </w:p>
        </w:tc>
      </w:tr>
    </w:tbl>
    <w:p>
      <w:pPr>
        <w:spacing w:after="140" w:before="0" w:line="300"/>
        <w:jc w:val="left"/>
      </w:pPr>
      <w:r>
        <w:rPr>
          <w:rFonts w:ascii="Times New Roman" w:eastAsia="宋体"/>
          <w:b w:val="false"/>
          <w:bCs w:val="false"/>
          <w:color w:val="7F7F7F"/>
          <w:sz w:val="18"/>
          <w:szCs w:val="18"/>
        </w:rPr>
        <w:t xml:space="preserve">※ 宣告队列：强制判定＞永续效果＞单次触发；后宣告者先结算。每次宣告结算完成后，金辉环蓄光＋１。</w:t>
      </w:r>
    </w:p>
    <w:p>
      <w:pPr>
        <w:spacing w:after="180" w:before="340" w:line="320"/>
        <w:jc w:val="left"/>
      </w:pPr>
      <w:r>
        <w:rPr>
          <w:rFonts w:ascii="Times New Roman" w:eastAsia="黑体"/>
          <w:b/>
          <w:bCs/>
          <w:color w:val="1D5CFF"/>
          <w:sz w:val="32"/>
          <w:szCs w:val="32"/>
        </w:rPr>
        <w:t xml:space="preserve">叁　游戏部分 —— 词条 / 状态宣告效果</w:t>
      </w:r>
    </w:p>
    <w:p>
      <w:pPr>
        <w:spacing w:after="140" w:before="240" w:line="300"/>
        <w:jc w:val="left"/>
      </w:pPr>
      <w:r>
        <w:rPr>
          <w:rFonts w:ascii="Times New Roman" w:eastAsia="黑体"/>
          <w:b/>
          <w:bCs/>
          <w:color w:val="6A00C4"/>
          <w:sz w:val="28"/>
          <w:szCs w:val="28"/>
        </w:rPr>
        <w:t xml:space="preserve">▎词条（装备即生效，均可宣告）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词条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色 · 品质</w:t>
            </w:r>
          </w:p>
        </w:tc>
        <w:tc>
          <w:tcPr>
            <w:tcW w:type="dxa" w:w="6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宣告效果</w:t>
            </w:r>
          </w:p>
        </w:tc>
      </w:tr>
      <w:t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【霜焰同炉】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6A00C4"/>
                <w:sz w:val="21"/>
                <w:szCs w:val="21"/>
              </w:rPr>
              <w:t xml:space="preserve">紫 · 传说</w:t>
            </w:r>
          </w:p>
        </w:tc>
        <w:tc>
          <w:tcPr>
            <w:tcW w:type="dxa" w:w="6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攻击同时挂上灼烧＋霜封时宣告「两色相冲」——引爆，造成攻击力８０％的真实伤害</w:t>
            </w:r>
          </w:p>
        </w:tc>
      </w:tr>
      <w:t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【辉光回路】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 · 传说</w:t>
            </w:r>
          </w:p>
        </w:tc>
        <w:tc>
          <w:tcPr>
            <w:tcW w:type="dxa" w:w="6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每当任一颜色咒术宣告结算，金辉＋１（上限２０）；红或蓝归零瞬间，紫核宣告「辉流回补」——紫色每回合自动转化５点补给该色</w:t>
            </w:r>
          </w:p>
        </w:tc>
      </w:tr>
      <w:t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【辐光审判】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 · 传说</w:t>
            </w:r>
          </w:p>
        </w:tc>
        <w:tc>
          <w:tcPr>
            <w:tcW w:type="dxa" w:w="6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金辉≥１５时发动终极宣告——本次伤害无视全部防御减免</w:t>
            </w:r>
          </w:p>
        </w:tc>
      </w:tr>
      <w:t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【十字之誓】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红 · 史诗</w:t>
            </w:r>
          </w:p>
        </w:tc>
        <w:tc>
          <w:tcPr>
            <w:tcW w:type="dxa" w:w="6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体力首次归零时宣告「十字未折」——锁血１点，回复紫色魔力１０</w:t>
            </w:r>
          </w:p>
        </w:tc>
      </w:tr>
      <w:tr>
        <w:tc>
          <w:tcPr>
            <w:tcW w:type="dxa" w:w="1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【符槽三座】</w:t>
            </w:r>
          </w:p>
        </w:tc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蓝 · 稀有</w:t>
            </w:r>
          </w:p>
        </w:tc>
        <w:tc>
          <w:tcPr>
            <w:tcW w:type="dxa" w:w="6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霜刃尖端三个紫色符槽＝３个被动副槽，各容留１条非传说词条；有槽空置时手牌上限＋１</w:t>
            </w:r>
          </w:p>
        </w:tc>
      </w:tr>
    </w:tbl>
    <w:p>
      <w:pPr>
        <w:spacing w:after="60"/>
        <w:jc w:val="left"/>
      </w:pPr>
    </w:p>
    <w:p>
      <w:pPr>
        <w:spacing w:after="140" w:before="240" w:line="300"/>
        <w:jc w:val="left"/>
      </w:pPr>
      <w:r>
        <w:rPr>
          <w:rFonts w:ascii="Times New Roman" w:eastAsia="黑体"/>
          <w:b/>
          <w:bCs/>
          <w:color w:val="1D5CFF"/>
          <w:sz w:val="28"/>
          <w:szCs w:val="28"/>
        </w:rPr>
        <w:t xml:space="preserve">▎状态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1500"/>
        <w:gridCol w:w="800"/>
        <w:gridCol w:w="1000"/>
        <w:gridCol w:w="43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1D5CFF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1D5CFF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色</w:t>
            </w:r>
          </w:p>
        </w:tc>
        <w:tc>
          <w:tcPr>
            <w:tcW w:type="dxa" w:w="1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1D5CFF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4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1D5CFF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宣告效果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1D5CFF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层数／持续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灼烧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红</w:t>
            </w:r>
          </w:p>
        </w:tc>
        <w:tc>
          <w:tcPr>
            <w:tcW w:type="dxa" w:w="1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负面</w:t>
            </w:r>
          </w:p>
        </w:tc>
        <w:tc>
          <w:tcPr>
            <w:tcW w:type="dxa" w:w="4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每回合流失最大体力３％；满５层自燃：攻击＋１０％、自伤翻倍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５层／３回合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霜封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蓝</w:t>
            </w:r>
          </w:p>
        </w:tc>
        <w:tc>
          <w:tcPr>
            <w:tcW w:type="dxa" w:w="1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负面</w:t>
            </w:r>
          </w:p>
        </w:tc>
        <w:tc>
          <w:tcPr>
            <w:tcW w:type="dxa" w:w="4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行动值−３０％；叠２层宣告「冻结」——无法行动１回合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２层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魂锁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蓝</w:t>
            </w:r>
          </w:p>
        </w:tc>
        <w:tc>
          <w:tcPr>
            <w:tcW w:type="dxa" w:w="1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负面</w:t>
            </w:r>
          </w:p>
        </w:tc>
        <w:tc>
          <w:tcPr>
            <w:tcW w:type="dxa" w:w="4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无法接受任何治疗与复活效果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２回合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法断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6A00C4"/>
                <w:sz w:val="21"/>
                <w:szCs w:val="21"/>
              </w:rPr>
              <w:t xml:space="preserve">紫</w:t>
            </w:r>
          </w:p>
        </w:tc>
        <w:tc>
          <w:tcPr>
            <w:tcW w:type="dxa" w:w="1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负面</w:t>
            </w:r>
          </w:p>
        </w:tc>
        <w:tc>
          <w:tcPr>
            <w:tcW w:type="dxa" w:w="4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宣告「此地法则不在」——目标全部词条效果无效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１回合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辐光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</w:t>
            </w:r>
          </w:p>
        </w:tc>
        <w:tc>
          <w:tcPr>
            <w:tcW w:type="dxa" w:w="1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增益</w:t>
            </w:r>
          </w:p>
        </w:tc>
        <w:tc>
          <w:tcPr>
            <w:tcW w:type="dxa" w:w="4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受金辉庇护：免疫下一个负面状态，庇护消耗时回复最大体力１０％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２回合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共感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红</w:t>
            </w:r>
          </w:p>
        </w:tc>
        <w:tc>
          <w:tcPr>
            <w:tcW w:type="dxa" w:w="1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中性</w:t>
            </w:r>
          </w:p>
        </w:tc>
        <w:tc>
          <w:tcPr>
            <w:tcW w:type="dxa" w:w="4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受到的下一个技能效果−２５％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１次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四色归源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B8860B"/>
                <w:sz w:val="21"/>
                <w:szCs w:val="21"/>
              </w:rPr>
              <w:t xml:space="preserve">四色</w:t>
            </w:r>
          </w:p>
        </w:tc>
        <w:tc>
          <w:tcPr>
            <w:tcW w:type="dxa" w:w="1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增益</w:t>
            </w:r>
          </w:p>
        </w:tc>
        <w:tc>
          <w:tcPr>
            <w:tcW w:type="dxa" w:w="4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红蓝紫金四色魔力同时≥５０％时自动宣告——攻击＋２０％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存续常驻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静默核心</w:t>
            </w:r>
          </w:p>
        </w:tc>
        <w:tc>
          <w:tcPr>
            <w:tcW w:type="dxa" w:w="8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7F7F7F"/>
                <w:sz w:val="21"/>
                <w:szCs w:val="21"/>
              </w:rPr>
              <w:t xml:space="preserve">素</w:t>
            </w:r>
          </w:p>
        </w:tc>
        <w:tc>
          <w:tcPr>
            <w:tcW w:type="dxa" w:w="10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负面</w:t>
            </w:r>
          </w:p>
        </w:tc>
        <w:tc>
          <w:tcPr>
            <w:tcW w:type="dxa" w:w="4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终极宣告后的冷却：无法施法，仅可行走与格挡</w:t>
            </w:r>
          </w:p>
        </w:tc>
        <w:tc>
          <w:tcPr>
            <w:tcW w:type="dxa" w:w="17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２回合</w:t>
            </w:r>
          </w:p>
        </w:tc>
      </w:tr>
    </w:tbl>
    <w:p>
      <w:pPr>
        <w:spacing w:after="180" w:before="340" w:line="320"/>
        <w:jc w:val="left"/>
      </w:pPr>
      <w:r>
        <w:rPr>
          <w:rFonts w:ascii="Times New Roman" w:eastAsia="黑体"/>
          <w:b/>
          <w:bCs/>
          <w:color w:val="6A00C4"/>
          <w:sz w:val="32"/>
          <w:szCs w:val="32"/>
        </w:rPr>
        <w:t xml:space="preserve">肆　模板部分 —— 战斗设置结构</w:t>
      </w:r>
    </w:p>
    <w:p>
      <w:pPr>
        <w:spacing w:after="140" w:before="240" w:line="300"/>
        <w:jc w:val="left"/>
      </w:pPr>
      <w:r>
        <w:rPr>
          <w:rFonts w:ascii="Times New Roman" w:eastAsia="黑体"/>
          <w:b/>
          <w:bCs/>
          <w:color w:val="C40010"/>
          <w:sz w:val="28"/>
          <w:szCs w:val="28"/>
        </w:rPr>
        <w:t xml:space="preserve">【主手武器】霜焰十字（登记册格式）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栏目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槽位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主手（与副手共用，占唯一主手位，不可再装第二主手）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占用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双手 · 重型；【⊕】物质重构压缩后切为单手 · 切割形态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类型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切割／远程／功能／圣遗物——四形态切换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等级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C40010"/>
                <w:sz w:val="21"/>
                <w:szCs w:val="21"/>
              </w:rPr>
              <w:t xml:space="preserve">ＫＰ级 · 最终武器</w:t>
            </w: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（与持有者威胁等级挂钩，不可越级装备）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咒术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红</w:t>
            </w: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焰·情感　</w:t>
            </w: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蓝</w:t>
            </w: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霜·灵魂　</w:t>
            </w:r>
            <w:r>
              <w:rPr>
                <w:rFonts w:ascii="Times New Roman" w:eastAsia="宋体"/>
                <w:b/>
                <w:bCs/>
                <w:color w:val="6A00C4"/>
                <w:sz w:val="21"/>
                <w:szCs w:val="21"/>
              </w:rPr>
              <w:t xml:space="preserve">紫</w:t>
            </w: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烅·法则　</w:t>
            </w: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</w:t>
            </w: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辉·物质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词条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6A00C4"/>
                <w:sz w:val="21"/>
                <w:szCs w:val="21"/>
              </w:rPr>
              <w:t xml:space="preserve">霜焰同炉／辉光回路／辐光审判／十字之誓／符槽三座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图片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见封面图 1：霜焰十字 · 设定原画（ＣＡ）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描述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此武装以Ｘ形十字双刃为主体：霜刃自左上斜贯右下，刃身宽厚、尖端呈钝头并嵌三枚紫色符槽；</w:t>
            </w: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焰刃自右上斜劈左下，锋尖作橙金色，刃尾以红色模块分段包裹；两刃交汇于品红色晶体枢纽，</w:t>
            </w: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枢纽之上悬浮一颗淡紫多面聚能水晶，自体发出不息柔光。剑柄为深蓝螺旋防滑纹，</w:t>
            </w: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上下以枪灰金属环固定，环中嵌三道金辉细圈，即金辉蓄光的辉光回路，柄底垂圆形配重。</w:t>
            </w: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红蓝相冲，紫色持衡，金辉贯穿四臂——霜与焰在十字之上同炉共冶。</w:t>
            </w:r>
          </w:p>
        </w:tc>
      </w:tr>
    </w:tbl>
    <w:p>
      <w:pPr>
        <w:spacing w:after="60"/>
        <w:jc w:val="left"/>
      </w:pPr>
    </w:p>
    <w:p>
      <w:pPr>
        <w:spacing w:after="140" w:before="240" w:line="300"/>
        <w:jc w:val="left"/>
      </w:pPr>
      <w:r>
        <w:rPr>
          <w:rFonts w:ascii="Times New Roman" w:eastAsia="黑体"/>
          <w:b/>
          <w:bCs/>
          <w:color w:val="1D5CFF"/>
          <w:sz w:val="28"/>
          <w:szCs w:val="28"/>
        </w:rPr>
        <w:t xml:space="preserve">▎七维属性面板（本区合计 １４７ 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1300"/>
        <w:gridCol w:w="900"/>
        <w:gridCol w:w="900"/>
        <w:gridCol w:w="2200"/>
        <w:gridCol w:w="4060"/>
      </w:tblGrid>
      <w:tr>
        <w:trPr>
          <w:tblHeader/>
        </w:trPr>
        <w:tc>
          <w:tcPr>
            <w:tcW w:type="dxa" w:w="1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1D5CFF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1D5CFF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等级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1D5CFF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点数</w:t>
            </w:r>
          </w:p>
        </w:tc>
        <w:tc>
          <w:tcPr>
            <w:tcW w:type="dxa" w:w="22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1D5CFF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状态条</w:t>
            </w:r>
          </w:p>
        </w:tc>
        <w:tc>
          <w:tcPr>
            <w:tcW w:type="dxa" w:w="4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1D5CFF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焰攻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△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０２４</w:t>
            </w:r>
          </w:p>
        </w:tc>
        <w:tc>
          <w:tcPr>
            <w:tcW w:type="dxa" w:w="22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FF4400"/>
                <w:sz w:val="21"/>
                <w:szCs w:val="21"/>
              </w:rPr>
              <w:t xml:space="preserve">██████████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10／12</w:t>
            </w:r>
          </w:p>
        </w:tc>
        <w:tc>
          <w:tcPr>
            <w:tcW w:type="dxa" w:w="4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全力挥焰可掷出环状焰冲击，破坏力不随距离衰减</w:t>
            </w:r>
          </w:p>
        </w:tc>
      </w:tr>
      <w:tr>
        <w:tc>
          <w:tcPr>
            <w:tcW w:type="dxa" w:w="1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霜控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△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０２４</w:t>
            </w:r>
          </w:p>
        </w:tc>
        <w:tc>
          <w:tcPr>
            <w:tcW w:type="dxa" w:w="22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D5CFF"/>
                <w:sz w:val="21"/>
                <w:szCs w:val="21"/>
              </w:rPr>
              <w:t xml:space="preserve">██████████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10／12</w:t>
            </w:r>
          </w:p>
        </w:tc>
        <w:tc>
          <w:tcPr>
            <w:tcW w:type="dxa" w:w="4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封冻判定无视速度差，命中帧内即挂霜封</w:t>
            </w:r>
          </w:p>
        </w:tc>
      </w:tr>
      <w:tr>
        <w:tc>
          <w:tcPr>
            <w:tcW w:type="dxa" w:w="1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紫共鸣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6A00C4"/>
                <w:sz w:val="21"/>
                <w:szCs w:val="21"/>
              </w:rPr>
              <w:t xml:space="preserve">Ｓ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０２４</w:t>
            </w:r>
          </w:p>
        </w:tc>
        <w:tc>
          <w:tcPr>
            <w:tcW w:type="dxa" w:w="22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6A00C4"/>
                <w:sz w:val="21"/>
                <w:szCs w:val="21"/>
              </w:rPr>
              <w:t xml:space="preserve">██████████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10／12</w:t>
            </w:r>
          </w:p>
        </w:tc>
        <w:tc>
          <w:tcPr>
            <w:tcW w:type="dxa" w:w="4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红蓝熔合零损耗，紫色可瞬时借贷一次</w:t>
            </w:r>
          </w:p>
        </w:tc>
      </w:tr>
      <w:tr>
        <w:tc>
          <w:tcPr>
            <w:tcW w:type="dxa" w:w="1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金辉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Ｓ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０１８</w:t>
            </w:r>
          </w:p>
        </w:tc>
        <w:tc>
          <w:tcPr>
            <w:tcW w:type="dxa" w:w="22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D4A017"/>
                <w:sz w:val="21"/>
                <w:szCs w:val="21"/>
              </w:rPr>
              <w:t xml:space="preserve">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8／12</w:t>
            </w:r>
          </w:p>
        </w:tc>
        <w:tc>
          <w:tcPr>
            <w:tcW w:type="dxa" w:w="4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辉光蓄满时驱散与重铸并行，圣伤无视减免</w:t>
            </w:r>
          </w:p>
        </w:tc>
      </w:tr>
      <w:tr>
        <w:tc>
          <w:tcPr>
            <w:tcW w:type="dxa" w:w="1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耐久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C40010"/>
                <w:sz w:val="21"/>
                <w:szCs w:val="21"/>
              </w:rPr>
              <w:t xml:space="preserve">Ｓ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０１８</w:t>
            </w:r>
          </w:p>
        </w:tc>
        <w:tc>
          <w:tcPr>
            <w:tcW w:type="dxa" w:w="22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C40010"/>
                <w:sz w:val="21"/>
                <w:szCs w:val="21"/>
              </w:rPr>
              <w:t xml:space="preserve">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8／12</w:t>
            </w:r>
          </w:p>
        </w:tc>
        <w:tc>
          <w:tcPr>
            <w:tcW w:type="dxa" w:w="4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模块化刃身允许逐段重铸而非整体报废</w:t>
            </w:r>
          </w:p>
        </w:tc>
      </w:tr>
      <w:tr>
        <w:tc>
          <w:tcPr>
            <w:tcW w:type="dxa" w:w="1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进化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B8860B"/>
                <w:sz w:val="21"/>
                <w:szCs w:val="21"/>
              </w:rPr>
              <w:t xml:space="preserve">ＫＰ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０１８</w:t>
            </w:r>
          </w:p>
        </w:tc>
        <w:tc>
          <w:tcPr>
            <w:tcW w:type="dxa" w:w="22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B8860B"/>
                <w:sz w:val="21"/>
                <w:szCs w:val="21"/>
              </w:rPr>
              <w:t xml:space="preserve">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8／12</w:t>
            </w:r>
          </w:p>
        </w:tc>
        <w:tc>
          <w:tcPr>
            <w:tcW w:type="dxa" w:w="4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四臂仍保留进化接口，无上限锁定</w:t>
            </w:r>
          </w:p>
        </w:tc>
      </w:tr>
      <w:tr>
        <w:tc>
          <w:tcPr>
            <w:tcW w:type="dxa" w:w="13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智商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△</w:t>
            </w:r>
          </w:p>
        </w:tc>
        <w:tc>
          <w:tcPr>
            <w:tcW w:type="dxa" w:w="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０２１</w:t>
            </w:r>
          </w:p>
        </w:tc>
        <w:tc>
          <w:tcPr>
            <w:tcW w:type="dxa" w:w="22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████████</w:t>
            </w:r>
            <w:r>
              <w:rPr>
                <w:rFonts w:ascii="Times New Roman" w:eastAsia="宋体"/>
                <w:b w:val="false"/>
                <w:bCs w:val="false"/>
                <w:color w:val="C9C9C9"/>
                <w:sz w:val="21"/>
                <w:szCs w:val="21"/>
              </w:rPr>
              <w:t xml:space="preserve">░░░░</w:t>
            </w:r>
            <w:r>
              <w:rPr>
                <w:rFonts w:ascii="Times New Roman" w:eastAsia="宋体"/>
                <w:b w:val="false"/>
                <w:bCs w:val="false"/>
                <w:color w:val="7F7F7F"/>
                <w:sz w:val="18"/>
                <w:szCs w:val="18"/>
              </w:rPr>
              <w:t xml:space="preserve">  8／12</w:t>
            </w:r>
          </w:p>
        </w:tc>
        <w:tc>
          <w:tcPr>
            <w:tcW w:type="dxa" w:w="40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器灵纯逻辑运转，免疫精神干扰与概率类心证</w:t>
            </w:r>
          </w:p>
        </w:tc>
      </w:tr>
    </w:tbl>
    <w:p>
      <w:pPr>
        <w:spacing w:after="140" w:before="0" w:line="300"/>
        <w:jc w:val="left"/>
      </w:pPr>
      <w:r>
        <w:rPr>
          <w:rFonts w:ascii="Times New Roman" w:eastAsia="宋体"/>
          <w:b w:val="false"/>
          <w:bCs w:val="false"/>
          <w:color w:val="7F7F7F"/>
          <w:sz w:val="18"/>
          <w:szCs w:val="18"/>
        </w:rPr>
        <w:t xml:space="preserve">※ 结余 ３ 点转入辉光储备池，折算率 １７ 点∶１ 点。</w:t>
      </w:r>
    </w:p>
    <w:p>
      <w:pPr>
        <w:spacing w:after="140" w:before="240" w:line="300"/>
        <w:jc w:val="left"/>
      </w:pPr>
      <w:r>
        <w:rPr>
          <w:rFonts w:ascii="Times New Roman" w:eastAsia="黑体"/>
          <w:b/>
          <w:bCs/>
          <w:color w:val="6A00C4"/>
          <w:sz w:val="28"/>
          <w:szCs w:val="28"/>
        </w:rPr>
        <w:t xml:space="preserve">▎资源与结算四层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层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结构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资源层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红上限０４０／蓝上限０４０，回合回复＋５；紫＝ｍｉｎ（红,蓝），由熔合产生；金上限０２０，不回复、宣告结算蓄光＋１；体力＝耐久上限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时间轴层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行动值制，先攻可由【法则改写】临时翻转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判定层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宣告队列：强制判定＞永续效果＞单次触发，后宣告先结算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伤害层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最终伤害＝攻击 × 倍率 × 属性克制 ×（１−防御减免）× 法则系数</w:t>
            </w:r>
          </w:p>
        </w:tc>
      </w:tr>
      <w:tr>
        <w:tc>
          <w:tcPr>
            <w:tcW w:type="dxa" w:w="15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克制表</w:t>
            </w:r>
          </w:p>
        </w:tc>
        <w:tc>
          <w:tcPr>
            <w:tcW w:type="dxa" w:w="78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紫对红蓝＋５０％（消耗×２）｜红↔蓝互斥各−２５％｜金辉伤无视防御减免５０％且驱散负面，但金不能直接主动攻击｜物质对纯机械＋５０％</w:t>
            </w:r>
          </w:p>
        </w:tc>
      </w:tr>
    </w:tbl>
    <w:p>
      <w:pPr>
        <w:spacing w:after="180" w:before="340" w:line="320"/>
        <w:jc w:val="left"/>
      </w:pPr>
      <w:r>
        <w:rPr>
          <w:rFonts w:ascii="Times New Roman" w:eastAsia="黑体"/>
          <w:b/>
          <w:bCs/>
          <w:color w:val="D4A017"/>
          <w:sz w:val="32"/>
          <w:szCs w:val="32"/>
        </w:rPr>
        <w:t xml:space="preserve">伍　技能部分 —— 《轨迹》桌游系列 · 手牌</w:t>
      </w:r>
    </w:p>
    <w:p>
      <w:pPr>
        <w:spacing w:after="120" w:before="0" w:line="340"/>
        <w:ind w:firstLine="480"/>
        <w:jc w:val="both"/>
      </w:pPr>
      <w:r>
        <w:rPr>
          <w:rFonts w:ascii="Times New Roman" w:eastAsia="宋体"/>
          <w:b w:val="false"/>
          <w:bCs w:val="false"/>
          <w:color w:val="1A1A1A"/>
          <w:sz w:val="24"/>
          <w:szCs w:val="24"/>
        </w:rPr>
        <w:t xml:space="preserve">沿用【轨迹时间学院】车组模板：《轨迹》游戏卡并非传统ＲＰＧ，状态栏排版以本车组模板为准。</w:t>
      </w:r>
      <w:r>
        <w:rPr>
          <w:rFonts w:ascii="Times New Roman" w:eastAsia="宋体"/>
          <w:b/>
          <w:bCs/>
          <w:color w:val="1A1A1A"/>
          <w:sz w:val="24"/>
          <w:szCs w:val="24"/>
        </w:rPr>
        <w:t xml:space="preserve">霜焰十字牌组为四色咒术体系，紫牌由红蓝熔合而来，金牌靠宣告结算蓄光。</w:t>
      </w:r>
    </w:p>
    <w:p>
      <w:pPr>
        <w:spacing w:after="140" w:before="240" w:line="300"/>
        <w:jc w:val="left"/>
      </w:pPr>
      <w:r>
        <w:rPr>
          <w:rFonts w:ascii="Times New Roman" w:eastAsia="黑体"/>
          <w:b/>
          <w:bCs/>
          <w:color w:val="6A00C4"/>
          <w:sz w:val="28"/>
          <w:szCs w:val="28"/>
        </w:rPr>
        <w:t xml:space="preserve">▎回合流程</w:t>
      </w:r>
    </w:p>
    <w:p>
      <w:pPr>
        <w:spacing w:after="120" w:before="0" w:line="300"/>
        <w:jc w:val="left"/>
      </w:pPr>
      <w:r>
        <w:rPr>
          <w:rFonts w:ascii="Times New Roman" w:eastAsia="宋体"/>
          <w:b/>
          <w:bCs/>
          <w:color w:val="1D5CFF"/>
          <w:sz w:val="24"/>
          <w:szCs w:val="24"/>
        </w:rPr>
        <w:t xml:space="preserve">① 抽牌阶段（抽１）</w:t>
      </w:r>
      <w:r>
        <w:rPr>
          <w:rFonts w:ascii="Times New Roman" w:eastAsia="宋体"/>
          <w:b w:val="false"/>
          <w:bCs w:val="false"/>
          <w:color w:val="7F7F7F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color w:val="D4A017"/>
          <w:sz w:val="24"/>
          <w:szCs w:val="24"/>
        </w:rPr>
        <w:t xml:space="preserve">② 待机阶段（魔力回复·蓄光）</w:t>
      </w:r>
      <w:r>
        <w:rPr>
          <w:rFonts w:ascii="Times New Roman" w:eastAsia="宋体"/>
          <w:b w:val="false"/>
          <w:bCs w:val="false"/>
          <w:color w:val="7F7F7F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color w:val="6A00C4"/>
          <w:sz w:val="24"/>
          <w:szCs w:val="24"/>
        </w:rPr>
        <w:t xml:space="preserve">③ 主阶段（宣告出牌）</w:t>
      </w:r>
      <w:r>
        <w:rPr>
          <w:rFonts w:ascii="Times New Roman" w:eastAsia="宋体"/>
          <w:b w:val="false"/>
          <w:bCs w:val="false"/>
          <w:color w:val="7F7F7F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color w:val="C40010"/>
          <w:sz w:val="24"/>
          <w:szCs w:val="24"/>
        </w:rPr>
        <w:t xml:space="preserve">④ 战斗阶段（双刃攻击）</w:t>
      </w:r>
      <w:r>
        <w:rPr>
          <w:rFonts w:ascii="Times New Roman" w:eastAsia="宋体"/>
          <w:b w:val="false"/>
          <w:bCs w:val="false"/>
          <w:color w:val="7F7F7F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color w:val="1A1A1A"/>
          <w:sz w:val="24"/>
          <w:szCs w:val="24"/>
        </w:rPr>
        <w:t xml:space="preserve">⑤ 结束阶段（词条结算）</w:t>
      </w:r>
    </w:p>
    <w:p>
      <w:pPr>
        <w:spacing w:after="120" w:before="0" w:line="340"/>
        <w:ind w:firstLine="480"/>
        <w:jc w:val="both"/>
      </w:pPr>
      <w:r>
        <w:rPr>
          <w:rFonts w:ascii="Times New Roman" w:eastAsia="宋体"/>
          <w:b w:val="false"/>
          <w:bCs w:val="false"/>
          <w:color w:val="1A1A1A"/>
          <w:sz w:val="24"/>
          <w:szCs w:val="24"/>
        </w:rPr>
        <w:t xml:space="preserve">起手５张，手牌上限７张（【符槽三座】每空置符槽＋１）；每回合出牌需按卡牌费用支付对应颜色魔力。</w:t>
      </w:r>
    </w:p>
    <w:p>
      <w:pPr>
        <w:spacing w:after="140" w:before="240" w:line="300"/>
        <w:jc w:val="left"/>
      </w:pPr>
      <w:r>
        <w:rPr>
          <w:rFonts w:ascii="Times New Roman" w:eastAsia="黑体"/>
          <w:b/>
          <w:bCs/>
          <w:color w:val="1D5CFF"/>
          <w:sz w:val="28"/>
          <w:szCs w:val="28"/>
        </w:rPr>
        <w:t xml:space="preserve">▎手牌一览（ＦＣ辐光弹 · 全 ９ 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2100"/>
        <w:gridCol w:w="1900"/>
        <w:gridCol w:w="11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卡牌</w:t>
            </w:r>
          </w:p>
        </w:tc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色 · 种类</w:t>
            </w:r>
          </w:p>
        </w:tc>
        <w:tc>
          <w:tcPr>
            <w:tcW w:type="dxa" w:w="1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费用</w:t>
            </w:r>
          </w:p>
        </w:tc>
        <w:tc>
          <w:tcPr>
            <w:tcW w:type="dxa" w:w="4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6A00C4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宣告效果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霜野 · 布置</w:t>
            </w:r>
          </w:p>
        </w:tc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蓝 · 场地</w:t>
            </w:r>
          </w:p>
        </w:tc>
        <w:tc>
          <w:tcPr>
            <w:tcW w:type="dxa" w:w="1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蓝 ５</w:t>
            </w:r>
          </w:p>
        </w:tc>
        <w:tc>
          <w:tcPr>
            <w:tcW w:type="dxa" w:w="4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全场敌方行动值−２０，持续２回合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断冰 · 投掷</w:t>
            </w:r>
          </w:p>
        </w:tc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蓝 · 攻击</w:t>
            </w:r>
          </w:p>
        </w:tc>
        <w:tc>
          <w:tcPr>
            <w:tcW w:type="dxa" w:w="1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蓝 １０</w:t>
            </w:r>
          </w:p>
        </w:tc>
        <w:tc>
          <w:tcPr>
            <w:tcW w:type="dxa" w:w="4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远程攻击 １２０％，命中挂【霜封】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焰出 · 连锁</w:t>
            </w:r>
          </w:p>
        </w:tc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红 · 攻击</w:t>
            </w:r>
          </w:p>
        </w:tc>
        <w:tc>
          <w:tcPr>
            <w:tcW w:type="dxa" w:w="1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红 １０</w:t>
            </w:r>
          </w:p>
        </w:tc>
        <w:tc>
          <w:tcPr>
            <w:tcW w:type="dxa" w:w="4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本回合内自第２张红牌起，伤害＋５０％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心读</w:t>
            </w:r>
          </w:p>
        </w:tc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FF4400"/>
                <w:sz w:val="21"/>
                <w:szCs w:val="21"/>
              </w:rPr>
              <w:t xml:space="preserve">红 · 功能（情感）</w:t>
            </w:r>
          </w:p>
        </w:tc>
        <w:tc>
          <w:tcPr>
            <w:tcW w:type="dxa" w:w="1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红 ５</w:t>
            </w:r>
          </w:p>
        </w:tc>
        <w:tc>
          <w:tcPr>
            <w:tcW w:type="dxa" w:w="4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向对手借看并取用其手牌１张（仅本回合）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重构</w:t>
            </w:r>
          </w:p>
        </w:tc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 · 功能（物质）</w:t>
            </w:r>
          </w:p>
        </w:tc>
        <w:tc>
          <w:tcPr>
            <w:tcW w:type="dxa" w:w="1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金 １０</w:t>
            </w:r>
          </w:p>
        </w:tc>
        <w:tc>
          <w:tcPr>
            <w:tcW w:type="dxa" w:w="4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从弃牌堆回收１张牌，或重铸１个已破坏场地物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辉光 · 救赎</w:t>
            </w:r>
          </w:p>
        </w:tc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 · 治疗</w:t>
            </w:r>
          </w:p>
        </w:tc>
        <w:tc>
          <w:tcPr>
            <w:tcW w:type="dxa" w:w="1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金 １０</w:t>
            </w:r>
          </w:p>
        </w:tc>
        <w:tc>
          <w:tcPr>
            <w:tcW w:type="dxa" w:w="4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驱散友方单体１个负面状态，回复体力１５％，蓄金辉＋１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魂归</w:t>
            </w:r>
          </w:p>
        </w:tc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1D5CFF"/>
                <w:sz w:val="21"/>
                <w:szCs w:val="21"/>
              </w:rPr>
              <w:t xml:space="preserve">蓝 · 复活</w:t>
            </w:r>
          </w:p>
        </w:tc>
        <w:tc>
          <w:tcPr>
            <w:tcW w:type="dxa" w:w="1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蓝 ５</w:t>
            </w:r>
          </w:p>
        </w:tc>
        <w:tc>
          <w:tcPr>
            <w:tcW w:type="dxa" w:w="4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【十字之誓】触发当回合额外抽２张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十字 · 裁判</w:t>
            </w:r>
          </w:p>
        </w:tc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6A00C4"/>
                <w:sz w:val="21"/>
                <w:szCs w:val="21"/>
              </w:rPr>
              <w:t xml:space="preserve">紫 · 终极</w:t>
            </w:r>
          </w:p>
        </w:tc>
        <w:tc>
          <w:tcPr>
            <w:tcW w:type="dxa" w:w="1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紫 ２０</w:t>
            </w:r>
          </w:p>
        </w:tc>
        <w:tc>
          <w:tcPr>
            <w:tcW w:type="dxa" w:w="4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shd w:fill="F5F5F5" w:val="clear"/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需手中有霜牌＋焰牌：伤害３００％，附加【法断】</w:t>
            </w:r>
          </w:p>
        </w:tc>
      </w:tr>
      <w:tr>
        <w:tc>
          <w:tcPr>
            <w:tcW w:type="dxa" w:w="2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/>
                <w:bCs/>
                <w:color w:val="1A1A1A"/>
                <w:sz w:val="21"/>
                <w:szCs w:val="21"/>
              </w:rPr>
              <w:t xml:space="preserve">辐光十字 · 终判</w:t>
            </w:r>
          </w:p>
        </w:tc>
        <w:tc>
          <w:tcPr>
            <w:tcW w:type="dxa" w:w="19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/>
                <w:bCs/>
                <w:color w:val="D4A017"/>
                <w:sz w:val="21"/>
                <w:szCs w:val="21"/>
              </w:rPr>
              <w:t xml:space="preserve">金 · 终极</w:t>
            </w:r>
          </w:p>
        </w:tc>
        <w:tc>
          <w:tcPr>
            <w:tcW w:type="dxa" w:w="110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金 ２０</w:t>
            </w:r>
          </w:p>
        </w:tc>
        <w:tc>
          <w:tcPr>
            <w:tcW w:type="dxa" w:w="4260"/>
            <w:tcBorders>
              <w:top w:val="single" w:color="CBB8E8" w:sz="4"/>
              <w:left w:val="single" w:color="CBB8E8" w:sz="4"/>
              <w:bottom w:val="single" w:color="CBB8E8" w:sz="4"/>
              <w:right w:val="single" w:color="CBB8E8" w:sz="4"/>
            </w:tcBorders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宋体"/>
                <w:b w:val="false"/>
                <w:bCs w:val="false"/>
                <w:color w:val="1A1A1A"/>
                <w:sz w:val="21"/>
                <w:szCs w:val="21"/>
              </w:rPr>
              <w:t xml:space="preserve">需同时打出霜＋焰＋紫牌各一：３５０％圣伤并附加【辐光】</w:t>
            </w:r>
          </w:p>
        </w:tc>
      </w:tr>
    </w:tbl>
    <w:p>
      <w:pPr>
        <w:spacing w:after="60"/>
        <w:jc w:val="left"/>
      </w:pPr>
    </w:p>
    <w:p>
      <w:pPr>
        <w:spacing w:after="140" w:before="240" w:line="300"/>
        <w:jc w:val="left"/>
      </w:pPr>
      <w:r>
        <w:rPr>
          <w:rFonts w:ascii="Times New Roman" w:eastAsia="黑体"/>
          <w:b/>
          <w:bCs/>
          <w:color w:val="C40010"/>
          <w:sz w:val="28"/>
          <w:szCs w:val="28"/>
        </w:rPr>
        <w:t xml:space="preserve">▎联动宣告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eastAsia="宋体"/>
          <w:b w:val="false"/>
          <w:bCs w:val="false"/>
          <w:color w:val="1A1A1A"/>
          <w:sz w:val="24"/>
          <w:szCs w:val="24"/>
        </w:rPr>
        <w:t xml:space="preserve">霜焰熔合：霜牌＋焰牌同回合指向同一目标 → 自动熔为紫牌「霜焰湮灭 · 十字执行」（３００％＋引爆【霜焰同炉】）。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eastAsia="宋体"/>
          <w:b w:val="false"/>
          <w:bCs w:val="false"/>
          <w:color w:val="1A1A1A"/>
          <w:sz w:val="24"/>
          <w:szCs w:val="24"/>
        </w:rPr>
        <w:t xml:space="preserve">四色归源：一回合内红蓝紫金各打出至少１张 → 宣告「四色归源」，获得【四色归源】增益并回合结束额外抽１张。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eastAsia="宋体"/>
          <w:b w:val="false"/>
          <w:bCs w:val="false"/>
          <w:color w:val="1A1A1A"/>
          <w:sz w:val="24"/>
          <w:szCs w:val="24"/>
        </w:rPr>
        <w:t xml:space="preserve">满辉扩容：手牌满７张时宣告——下一张紫牌费用减半、金牌费用−５；符槽空置数直接提升手牌上限。</w:t>
      </w:r>
    </w:p>
    <w:p>
      <w:pPr>
        <w:spacing w:after="60"/>
        <w:jc w:val="left"/>
      </w:pPr>
    </w:p>
    <w:p>
      <w:pPr>
        <w:spacing w:after="0" w:before="120" w:line="340"/>
        <w:jc w:val="left"/>
      </w:pPr>
      <w:r>
        <w:rPr>
          <w:rFonts w:ascii="Times New Roman" w:eastAsia="黑体"/>
          <w:b/>
          <w:bCs/>
          <w:color w:val="D4A017"/>
          <w:sz w:val="24"/>
          <w:szCs w:val="24"/>
        </w:rPr>
        <w:t xml:space="preserve">【★】登记结语：</w:t>
      </w:r>
      <w:r>
        <w:rPr>
          <w:rFonts w:ascii="Times New Roman" w:eastAsia="宋体"/>
          <w:b w:val="false"/>
          <w:bCs w:val="false"/>
          <w:color w:val="1A1A1A"/>
          <w:sz w:val="24"/>
          <w:szCs w:val="24"/>
        </w:rPr>
        <w:t xml:space="preserve">红蓝相冲、紫核持衡、金辉贯臂、四色成咒——霜焰十字辐光版经管理员合规审核，正式绑定主手装备栏，生效。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color w:val="7F7F7F"/>
        <w:sz w:val="18"/>
        <w:szCs w:val="18"/>
      </w:rPr>
      <w:t xml:space="preserve">第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/>
        <w:color w:val="7F7F7F"/>
        <w:sz w:val="18"/>
        <w:szCs w:val="18"/>
      </w:rPr>
      <w:t xml:space="preserve"> 页／共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宋体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b w:val="false"/>
        <w:bCs w:val="false"/>
        <w:color w:val="7F7F7F"/>
        <w:sz w:val="18"/>
        <w:szCs w:val="18"/>
      </w:rPr>
      <w:t xml:space="preserve">霜焰十字 · 最终武器全书（四色辐光版）｜ＦＣ-０４Ⅱ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ntTable.xml" Type="http://schemas.openxmlformats.org/officeDocument/2006/relationships/fontTable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settings.xml" Type="http://schemas.openxmlformats.org/officeDocument/2006/relationships/settings"/><Relationship Id="rId6" Target="comments.xml" Type="http://schemas.openxmlformats.org/officeDocument/2006/relationships/comment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media/7fa054ecd440e955e51427cff9b9cb8dbc9c3f3b.png" Type="http://schemas.openxmlformats.org/officeDocument/2006/relationships/imag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2026-09-19T08:40:58Z</dcterms:created>
  <dc:creator>Un-named</dc:creator>
  <cp:lastModifiedBy>Un-named</cp:lastModifiedBy>
  <dcterms:modified xsi:type="dcterms:W3CDTF">2026-09-19T08:40:58Z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Label":"1","ContentProducer":"001191440101MA9Y9T4H7A00000","ProduceID":"ab00111799b6429c9de9646e2c6780dc","ReservedCode1":"b828fbf86481d237173f2edc2a4777460d378d587d0826ac9d12f504007743ca","ContentPropagator":"001191440101MA9Y9T4H7A00000","PropagateID":"ab00111799b6429c9de9646e2c6780dc","ReservedCode2":"b828fbf86481d237173f2edc2a4777460d378d587d0826ac9d12f504007743ca"}</vt:lpwstr>
  </property>
</Properties>
</file>