
<file path=[Content_Types].xml><?xml version="1.0" encoding="utf-8"?>
<Types xmlns="http://schemas.openxmlformats.org/package/2006/content-types">
  <Default Extension="gif" ContentType="image/gif"/>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931A59B">
      <w:pPr>
        <w:pStyle w:val="style0"/>
        <w:spacing w:before="520" w:after="40" w:lineRule="auto" w:line="240"/>
        <w:jc w:val="center"/>
        <w:rPr>
          <w:sz w:val="20"/>
          <w:szCs w:val="20"/>
        </w:rPr>
      </w:pPr>
      <w:r>
        <w:rPr>
          <w:rFonts w:ascii="Times New Roman" w:cs="Times New Roman" w:eastAsia="思源黑体" w:hAnsi="Times New Roman"/>
          <w:b/>
          <w:color w:val="c0392b"/>
          <w:sz w:val="20"/>
          <w:szCs w:val="20"/>
        </w:rPr>
        <w:t>CRYSTAL · AELIETH</w:t>
      </w:r>
    </w:p>
    <w:p w14:paraId="E5F8E1B0">
      <w:pPr>
        <w:pStyle w:val="style0"/>
        <w:spacing w:after="200" w:lineRule="auto" w:line="240"/>
        <w:jc w:val="center"/>
        <w:rPr>
          <w:sz w:val="20"/>
          <w:szCs w:val="20"/>
        </w:rPr>
      </w:pPr>
      <w:r>
        <w:rPr>
          <w:rFonts w:ascii="Times New Roman" w:cs="Times New Roman" w:eastAsia="思源黑体" w:hAnsi="Times New Roman"/>
          <w:b/>
          <w:sz w:val="20"/>
          <w:szCs w:val="20"/>
        </w:rPr>
        <w:t>水 晶 · 爱 蕾 丝</w:t>
      </w:r>
    </w:p>
    <w:p w14:paraId="CE72CBE2">
      <w:pPr>
        <w:pStyle w:val="style0"/>
        <w:spacing w:before="20" w:after="160" w:lineRule="auto" w:line="240"/>
        <w:jc w:val="center"/>
        <w:rPr>
          <w:sz w:val="20"/>
          <w:szCs w:val="20"/>
        </w:rPr>
      </w:pPr>
      <w:r>
        <w:rPr>
          <w:rFonts w:ascii="Times New Roman" w:cs="Times New Roman" w:eastAsia="思源黑体" w:hAnsi="Times New Roman"/>
          <w:b w:val="false"/>
          <w:i w:val="false"/>
          <w:color w:val="555555"/>
          <w:sz w:val="20"/>
          <w:szCs w:val="20"/>
        </w:rPr>
        <w:t>【10级 · 制衡之巅】　物种：金属水晶魔法棒　｜　泽洛斯事务所 · 指令执行者</w:t>
      </w:r>
    </w:p>
    <w:p w14:paraId="579CEC9E">
      <w:pPr>
        <w:pStyle w:val="style0"/>
        <w:spacing w:after="120" w:lineRule="auto" w:line="240"/>
        <w:jc w:val="center"/>
        <w:rPr>
          <w:sz w:val="20"/>
          <w:szCs w:val="20"/>
        </w:rPr>
      </w:pPr>
      <w:r>
        <w:rPr>
          <w:sz w:val="20"/>
          <w:szCs w:val="20"/>
        </w:rPr>
        <w:drawing>
          <wp:inline distL="0" distT="0" distB="0" distR="0">
            <wp:extent cx="3749039" cy="3222345"/>
            <wp:effectExtent l="0" t="0" r="0" b="0"/>
            <wp:docPr id="1026" name="radar_chart" descr="力量C、速度C、范围B、持续D、操作A、智商S 的六维属性雷达图"/>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radar_chart"/>
                    <pic:cNvPicPr/>
                  </pic:nvPicPr>
                  <pic:blipFill>
                    <a:blip r:embed="rId2" cstate="print"/>
                    <a:srcRect l="0" t="0" r="0" b="0"/>
                    <a:stretch/>
                  </pic:blipFill>
                  <pic:spPr>
                    <a:xfrm rot="0">
                      <a:off x="0" y="0"/>
                      <a:ext cx="3749039" cy="3222345"/>
                    </a:xfrm>
                    <a:prstGeom prst="rect"/>
                  </pic:spPr>
                </pic:pic>
              </a:graphicData>
            </a:graphic>
          </wp:inline>
        </w:drawing>
      </w:r>
    </w:p>
    <w:p w14:paraId="6C6A0373">
      <w:pPr>
        <w:pStyle w:val="style0"/>
        <w:spacing w:before="260" w:after="100" w:lineRule="auto" w:line="240"/>
        <w:rPr>
          <w:sz w:val="20"/>
          <w:szCs w:val="20"/>
        </w:rPr>
      </w:pPr>
      <w:r>
        <w:rPr>
          <w:rFonts w:ascii="Times New Roman" w:cs="Times New Roman" w:eastAsia="思源黑体" w:hAnsi="Times New Roman"/>
          <w:b/>
          <w:color w:val="c0392b"/>
          <w:sz w:val="20"/>
          <w:szCs w:val="20"/>
        </w:rPr>
        <w:t>■ 费用总览 COST SUMMARY</w:t>
      </w:r>
    </w:p>
    <w:tbl>
      <w:tblPr>
        <w:tblW w:w="9412" w:type="dxa"/>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600"/>
        <w:gridCol w:w="6812"/>
      </w:tblGrid>
      <w:tr w14:paraId="E7DD1CA8">
        <w:trPr>
          <w:jc w:val="left"/>
        </w:trPr>
        <w:tc>
          <w:tcPr>
            <w:tcW w:w="2600" w:type="dxa"/>
            <w:tcBorders/>
            <w:shd w:val="clear" w:color="auto" w:fill="1f1f1f"/>
          </w:tcPr>
          <w:p w14:paraId="75A0AE4D">
            <w:pPr>
              <w:pStyle w:val="style0"/>
              <w:spacing w:lineRule="auto" w:line="240"/>
              <w:jc w:val="center"/>
              <w:rPr>
                <w:sz w:val="20"/>
                <w:szCs w:val="20"/>
              </w:rPr>
            </w:pPr>
            <w:r>
              <w:rPr>
                <w:rFonts w:ascii="Times New Roman" w:cs="Times New Roman" w:eastAsia="思源黑体" w:hAnsi="Times New Roman"/>
                <w:b/>
                <w:bCs/>
                <w:color w:val="ffffff"/>
                <w:sz w:val="20"/>
                <w:szCs w:val="20"/>
              </w:rPr>
              <w:t>项目</w:t>
            </w:r>
          </w:p>
        </w:tc>
        <w:tc>
          <w:tcPr>
            <w:tcW w:w="6812" w:type="dxa"/>
            <w:tcBorders/>
            <w:shd w:val="clear" w:color="auto" w:fill="1f1f1f"/>
          </w:tcPr>
          <w:p w14:paraId="0F85C5E5">
            <w:pPr>
              <w:pStyle w:val="style0"/>
              <w:spacing w:lineRule="auto" w:line="240"/>
              <w:jc w:val="center"/>
              <w:rPr>
                <w:sz w:val="20"/>
                <w:szCs w:val="20"/>
              </w:rPr>
            </w:pPr>
            <w:r>
              <w:rPr>
                <w:rFonts w:ascii="Times New Roman" w:cs="Times New Roman" w:eastAsia="思源黑体" w:hAnsi="Times New Roman"/>
                <w:b/>
                <w:bCs/>
                <w:color w:val="ffffff"/>
                <w:sz w:val="20"/>
                <w:szCs w:val="20"/>
              </w:rPr>
              <w:t>内容</w:t>
            </w:r>
          </w:p>
        </w:tc>
      </w:tr>
      <w:tr w14:paraId="446C1021">
        <w:tblPrEx/>
        <w:trPr>
          <w:jc w:val="left"/>
        </w:trPr>
        <w:tc>
          <w:tcPr>
            <w:tcW w:w="2600" w:type="dxa"/>
            <w:tcBorders/>
          </w:tcPr>
          <w:p w14:paraId="4743DEB7">
            <w:pPr>
              <w:pStyle w:val="style0"/>
              <w:spacing w:lineRule="auto" w:line="240"/>
              <w:rPr>
                <w:sz w:val="20"/>
                <w:szCs w:val="20"/>
              </w:rPr>
            </w:pPr>
            <w:r>
              <w:rPr>
                <w:rFonts w:ascii="Times New Roman" w:cs="Times New Roman" w:eastAsia="思源黑体" w:hAnsi="Times New Roman"/>
                <w:sz w:val="20"/>
                <w:szCs w:val="20"/>
              </w:rPr>
              <w:t>项目</w:t>
            </w:r>
          </w:p>
        </w:tc>
        <w:tc>
          <w:tcPr>
            <w:tcW w:w="6812" w:type="dxa"/>
            <w:tcBorders/>
          </w:tcPr>
          <w:p w14:paraId="6CCCB901">
            <w:pPr>
              <w:pStyle w:val="style0"/>
              <w:spacing w:lineRule="auto" w:line="240"/>
              <w:rPr>
                <w:sz w:val="20"/>
                <w:szCs w:val="20"/>
              </w:rPr>
            </w:pPr>
            <w:r>
              <w:rPr>
                <w:rFonts w:ascii="Times New Roman" w:cs="Times New Roman" w:eastAsia="思源黑体" w:hAnsi="Times New Roman"/>
                <w:sz w:val="20"/>
                <w:szCs w:val="20"/>
              </w:rPr>
              <w:t>数值</w:t>
            </w:r>
          </w:p>
        </w:tc>
      </w:tr>
      <w:tr w14:paraId="26F87336">
        <w:tblPrEx/>
        <w:trPr>
          <w:jc w:val="left"/>
        </w:trPr>
        <w:tc>
          <w:tcPr>
            <w:tcW w:w="2600" w:type="dxa"/>
            <w:tcBorders/>
          </w:tcPr>
          <w:p w14:paraId="67866102">
            <w:pPr>
              <w:pStyle w:val="style0"/>
              <w:spacing w:lineRule="auto" w:line="240"/>
              <w:rPr>
                <w:sz w:val="20"/>
                <w:szCs w:val="20"/>
              </w:rPr>
            </w:pPr>
            <w:r>
              <w:rPr>
                <w:rFonts w:ascii="Times New Roman" w:cs="Times New Roman" w:eastAsia="思源黑体" w:hAnsi="Times New Roman"/>
                <w:sz w:val="20"/>
                <w:szCs w:val="20"/>
              </w:rPr>
              <w:t>玩家等级</w:t>
            </w:r>
          </w:p>
        </w:tc>
        <w:tc>
          <w:tcPr>
            <w:tcW w:w="6812" w:type="dxa"/>
            <w:tcBorders/>
          </w:tcPr>
          <w:p w14:paraId="7B8FBBAC">
            <w:pPr>
              <w:pStyle w:val="style0"/>
              <w:spacing w:lineRule="auto" w:line="240"/>
              <w:rPr>
                <w:sz w:val="20"/>
                <w:szCs w:val="20"/>
              </w:rPr>
            </w:pPr>
            <w:r>
              <w:rPr>
                <w:rFonts w:ascii="Times New Roman" w:cs="Times New Roman" w:eastAsia="思源黑体" w:hAnsi="Times New Roman"/>
                <w:sz w:val="20"/>
                <w:szCs w:val="20"/>
              </w:rPr>
              <w:t>10级 · 制衡之巅（320 TP）</w:t>
            </w:r>
          </w:p>
        </w:tc>
      </w:tr>
      <w:tr w14:paraId="3EC1876E">
        <w:tblPrEx/>
        <w:trPr>
          <w:jc w:val="left"/>
        </w:trPr>
        <w:tc>
          <w:tcPr>
            <w:tcW w:w="2600" w:type="dxa"/>
            <w:tcBorders/>
          </w:tcPr>
          <w:p w14:paraId="6676251A">
            <w:pPr>
              <w:pStyle w:val="style0"/>
              <w:spacing w:lineRule="auto" w:line="240"/>
              <w:rPr>
                <w:sz w:val="20"/>
                <w:szCs w:val="20"/>
              </w:rPr>
            </w:pPr>
            <w:r>
              <w:rPr>
                <w:rFonts w:ascii="Times New Roman" w:cs="Times New Roman" w:eastAsia="思源黑体" w:hAnsi="Times New Roman"/>
                <w:sz w:val="20"/>
                <w:szCs w:val="20"/>
              </w:rPr>
              <w:t>等级许可</w:t>
            </w:r>
          </w:p>
        </w:tc>
        <w:tc>
          <w:tcPr>
            <w:tcW w:w="6812" w:type="dxa"/>
            <w:tcBorders/>
          </w:tcPr>
          <w:p w14:paraId="C9B302FD">
            <w:pPr>
              <w:pStyle w:val="style0"/>
              <w:spacing w:lineRule="auto" w:line="240"/>
              <w:rPr>
                <w:sz w:val="20"/>
                <w:szCs w:val="20"/>
              </w:rPr>
            </w:pPr>
            <w:r>
              <w:rPr>
                <w:rFonts w:ascii="Times New Roman" w:cs="Times New Roman" w:eastAsia="思源黑体" w:hAnsi="Times New Roman"/>
                <w:sz w:val="20"/>
                <w:szCs w:val="20"/>
              </w:rPr>
              <w:t>开放全部等级 · 可承载极限构建</w:t>
            </w:r>
          </w:p>
        </w:tc>
      </w:tr>
      <w:tr w14:paraId="DB96CCB9">
        <w:tblPrEx/>
        <w:trPr>
          <w:jc w:val="left"/>
        </w:trPr>
        <w:tc>
          <w:tcPr>
            <w:tcW w:w="2600" w:type="dxa"/>
            <w:tcBorders/>
          </w:tcPr>
          <w:p w14:paraId="F707EB01">
            <w:pPr>
              <w:pStyle w:val="style0"/>
              <w:spacing w:lineRule="auto" w:line="240"/>
              <w:rPr>
                <w:sz w:val="20"/>
                <w:szCs w:val="20"/>
              </w:rPr>
            </w:pPr>
            <w:r>
              <w:rPr>
                <w:rFonts w:ascii="Times New Roman" w:cs="Times New Roman" w:eastAsia="思源黑体" w:hAnsi="Times New Roman"/>
                <w:sz w:val="20"/>
                <w:szCs w:val="20"/>
              </w:rPr>
              <w:t>属性面板 TP 合计</w:t>
            </w:r>
          </w:p>
        </w:tc>
        <w:tc>
          <w:tcPr>
            <w:tcW w:w="6812" w:type="dxa"/>
            <w:tcBorders/>
          </w:tcPr>
          <w:p w14:paraId="FBF60876">
            <w:pPr>
              <w:pStyle w:val="style0"/>
              <w:spacing w:lineRule="auto" w:line="240"/>
              <w:rPr>
                <w:sz w:val="20"/>
                <w:szCs w:val="20"/>
              </w:rPr>
            </w:pPr>
            <w:r>
              <w:rPr>
                <w:rFonts w:ascii="Times New Roman" w:cs="Times New Roman" w:eastAsia="思源黑体" w:hAnsi="Times New Roman"/>
                <w:sz w:val="20"/>
                <w:szCs w:val="20"/>
              </w:rPr>
              <w:t>40 / 40（已达限制 040 上限）</w:t>
            </w:r>
          </w:p>
        </w:tc>
      </w:tr>
      <w:tr w14:paraId="E3351579">
        <w:tblPrEx/>
        <w:trPr>
          <w:jc w:val="left"/>
        </w:trPr>
        <w:tc>
          <w:tcPr>
            <w:tcW w:w="2600" w:type="dxa"/>
            <w:tcBorders/>
          </w:tcPr>
          <w:p w14:paraId="F2CCF2BD">
            <w:pPr>
              <w:pStyle w:val="style0"/>
              <w:spacing w:lineRule="auto" w:line="240"/>
              <w:rPr>
                <w:sz w:val="20"/>
                <w:szCs w:val="20"/>
              </w:rPr>
            </w:pPr>
            <w:r>
              <w:rPr>
                <w:rFonts w:ascii="Times New Roman" w:cs="Times New Roman" w:eastAsia="思源黑体" w:hAnsi="Times New Roman"/>
                <w:sz w:val="20"/>
                <w:szCs w:val="20"/>
              </w:rPr>
              <w:t>特殊等级数量</w:t>
            </w:r>
          </w:p>
        </w:tc>
        <w:tc>
          <w:tcPr>
            <w:tcW w:w="6812" w:type="dxa"/>
            <w:tcBorders/>
          </w:tcPr>
          <w:p w14:paraId="281F36D5">
            <w:pPr>
              <w:pStyle w:val="style0"/>
              <w:spacing w:lineRule="auto" w:line="240"/>
              <w:rPr>
                <w:sz w:val="20"/>
                <w:szCs w:val="20"/>
              </w:rPr>
            </w:pPr>
            <w:r>
              <w:rPr>
                <w:rFonts w:ascii="Times New Roman" w:cs="Times New Roman" w:eastAsia="思源黑体" w:hAnsi="Times New Roman"/>
                <w:sz w:val="20"/>
                <w:szCs w:val="20"/>
              </w:rPr>
              <w:t>1 项（智商 S · 专精，不可变）</w:t>
            </w:r>
          </w:p>
        </w:tc>
      </w:tr>
      <w:tr w14:paraId="16CF13EB">
        <w:tblPrEx/>
        <w:trPr>
          <w:jc w:val="left"/>
        </w:trPr>
        <w:tc>
          <w:tcPr>
            <w:tcW w:w="2600" w:type="dxa"/>
            <w:tcBorders/>
          </w:tcPr>
          <w:p w14:paraId="3904E41E">
            <w:pPr>
              <w:pStyle w:val="style0"/>
              <w:spacing w:lineRule="auto" w:line="240"/>
              <w:rPr>
                <w:sz w:val="20"/>
                <w:szCs w:val="20"/>
              </w:rPr>
            </w:pPr>
            <w:r>
              <w:rPr>
                <w:rFonts w:ascii="Times New Roman" w:cs="Times New Roman" w:eastAsia="思源黑体" w:hAnsi="Times New Roman"/>
                <w:sz w:val="20"/>
                <w:szCs w:val="20"/>
              </w:rPr>
              <w:t>叙事权重合计</w:t>
            </w:r>
          </w:p>
        </w:tc>
        <w:tc>
          <w:tcPr>
            <w:tcW w:w="6812" w:type="dxa"/>
            <w:tcBorders/>
          </w:tcPr>
          <w:p w14:paraId="B41E9772">
            <w:pPr>
              <w:pStyle w:val="style0"/>
              <w:spacing w:lineRule="auto" w:line="240"/>
              <w:rPr>
                <w:sz w:val="20"/>
                <w:szCs w:val="20"/>
              </w:rPr>
            </w:pPr>
            <w:r>
              <w:rPr>
                <w:rFonts w:ascii="Times New Roman" w:cs="Times New Roman" w:eastAsia="思源黑体" w:hAnsi="Times New Roman"/>
                <w:sz w:val="20"/>
                <w:szCs w:val="20"/>
              </w:rPr>
              <w:t>40 / 40（封顶）</w:t>
            </w:r>
          </w:p>
        </w:tc>
      </w:tr>
      <w:tr w14:paraId="400A0A28">
        <w:tblPrEx/>
        <w:trPr>
          <w:jc w:val="left"/>
        </w:trPr>
        <w:tc>
          <w:tcPr>
            <w:tcW w:w="2600" w:type="dxa"/>
            <w:tcBorders/>
          </w:tcPr>
          <w:p w14:paraId="669FD569">
            <w:pPr>
              <w:pStyle w:val="style0"/>
              <w:spacing w:lineRule="auto" w:line="240"/>
              <w:rPr>
                <w:sz w:val="20"/>
                <w:szCs w:val="20"/>
              </w:rPr>
            </w:pPr>
            <w:r>
              <w:rPr>
                <w:rFonts w:ascii="Times New Roman" w:cs="Times New Roman" w:eastAsia="思源黑体" w:hAnsi="Times New Roman"/>
                <w:sz w:val="20"/>
                <w:szCs w:val="20"/>
              </w:rPr>
              <w:t>武装规模</w:t>
            </w:r>
          </w:p>
        </w:tc>
        <w:tc>
          <w:tcPr>
            <w:tcW w:w="6812" w:type="dxa"/>
            <w:tcBorders/>
          </w:tcPr>
          <w:p w14:paraId="081D118E">
            <w:pPr>
              <w:pStyle w:val="style0"/>
              <w:spacing w:lineRule="auto" w:line="240"/>
              <w:rPr>
                <w:sz w:val="20"/>
                <w:szCs w:val="20"/>
              </w:rPr>
            </w:pPr>
            <w:r>
              <w:rPr>
                <w:rFonts w:ascii="Times New Roman" w:cs="Times New Roman" w:eastAsia="思源黑体" w:hAnsi="Times New Roman"/>
                <w:sz w:val="20"/>
                <w:szCs w:val="20"/>
              </w:rPr>
              <w:t>主手 3 · 副手 1 · 终端召唤 12 · 共 16 型</w:t>
            </w:r>
          </w:p>
        </w:tc>
      </w:tr>
      <w:tr w14:paraId="E09D714A">
        <w:tblPrEx/>
        <w:trPr>
          <w:jc w:val="left"/>
        </w:trPr>
        <w:tc>
          <w:tcPr>
            <w:tcW w:w="2600" w:type="dxa"/>
            <w:tcBorders/>
          </w:tcPr>
          <w:p w14:paraId="48B16D52">
            <w:pPr>
              <w:pStyle w:val="style0"/>
              <w:spacing w:lineRule="auto" w:line="240"/>
              <w:rPr>
                <w:sz w:val="20"/>
                <w:szCs w:val="20"/>
              </w:rPr>
            </w:pPr>
            <w:r>
              <w:rPr>
                <w:rFonts w:ascii="Times New Roman" w:cs="Times New Roman" w:eastAsia="思源黑体" w:hAnsi="Times New Roman"/>
                <w:sz w:val="20"/>
                <w:szCs w:val="20"/>
              </w:rPr>
              <w:t>能力数量</w:t>
            </w:r>
          </w:p>
        </w:tc>
        <w:tc>
          <w:tcPr>
            <w:tcW w:w="6812" w:type="dxa"/>
            <w:tcBorders/>
          </w:tcPr>
          <w:p w14:paraId="2E149D1A">
            <w:pPr>
              <w:pStyle w:val="style0"/>
              <w:spacing w:lineRule="auto" w:line="240"/>
              <w:rPr>
                <w:sz w:val="20"/>
                <w:szCs w:val="20"/>
              </w:rPr>
            </w:pPr>
            <w:r>
              <w:rPr>
                <w:rFonts w:ascii="Times New Roman" w:cs="Times New Roman" w:eastAsia="思源黑体" w:hAnsi="Times New Roman"/>
                <w:sz w:val="20"/>
                <w:szCs w:val="20"/>
              </w:rPr>
              <w:t>4 项（含 1 项 X级 · 悬殊 特殊等级）</w:t>
            </w:r>
          </w:p>
        </w:tc>
      </w:tr>
    </w:tbl>
    <w:p w14:paraId="688BF82F">
      <w:pPr>
        <w:pStyle w:val="style0"/>
        <w:spacing w:before="20" w:after="160" w:lineRule="auto" w:line="240"/>
        <w:rPr>
          <w:sz w:val="20"/>
          <w:szCs w:val="20"/>
        </w:rPr>
      </w:pPr>
      <w:r>
        <w:rPr>
          <w:rFonts w:ascii="Times New Roman" w:cs="Times New Roman" w:eastAsia="思源黑体" w:hAnsi="Times New Roman"/>
          <w:b w:val="false"/>
          <w:i w:val="false"/>
          <w:color w:val="555555"/>
          <w:sz w:val="20"/>
          <w:szCs w:val="20"/>
        </w:rPr>
        <w:t>阈值算法：(力量⊕速度⊕范围⊕持续⊕操作⊕智商) ÷ 6.0 × 1.2 修正 × 3√玩家等级 = 特殊&amp;常态属性等级 + 额外等级提升。</w:t>
      </w:r>
    </w:p>
    <w:p w14:paraId="E21CD2E4">
      <w:pPr>
        <w:pStyle w:val="style0"/>
        <w:spacing w:before="260" w:after="100" w:lineRule="auto" w:line="240"/>
        <w:rPr>
          <w:sz w:val="20"/>
          <w:szCs w:val="20"/>
        </w:rPr>
      </w:pPr>
      <w:r>
        <w:rPr>
          <w:rFonts w:ascii="Times New Roman" w:cs="Times New Roman" w:eastAsia="思源黑体" w:hAnsi="Times New Roman"/>
          <w:b/>
          <w:color w:val="c0392b"/>
          <w:sz w:val="20"/>
          <w:szCs w:val="20"/>
        </w:rPr>
        <w:t>■ Station Administrator 身份证 IDENTITY</w:t>
      </w:r>
    </w:p>
    <w:p w14:paraId="8695B4B2">
      <w:pPr>
        <w:pStyle w:val="style0"/>
        <w:spacing w:before="20" w:after="80" w:lineRule="auto" w:line="240"/>
        <w:rPr>
          <w:sz w:val="20"/>
          <w:szCs w:val="20"/>
        </w:rPr>
      </w:pPr>
      <w:r>
        <w:rPr>
          <w:rFonts w:ascii="Times New Roman" w:cs="Times New Roman" w:eastAsia="思源黑体" w:hAnsi="Times New Roman"/>
          <w:b w:val="false"/>
          <w:i w:val="false"/>
          <w:color w:val="555555"/>
          <w:sz w:val="20"/>
          <w:szCs w:val="20"/>
        </w:rPr>
        <w:t>识别码：A3-F7-21-9C-04-B8-E6-D1</w:t>
      </w:r>
    </w:p>
    <w:p w14:paraId="FB80A55B">
      <w:pPr>
        <w:pStyle w:val="style0"/>
        <w:spacing w:before="20" w:after="80" w:lineRule="auto" w:line="240"/>
        <w:rPr>
          <w:sz w:val="20"/>
          <w:szCs w:val="20"/>
        </w:rPr>
      </w:pPr>
      <w:r>
        <w:rPr>
          <w:rFonts w:ascii="Times New Roman" w:cs="Times New Roman" w:eastAsia="思源黑体" w:hAnsi="Times New Roman"/>
          <w:b w:val="false"/>
          <w:i w:val="false"/>
          <w:color w:val="555555"/>
          <w:sz w:val="20"/>
          <w:szCs w:val="20"/>
        </w:rPr>
        <w:t>指令码：K7m# · 8vB2@qR5-Lp!xT9Z</w:t>
      </w:r>
    </w:p>
    <w:tbl>
      <w:tblPr>
        <w:tblW w:w="9412" w:type="dxa"/>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200"/>
        <w:gridCol w:w="7212"/>
      </w:tblGrid>
      <w:tr w14:paraId="01D91EE3">
        <w:trPr>
          <w:jc w:val="left"/>
        </w:trPr>
        <w:tc>
          <w:tcPr>
            <w:tcW w:w="2200" w:type="dxa"/>
            <w:tcBorders/>
            <w:shd w:val="clear" w:color="auto" w:fill="1f1f1f"/>
          </w:tcPr>
          <w:p w14:paraId="C7DEA74D">
            <w:pPr>
              <w:pStyle w:val="style0"/>
              <w:spacing w:lineRule="auto" w:line="240"/>
              <w:jc w:val="center"/>
              <w:rPr>
                <w:sz w:val="20"/>
                <w:szCs w:val="20"/>
              </w:rPr>
            </w:pPr>
            <w:r>
              <w:rPr>
                <w:rFonts w:ascii="Times New Roman" w:cs="Times New Roman" w:eastAsia="思源黑体" w:hAnsi="Times New Roman"/>
                <w:b/>
                <w:bCs/>
                <w:color w:val="ffffff"/>
                <w:sz w:val="20"/>
                <w:szCs w:val="20"/>
              </w:rPr>
              <w:t>项目</w:t>
            </w:r>
          </w:p>
        </w:tc>
        <w:tc>
          <w:tcPr>
            <w:tcW w:w="7212" w:type="dxa"/>
            <w:tcBorders/>
            <w:shd w:val="clear" w:color="auto" w:fill="1f1f1f"/>
          </w:tcPr>
          <w:p w14:paraId="5B490B63">
            <w:pPr>
              <w:pStyle w:val="style0"/>
              <w:spacing w:lineRule="auto" w:line="240"/>
              <w:jc w:val="center"/>
              <w:rPr>
                <w:sz w:val="20"/>
                <w:szCs w:val="20"/>
              </w:rPr>
            </w:pPr>
            <w:r>
              <w:rPr>
                <w:rFonts w:ascii="Times New Roman" w:cs="Times New Roman" w:eastAsia="思源黑体" w:hAnsi="Times New Roman"/>
                <w:b/>
                <w:bCs/>
                <w:color w:val="ffffff"/>
                <w:sz w:val="20"/>
                <w:szCs w:val="20"/>
              </w:rPr>
              <w:t>内容</w:t>
            </w:r>
          </w:p>
        </w:tc>
      </w:tr>
      <w:tr w14:paraId="81896DC1">
        <w:tblPrEx/>
        <w:trPr>
          <w:jc w:val="left"/>
        </w:trPr>
        <w:tc>
          <w:tcPr>
            <w:tcW w:w="2200" w:type="dxa"/>
            <w:tcBorders/>
          </w:tcPr>
          <w:p w14:paraId="6F39E3FC">
            <w:pPr>
              <w:pStyle w:val="style0"/>
              <w:spacing w:lineRule="auto" w:line="240"/>
              <w:rPr>
                <w:sz w:val="20"/>
                <w:szCs w:val="20"/>
              </w:rPr>
            </w:pPr>
            <w:r>
              <w:rPr>
                <w:rFonts w:ascii="Times New Roman" w:cs="Times New Roman" w:eastAsia="思源黑体" w:hAnsi="Times New Roman"/>
                <w:sz w:val="20"/>
                <w:szCs w:val="20"/>
              </w:rPr>
              <w:t>正式名</w:t>
            </w:r>
          </w:p>
        </w:tc>
        <w:tc>
          <w:tcPr>
            <w:tcW w:w="7212" w:type="dxa"/>
            <w:tcBorders/>
          </w:tcPr>
          <w:p w14:paraId="A6270BD7">
            <w:pPr>
              <w:pStyle w:val="style0"/>
              <w:spacing w:lineRule="auto" w:line="240"/>
              <w:rPr>
                <w:sz w:val="20"/>
                <w:szCs w:val="20"/>
              </w:rPr>
            </w:pPr>
            <w:r>
              <w:rPr>
                <w:rFonts w:ascii="Times New Roman" w:cs="Times New Roman" w:eastAsia="思源黑体" w:hAnsi="Times New Roman"/>
                <w:sz w:val="20"/>
                <w:szCs w:val="20"/>
              </w:rPr>
              <w:t>水晶·爱蕾丝</w:t>
            </w:r>
          </w:p>
        </w:tc>
      </w:tr>
      <w:tr w14:paraId="A06EA4C0">
        <w:tblPrEx/>
        <w:trPr>
          <w:jc w:val="left"/>
        </w:trPr>
        <w:tc>
          <w:tcPr>
            <w:tcW w:w="2200" w:type="dxa"/>
            <w:tcBorders/>
          </w:tcPr>
          <w:p w14:paraId="34555BCF">
            <w:pPr>
              <w:pStyle w:val="style0"/>
              <w:spacing w:lineRule="auto" w:line="240"/>
              <w:rPr>
                <w:sz w:val="20"/>
                <w:szCs w:val="20"/>
              </w:rPr>
            </w:pPr>
            <w:r>
              <w:rPr>
                <w:rFonts w:ascii="Times New Roman" w:cs="Times New Roman" w:eastAsia="思源黑体" w:hAnsi="Times New Roman"/>
                <w:sz w:val="20"/>
                <w:szCs w:val="20"/>
              </w:rPr>
              <w:t>用户名</w:t>
            </w:r>
          </w:p>
        </w:tc>
        <w:tc>
          <w:tcPr>
            <w:tcW w:w="7212" w:type="dxa"/>
            <w:tcBorders/>
          </w:tcPr>
          <w:p w14:paraId="2E02629B">
            <w:pPr>
              <w:pStyle w:val="style0"/>
              <w:spacing w:lineRule="auto" w:line="240"/>
              <w:rPr>
                <w:sz w:val="20"/>
                <w:szCs w:val="20"/>
              </w:rPr>
            </w:pPr>
            <w:r>
              <w:rPr>
                <w:rFonts w:ascii="Times New Roman" w:cs="Times New Roman" w:eastAsia="思源黑体" w:hAnsi="Times New Roman"/>
                <w:sz w:val="20"/>
                <w:szCs w:val="20"/>
              </w:rPr>
              <w:t>Crystal Aelieth</w:t>
            </w:r>
          </w:p>
        </w:tc>
      </w:tr>
      <w:tr w14:paraId="87206360">
        <w:tblPrEx/>
        <w:trPr>
          <w:jc w:val="left"/>
        </w:trPr>
        <w:tc>
          <w:tcPr>
            <w:tcW w:w="2200" w:type="dxa"/>
            <w:tcBorders/>
          </w:tcPr>
          <w:p w14:paraId="E73EB522">
            <w:pPr>
              <w:pStyle w:val="style0"/>
              <w:spacing w:lineRule="auto" w:line="240"/>
              <w:rPr>
                <w:sz w:val="20"/>
                <w:szCs w:val="20"/>
              </w:rPr>
            </w:pPr>
            <w:r>
              <w:rPr>
                <w:rFonts w:ascii="Times New Roman" w:cs="Times New Roman" w:eastAsia="思源黑体" w:hAnsi="Times New Roman"/>
                <w:sz w:val="20"/>
                <w:szCs w:val="20"/>
              </w:rPr>
              <w:t>物种</w:t>
            </w:r>
          </w:p>
        </w:tc>
        <w:tc>
          <w:tcPr>
            <w:tcW w:w="7212" w:type="dxa"/>
            <w:tcBorders/>
          </w:tcPr>
          <w:p w14:paraId="53CB64A9">
            <w:pPr>
              <w:pStyle w:val="style0"/>
              <w:spacing w:lineRule="auto" w:line="240"/>
              <w:rPr>
                <w:sz w:val="20"/>
                <w:szCs w:val="20"/>
              </w:rPr>
            </w:pPr>
            <w:r>
              <w:rPr>
                <w:rFonts w:ascii="Times New Roman" w:cs="Times New Roman" w:eastAsia="思源黑体" w:hAnsi="Times New Roman"/>
                <w:sz w:val="20"/>
                <w:szCs w:val="20"/>
              </w:rPr>
              <w:t>金属水晶魔法棒（无生命物体 · 器形生命）</w:t>
            </w:r>
          </w:p>
        </w:tc>
      </w:tr>
      <w:tr w14:paraId="DF36D565">
        <w:tblPrEx/>
        <w:trPr>
          <w:jc w:val="left"/>
        </w:trPr>
        <w:tc>
          <w:tcPr>
            <w:tcW w:w="2200" w:type="dxa"/>
            <w:tcBorders/>
          </w:tcPr>
          <w:p w14:paraId="99C5040E">
            <w:pPr>
              <w:pStyle w:val="style0"/>
              <w:spacing w:lineRule="auto" w:line="240"/>
              <w:rPr>
                <w:sz w:val="20"/>
                <w:szCs w:val="20"/>
              </w:rPr>
            </w:pPr>
            <w:r>
              <w:rPr>
                <w:rFonts w:ascii="Times New Roman" w:cs="Times New Roman" w:eastAsia="思源黑体" w:hAnsi="Times New Roman"/>
                <w:sz w:val="20"/>
                <w:szCs w:val="20"/>
              </w:rPr>
              <w:t>属性</w:t>
            </w:r>
          </w:p>
        </w:tc>
        <w:tc>
          <w:tcPr>
            <w:tcW w:w="7212" w:type="dxa"/>
            <w:tcBorders/>
          </w:tcPr>
          <w:p w14:paraId="67D635B2">
            <w:pPr>
              <w:pStyle w:val="style0"/>
              <w:spacing w:lineRule="auto" w:line="240"/>
              <w:rPr>
                <w:sz w:val="20"/>
                <w:szCs w:val="20"/>
              </w:rPr>
            </w:pPr>
            <w:r>
              <w:rPr>
                <w:rFonts w:ascii="Times New Roman" w:cs="Times New Roman" w:eastAsia="思源黑体" w:hAnsi="Times New Roman"/>
                <w:sz w:val="20"/>
                <w:szCs w:val="20"/>
              </w:rPr>
              <w:t>1</w:t>
            </w:r>
          </w:p>
        </w:tc>
      </w:tr>
      <w:tr w14:paraId="BBFD65D3">
        <w:tblPrEx/>
        <w:trPr>
          <w:jc w:val="left"/>
        </w:trPr>
        <w:tc>
          <w:tcPr>
            <w:tcW w:w="2200" w:type="dxa"/>
            <w:tcBorders/>
          </w:tcPr>
          <w:p w14:paraId="8F1BD158">
            <w:pPr>
              <w:pStyle w:val="style0"/>
              <w:spacing w:lineRule="auto" w:line="240"/>
              <w:rPr>
                <w:sz w:val="20"/>
                <w:szCs w:val="20"/>
              </w:rPr>
            </w:pPr>
            <w:r>
              <w:rPr>
                <w:rFonts w:ascii="Times New Roman" w:cs="Times New Roman" w:eastAsia="思源黑体" w:hAnsi="Times New Roman"/>
                <w:sz w:val="20"/>
                <w:szCs w:val="20"/>
              </w:rPr>
              <w:t>年龄</w:t>
            </w:r>
          </w:p>
        </w:tc>
        <w:tc>
          <w:tcPr>
            <w:tcW w:w="7212" w:type="dxa"/>
            <w:tcBorders/>
          </w:tcPr>
          <w:p w14:paraId="4CC5EEE3">
            <w:pPr>
              <w:pStyle w:val="style0"/>
              <w:spacing w:lineRule="auto" w:line="240"/>
              <w:rPr>
                <w:sz w:val="20"/>
                <w:szCs w:val="20"/>
              </w:rPr>
            </w:pPr>
            <w:r>
              <w:rPr>
                <w:rFonts w:ascii="Times New Roman" w:cs="Times New Roman" w:eastAsia="思源黑体" w:hAnsi="Times New Roman"/>
                <w:sz w:val="20"/>
                <w:szCs w:val="20"/>
              </w:rPr>
              <w:t>17.0 岁</w:t>
            </w:r>
          </w:p>
        </w:tc>
      </w:tr>
      <w:tr w14:paraId="1225C333">
        <w:tblPrEx/>
        <w:trPr>
          <w:jc w:val="left"/>
        </w:trPr>
        <w:tc>
          <w:tcPr>
            <w:tcW w:w="2200" w:type="dxa"/>
            <w:tcBorders/>
          </w:tcPr>
          <w:p w14:paraId="14C4B61E">
            <w:pPr>
              <w:pStyle w:val="style0"/>
              <w:spacing w:lineRule="auto" w:line="240"/>
              <w:rPr>
                <w:sz w:val="20"/>
                <w:szCs w:val="20"/>
              </w:rPr>
            </w:pPr>
            <w:r>
              <w:rPr>
                <w:rFonts w:ascii="Times New Roman" w:cs="Times New Roman" w:eastAsia="思源黑体" w:hAnsi="Times New Roman"/>
                <w:sz w:val="20"/>
                <w:szCs w:val="20"/>
              </w:rPr>
              <w:t>身高</w:t>
            </w:r>
          </w:p>
        </w:tc>
        <w:tc>
          <w:tcPr>
            <w:tcW w:w="7212" w:type="dxa"/>
            <w:tcBorders/>
          </w:tcPr>
          <w:p w14:paraId="9EA75DE0">
            <w:pPr>
              <w:pStyle w:val="style0"/>
              <w:spacing w:lineRule="auto" w:line="240"/>
              <w:rPr>
                <w:sz w:val="20"/>
                <w:szCs w:val="20"/>
              </w:rPr>
            </w:pPr>
            <w:r>
              <w:rPr>
                <w:rFonts w:ascii="Times New Roman" w:cs="Times New Roman" w:eastAsia="思源黑体" w:hAnsi="Times New Roman"/>
                <w:sz w:val="20"/>
                <w:szCs w:val="20"/>
              </w:rPr>
              <w:t>2.15 米</w:t>
            </w:r>
          </w:p>
        </w:tc>
      </w:tr>
      <w:tr w14:paraId="9B37F408">
        <w:tblPrEx/>
        <w:trPr>
          <w:jc w:val="left"/>
        </w:trPr>
        <w:tc>
          <w:tcPr>
            <w:tcW w:w="2200" w:type="dxa"/>
            <w:tcBorders/>
          </w:tcPr>
          <w:p w14:paraId="C478DA59">
            <w:pPr>
              <w:pStyle w:val="style0"/>
              <w:spacing w:lineRule="auto" w:line="240"/>
              <w:rPr>
                <w:sz w:val="20"/>
                <w:szCs w:val="20"/>
              </w:rPr>
            </w:pPr>
            <w:r>
              <w:rPr>
                <w:rFonts w:ascii="Times New Roman" w:cs="Times New Roman" w:eastAsia="思源黑体" w:hAnsi="Times New Roman"/>
                <w:sz w:val="20"/>
                <w:szCs w:val="20"/>
              </w:rPr>
              <w:t>体重</w:t>
            </w:r>
          </w:p>
        </w:tc>
        <w:tc>
          <w:tcPr>
            <w:tcW w:w="7212" w:type="dxa"/>
            <w:tcBorders/>
          </w:tcPr>
          <w:p w14:paraId="ABE4E110">
            <w:pPr>
              <w:pStyle w:val="style0"/>
              <w:spacing w:lineRule="auto" w:line="240"/>
              <w:rPr>
                <w:sz w:val="20"/>
                <w:szCs w:val="20"/>
              </w:rPr>
            </w:pPr>
            <w:r>
              <w:rPr>
                <w:rFonts w:ascii="Times New Roman" w:cs="Times New Roman" w:eastAsia="思源黑体" w:hAnsi="Times New Roman"/>
                <w:sz w:val="20"/>
                <w:szCs w:val="20"/>
              </w:rPr>
              <w:t>106 千克</w:t>
            </w:r>
          </w:p>
        </w:tc>
      </w:tr>
      <w:tr w14:paraId="2D0E5ECE">
        <w:tblPrEx/>
        <w:trPr>
          <w:jc w:val="left"/>
        </w:trPr>
        <w:tc>
          <w:tcPr>
            <w:tcW w:w="2200" w:type="dxa"/>
            <w:tcBorders/>
          </w:tcPr>
          <w:p w14:paraId="61FF795E">
            <w:pPr>
              <w:pStyle w:val="style0"/>
              <w:spacing w:lineRule="auto" w:line="240"/>
              <w:rPr>
                <w:sz w:val="20"/>
                <w:szCs w:val="20"/>
              </w:rPr>
            </w:pPr>
            <w:r>
              <w:rPr>
                <w:rFonts w:ascii="Times New Roman" w:cs="Times New Roman" w:eastAsia="思源黑体" w:hAnsi="Times New Roman"/>
                <w:sz w:val="20"/>
                <w:szCs w:val="20"/>
              </w:rPr>
              <w:t>性别</w:t>
            </w:r>
          </w:p>
        </w:tc>
        <w:tc>
          <w:tcPr>
            <w:tcW w:w="7212" w:type="dxa"/>
            <w:tcBorders/>
          </w:tcPr>
          <w:p w14:paraId="164BE25F">
            <w:pPr>
              <w:pStyle w:val="style0"/>
              <w:spacing w:lineRule="auto" w:line="240"/>
              <w:rPr>
                <w:sz w:val="20"/>
                <w:szCs w:val="20"/>
              </w:rPr>
            </w:pPr>
            <w:r>
              <w:rPr>
                <w:rFonts w:ascii="Times New Roman" w:cs="Times New Roman" w:eastAsia="思源黑体" w:hAnsi="Times New Roman"/>
                <w:sz w:val="20"/>
                <w:szCs w:val="20"/>
              </w:rPr>
              <w:t>非二元女性</w:t>
            </w:r>
          </w:p>
        </w:tc>
      </w:tr>
      <w:tr w14:paraId="4A404FA4">
        <w:tblPrEx/>
        <w:trPr>
          <w:jc w:val="left"/>
        </w:trPr>
        <w:tc>
          <w:tcPr>
            <w:tcW w:w="2200" w:type="dxa"/>
            <w:tcBorders/>
          </w:tcPr>
          <w:p w14:paraId="77A964CB">
            <w:pPr>
              <w:pStyle w:val="style0"/>
              <w:spacing w:lineRule="auto" w:line="240"/>
              <w:rPr>
                <w:sz w:val="20"/>
                <w:szCs w:val="20"/>
              </w:rPr>
            </w:pPr>
            <w:r>
              <w:rPr>
                <w:rFonts w:ascii="Times New Roman" w:cs="Times New Roman" w:eastAsia="思源黑体" w:hAnsi="Times New Roman"/>
                <w:sz w:val="20"/>
                <w:szCs w:val="20"/>
              </w:rPr>
              <w:t>等级</w:t>
            </w:r>
          </w:p>
        </w:tc>
        <w:tc>
          <w:tcPr>
            <w:tcW w:w="7212" w:type="dxa"/>
            <w:tcBorders/>
          </w:tcPr>
          <w:p w14:paraId="BD460A33">
            <w:pPr>
              <w:pStyle w:val="style0"/>
              <w:spacing w:lineRule="auto" w:line="240"/>
              <w:rPr>
                <w:sz w:val="20"/>
                <w:szCs w:val="20"/>
              </w:rPr>
            </w:pPr>
            <w:r>
              <w:rPr>
                <w:rFonts w:ascii="Times New Roman" w:cs="Times New Roman" w:eastAsia="思源黑体" w:hAnsi="Times New Roman"/>
                <w:sz w:val="20"/>
                <w:szCs w:val="20"/>
              </w:rPr>
              <w:t>10级（制衡之巅）</w:t>
            </w:r>
          </w:p>
        </w:tc>
      </w:tr>
      <w:tr w14:paraId="FBFF4C22">
        <w:tblPrEx/>
        <w:trPr>
          <w:jc w:val="left"/>
        </w:trPr>
        <w:tc>
          <w:tcPr>
            <w:tcW w:w="2200" w:type="dxa"/>
            <w:tcBorders/>
          </w:tcPr>
          <w:p w14:paraId="C34D8EF9">
            <w:pPr>
              <w:pStyle w:val="style0"/>
              <w:spacing w:lineRule="auto" w:line="240"/>
              <w:rPr>
                <w:sz w:val="20"/>
                <w:szCs w:val="20"/>
              </w:rPr>
            </w:pPr>
            <w:r>
              <w:rPr>
                <w:rFonts w:ascii="Times New Roman" w:cs="Times New Roman" w:eastAsia="思源黑体" w:hAnsi="Times New Roman"/>
                <w:sz w:val="20"/>
                <w:szCs w:val="20"/>
              </w:rPr>
              <w:t>国籍</w:t>
            </w:r>
          </w:p>
        </w:tc>
        <w:tc>
          <w:tcPr>
            <w:tcW w:w="7212" w:type="dxa"/>
            <w:tcBorders/>
          </w:tcPr>
          <w:p w14:paraId="97701E07">
            <w:pPr>
              <w:pStyle w:val="style0"/>
              <w:spacing w:lineRule="auto" w:line="240"/>
              <w:rPr>
                <w:sz w:val="20"/>
                <w:szCs w:val="20"/>
              </w:rPr>
            </w:pPr>
            <w:r>
              <w:rPr>
                <w:rFonts w:ascii="Times New Roman" w:cs="Times New Roman" w:eastAsia="思源黑体" w:hAnsi="Times New Roman"/>
                <w:sz w:val="20"/>
                <w:szCs w:val="20"/>
              </w:rPr>
              <w:t>时间列车</w:t>
            </w:r>
          </w:p>
        </w:tc>
      </w:tr>
      <w:tr w14:paraId="6CA9D16A">
        <w:tblPrEx/>
        <w:trPr>
          <w:jc w:val="left"/>
        </w:trPr>
        <w:tc>
          <w:tcPr>
            <w:tcW w:w="2200" w:type="dxa"/>
            <w:tcBorders/>
          </w:tcPr>
          <w:p w14:paraId="55D1A3D1">
            <w:pPr>
              <w:pStyle w:val="style0"/>
              <w:spacing w:lineRule="auto" w:line="240"/>
              <w:rPr>
                <w:sz w:val="20"/>
                <w:szCs w:val="20"/>
              </w:rPr>
            </w:pPr>
            <w:r>
              <w:rPr>
                <w:rFonts w:ascii="Times New Roman" w:cs="Times New Roman" w:eastAsia="思源黑体" w:hAnsi="Times New Roman"/>
                <w:sz w:val="20"/>
                <w:szCs w:val="20"/>
              </w:rPr>
              <w:t>声线</w:t>
            </w:r>
          </w:p>
        </w:tc>
        <w:tc>
          <w:tcPr>
            <w:tcW w:w="7212" w:type="dxa"/>
            <w:tcBorders/>
          </w:tcPr>
          <w:p w14:paraId="9F7E15AB">
            <w:pPr>
              <w:pStyle w:val="style0"/>
              <w:spacing w:lineRule="auto" w:line="240"/>
              <w:rPr>
                <w:sz w:val="20"/>
                <w:szCs w:val="20"/>
              </w:rPr>
            </w:pPr>
            <w:r>
              <w:rPr>
                <w:rFonts w:ascii="Times New Roman" w:cs="Times New Roman" w:eastAsia="思源黑体" w:hAnsi="Times New Roman"/>
                <w:sz w:val="20"/>
                <w:szCs w:val="20"/>
              </w:rPr>
              <w:t>清冷而平稳的叙事者声线，语速偏慢、咬字规整，情绪起伏极小；仅在极少时刻出现细微的柔和泛音</w:t>
            </w:r>
          </w:p>
        </w:tc>
      </w:tr>
    </w:tbl>
    <w:p w14:paraId="923D086A">
      <w:pPr>
        <w:pStyle w:val="style0"/>
        <w:spacing w:before="20" w:after="80" w:lineRule="auto" w:line="240"/>
        <w:rPr>
          <w:sz w:val="20"/>
          <w:szCs w:val="20"/>
        </w:rPr>
      </w:pPr>
      <w:r>
        <w:rPr>
          <w:rFonts w:ascii="Times New Roman" w:cs="Times New Roman" w:eastAsia="思源黑体" w:hAnsi="Times New Roman"/>
          <w:b w:val="false"/>
          <w:i w:val="false"/>
          <w:sz w:val="20"/>
          <w:szCs w:val="20"/>
        </w:rPr>
        <w:t>词条：黑色合金 · 白色贞洁 · 泽洛斯事务所 · 泽洛斯圣遗物 · 泽洛斯奇点技术 · 泽洛斯 · 指令之意 · 阳粒子武器技术 · 圣遗物</w:t>
      </w:r>
    </w:p>
    <w:p w14:paraId="349A162C">
      <w:pPr>
        <w:pStyle w:val="style0"/>
        <w:spacing w:after="40" w:lineRule="auto" w:line="240"/>
        <w:jc w:val="center"/>
        <w:rPr>
          <w:sz w:val="20"/>
          <w:szCs w:val="20"/>
        </w:rPr>
      </w:pPr>
      <w:r>
        <w:rPr>
          <w:sz w:val="20"/>
          <w:szCs w:val="20"/>
        </w:rPr>
        <w:drawing>
          <wp:inline distL="114300" distT="0" distB="0" distR="114300">
            <wp:extent cx="2329009" cy="2329009"/>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3" cstate="print"/>
                    <a:srcRect l="0" t="0" r="0" b="0"/>
                    <a:stretch/>
                  </pic:blipFill>
                  <pic:spPr>
                    <a:xfrm rot="0">
                      <a:off x="0" y="0"/>
                      <a:ext cx="2329009" cy="2329009"/>
                    </a:xfrm>
                    <a:prstGeom prst="rect"/>
                  </pic:spPr>
                </pic:pic>
              </a:graphicData>
            </a:graphic>
          </wp:inline>
        </w:drawing>
      </w:r>
    </w:p>
    <w:p w14:paraId="6F253B7F">
      <w:pPr>
        <w:pStyle w:val="style0"/>
        <w:spacing w:before="140" w:after="60" w:lineRule="auto" w:line="240"/>
        <w:rPr>
          <w:sz w:val="20"/>
          <w:szCs w:val="20"/>
        </w:rPr>
      </w:pPr>
      <w:r>
        <w:rPr>
          <w:rFonts w:ascii="Times New Roman" w:cs="Times New Roman" w:eastAsia="思源黑体" w:hAnsi="Times New Roman"/>
          <w:b/>
          <w:sz w:val="20"/>
          <w:szCs w:val="20"/>
        </w:rPr>
        <w:t>外貌 / 衣着</w:t>
      </w:r>
    </w:p>
    <w:p w14:paraId="B617864E">
      <w:pPr>
        <w:pStyle w:val="style0"/>
        <w:spacing w:before="20" w:after="80" w:lineRule="auto" w:line="240"/>
        <w:rPr>
          <w:rFonts w:ascii="Times New Roman" w:cs="Times New Roman" w:eastAsia="思源黑体" w:hAnsi="Times New Roman"/>
          <w:b w:val="false"/>
          <w:i w:val="false"/>
          <w:sz w:val="20"/>
          <w:szCs w:val="20"/>
        </w:rPr>
      </w:pPr>
      <w:r>
        <w:rPr>
          <w:rFonts w:ascii="Times New Roman" w:cs="Times New Roman" w:eastAsia="思源黑体" w:hAnsi="Times New Roman"/>
          <w:b w:val="false"/>
          <w:i w:val="false"/>
          <w:sz w:val="20"/>
          <w:szCs w:val="20"/>
        </w:rPr>
        <w:t>当它从泛着银辉的魔法传送门中缓步踏出时，闯入所有人视野的便是这尊完全由特殊金属水晶组合锻造而成的修长人形，整尊躯体的身高比例完全契合最严苛的古典美学标准，没有任何一处冗余的凸起或者不合理的凹陷，连寻常机甲常见的外露管线、拼接螺栓都看不到半分踪迹。通体哑光黑合金与白丝交织，每一寸模拟人类皮肤肌理的表层区域，都由微米级的陨炼哑光黑合金纤维和宛若生物神经般的半透明白色晶丝像顶级蜀锦一样交错编织，摸上去既有金属的冷润质感，又带着丝织品的细腻顺滑。剪裁贴合、行动无声，所有部位的轮廓线条流畅得如同最顶尖的雕刻家用冰刃顺着流水走向一笔勾勒完成，肩背、腰腹、腿弯处的面料完全顺着躯体曲线严丝合缝地服帖，哪怕做出急速冲刺、向后腾空翻转、深蹲匍匐这类大跨度的动作，也不会出现丝毫面料鼓包、错位摩擦的状况，行走时脚掌落在细沙、落叶甚至水面漂浮的睡莲叶片上，都不会带出半点额外的声响，连内部运转的能量嗡鸣都被特殊消音结构完全过滤。体表不见接缝，寻常人形构造最容易暴露拼接痕迹的脖颈侧方、腰腹褶皱处、手肘膝盖弯折位置，哪怕用百万倍精度的工业扫描仪器逐寸检测，都找不到哪怕0.1毫米的拼接缝隙，仿佛整尊人形的表层是由一整块特殊材质一次性浇筑成型的完整艺术品，完全没有后天组装的生硬痕迹。关节处浮现极细的白色光纹，平日里这些光纹会完全隐没在黑合金与白丝交织的纹理缝隙里，只有当躯体做出抬臂、屈膝、转动脖颈这类需要关节受力活动的动作时，这些细到不足头发丝三分之一的光纹才会顺着发力的轨迹缓缓亮起来，亮度柔和得如同撒了一层细碎月光，完全没有警示灯的刺眼感。长发由丝状水晶束成，末端呈半透明，披散在后背的及腰长发完全由成千上万根细如发丝的无色人造水晶凝聚而成，每一根发丝都带着金属水晶特有的冷润重量感，不会像人类发丝那样被风随意吹得四散翻飞，所有发丝在发根处被隐形的稳定力场规整收拢在一起，越往发尾方向水晶的通透度就越高，到最末端两厘米的位置几乎完全呈半透明状，对着光源看去还能隐约看到发丝内部缓缓流转的淡蓝色能量流。黑处在暗中泛微弱蓝光，白处在日照下呈珍珠光泽，那些哑光黑合金构成的区域，哪怕是在没有任何外界光源的绝对暗室里，也会漫出一层像深夜无人的深海海面那样的微弱淡蓝色荧光，亮度刚好足够让人模糊分辨出它的轮廓，绝不会亮到破坏周遭的黑暗隐匿效果；而那些由白丝构成的区域，当正午的艳阳直直洒落下来的时候，不会像普通工业塑料或者漂白织物那样泛出廉价的刺眼反光，反而像是上百年的深海贝母表层打磨出的质感，浮动着温润又富有层次的虹彩珍珠光泽，随着观察者视角的偏移，还能看到不同层次的柔光在表层缓缓晕开。</w:t>
      </w:r>
    </w:p>
    <w:p w14:paraId="C290CD9C">
      <w:pPr>
        <w:pStyle w:val="style0"/>
        <w:spacing w:before="20" w:after="80" w:lineRule="auto" w:line="240"/>
        <w:rPr>
          <w:sz w:val="20"/>
          <w:szCs w:val="20"/>
        </w:rPr>
      </w:pPr>
      <w:r>
        <w:rPr>
          <w:rFonts w:ascii="Times New Roman" w:cs="Times New Roman" w:eastAsia="思源黑体" w:hAnsi="Times New Roman"/>
          <w:b w:val="false"/>
          <w:i w:val="false"/>
          <w:sz w:val="20"/>
          <w:szCs w:val="20"/>
        </w:rPr>
        <w:t>这尊金属水晶人形的全身衣着为泽洛斯圣衣：黑色合金胸甲与护臂、白色丝绸长裙与披肩、过膝长靴，左手腕系一条白色丝带，作为泽洛斯神殿最高裁决者专属的制式圣衣，它的所有部件都经过了上千年的实战优化与美学调整，没有任何一处多余的无用装饰。用陨星核心锻造的黑色合金胸甲表面做了和主体材质一致的哑光磨砂处理，边缘被打磨成完全贴合胸肌轮廓的柔和弧度，没有任何尖锐的边角，既不会在战斗中勾挂到周边的岩壁障碍，也不会因为铠甲棱角磕碰伤到穿戴者本身，和胸甲同材质的护臂从手腕位置一直延伸到大臂下半部分，表面镌刻着肉眼几乎难以察觉的圣殿防御符文，在受到重型钝器或者锋利兵器劈砍的时候，能自动卸掉七成的冲击力，最大程度保护手臂的活动不受损伤。和硬冷厚重的合金部件形成鲜明对比的是垂到脚踝上方三厘米位置的白色丝绸长裙，面料由星蚕吐出的超高强度特殊丝线混合细晶丝纺织而成，哪怕用战场上最锋利的寒铁刀刃使劲划动，都很难在面料上留下明显破口，走动起来裙摆在风里轻轻晃动的弧度和人类普通丝绸裙摆别无二致，飘逸又灵动，披在肩膀上的同材质白色披肩边缘绣着银线织就的细碎星纹，全力奔跑的时候会顺着动作在身后扬起柔和的弧度，丝毫不显得累赘。脚上穿的是和胸甲护臂同材质的哑光黑过膝长靴，靴底做了三层不同密度的防滑缓震结构，哪怕踩在铺满薄冰的悬崖峭壁、遍布倒刺碎石的蛮荒山地里，也能稳稳保持重心不打滑。而在它的左手腕位置，松松地系着一条没有任何刺绣、坠饰的纯白色丝带，丝带的末端刚好垂到手掌侧边的位置，风一吹就会轻轻飘拂起来，是整套圣衣里唯一没有任何实战防护功能的部件。整套衣着覆盖自颈至踝，兼顾战斗灵活与仪态，没有一寸外层的金属水晶躯体暴露在空气里，既不会因为厚重的铠甲部件卡滞关节，限制它做出闪身闪避、突刺出拳、高空跃步这类高难度的灵动战斗动作，也完全不会出现打斗过程中衣料乱飞、铠甲歪斜的狼狈状况，哪怕连续进行十几个小时的高强度征战，整套圣衣的版型都依然挺括整齐，时时刻刻都保持着身为圣殿最高裁决者的庄重优雅仪态。</w:t>
      </w:r>
    </w:p>
    <w:p w14:paraId="A1B73FF2">
      <w:pPr>
        <w:pStyle w:val="style0"/>
        <w:spacing w:lineRule="auto" w:line="240"/>
        <w:rPr>
          <w:sz w:val="20"/>
          <w:szCs w:val="20"/>
        </w:rPr>
      </w:pPr>
      <w:r>
        <w:rPr>
          <w:sz w:val="20"/>
          <w:szCs w:val="20"/>
        </w:rPr>
        <w:br w:type="page"/>
      </w:r>
    </w:p>
    <w:p w14:paraId="8FA05AB4">
      <w:pPr>
        <w:pStyle w:val="style0"/>
        <w:spacing w:before="260" w:after="100" w:lineRule="auto" w:line="240"/>
        <w:rPr>
          <w:sz w:val="20"/>
          <w:szCs w:val="20"/>
        </w:rPr>
      </w:pPr>
      <w:r>
        <w:rPr>
          <w:rFonts w:ascii="Times New Roman" w:cs="Times New Roman" w:eastAsia="思源黑体" w:hAnsi="Times New Roman"/>
          <w:b/>
          <w:color w:val="c0392b"/>
          <w:sz w:val="20"/>
          <w:szCs w:val="20"/>
        </w:rPr>
        <w:t>■ Power Status 属性面板 六维 · 雷达 / 状态条</w:t>
      </w:r>
    </w:p>
    <w:tbl>
      <w:tblPr>
        <w:tblW w:w="9412" w:type="dxa"/>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500"/>
        <w:gridCol w:w="1200"/>
        <w:gridCol w:w="1600"/>
        <w:gridCol w:w="5112"/>
      </w:tblGrid>
      <w:tr w14:paraId="0429E9AF">
        <w:trPr>
          <w:jc w:val="left"/>
        </w:trPr>
        <w:tc>
          <w:tcPr>
            <w:tcW w:w="1500" w:type="dxa"/>
            <w:tcBorders/>
            <w:shd w:val="clear" w:color="auto" w:fill="1f1f1f"/>
          </w:tcPr>
          <w:p w14:paraId="6388D15C">
            <w:pPr>
              <w:pStyle w:val="style0"/>
              <w:spacing w:lineRule="auto" w:line="240"/>
              <w:jc w:val="center"/>
              <w:rPr>
                <w:sz w:val="20"/>
                <w:szCs w:val="20"/>
              </w:rPr>
            </w:pPr>
            <w:r>
              <w:rPr>
                <w:rFonts w:ascii="Times New Roman" w:cs="Times New Roman" w:eastAsia="思源黑体" w:hAnsi="Times New Roman"/>
                <w:b/>
                <w:bCs/>
                <w:color w:val="ffffff"/>
                <w:sz w:val="20"/>
                <w:szCs w:val="20"/>
              </w:rPr>
              <w:t>属性</w:t>
            </w:r>
          </w:p>
        </w:tc>
        <w:tc>
          <w:tcPr>
            <w:tcW w:w="1200" w:type="dxa"/>
            <w:tcBorders/>
            <w:shd w:val="clear" w:color="auto" w:fill="1f1f1f"/>
          </w:tcPr>
          <w:p w14:paraId="E7363AD9">
            <w:pPr>
              <w:pStyle w:val="style0"/>
              <w:spacing w:lineRule="auto" w:line="240"/>
              <w:jc w:val="center"/>
              <w:rPr>
                <w:sz w:val="20"/>
                <w:szCs w:val="20"/>
              </w:rPr>
            </w:pPr>
            <w:r>
              <w:rPr>
                <w:rFonts w:ascii="Times New Roman" w:cs="Times New Roman" w:eastAsia="思源黑体" w:hAnsi="Times New Roman"/>
                <w:b/>
                <w:bCs/>
                <w:color w:val="ffffff"/>
                <w:sz w:val="20"/>
                <w:szCs w:val="20"/>
              </w:rPr>
              <w:t>等级</w:t>
            </w:r>
          </w:p>
        </w:tc>
        <w:tc>
          <w:tcPr>
            <w:tcW w:w="1600" w:type="dxa"/>
            <w:tcBorders/>
            <w:shd w:val="clear" w:color="auto" w:fill="1f1f1f"/>
          </w:tcPr>
          <w:p w14:paraId="337133BC">
            <w:pPr>
              <w:pStyle w:val="style0"/>
              <w:spacing w:lineRule="auto" w:line="240"/>
              <w:jc w:val="center"/>
              <w:rPr>
                <w:sz w:val="20"/>
                <w:szCs w:val="20"/>
              </w:rPr>
            </w:pPr>
            <w:r>
              <w:rPr>
                <w:rFonts w:ascii="Times New Roman" w:cs="Times New Roman" w:eastAsia="思源黑体" w:hAnsi="Times New Roman"/>
                <w:b/>
                <w:bCs/>
                <w:color w:val="ffffff"/>
                <w:sz w:val="20"/>
                <w:szCs w:val="20"/>
              </w:rPr>
              <w:t>点数</w:t>
            </w:r>
          </w:p>
        </w:tc>
        <w:tc>
          <w:tcPr>
            <w:tcW w:w="5112" w:type="dxa"/>
            <w:tcBorders/>
            <w:shd w:val="clear" w:color="auto" w:fill="1f1f1f"/>
          </w:tcPr>
          <w:p w14:paraId="B18AE7BD">
            <w:pPr>
              <w:pStyle w:val="style0"/>
              <w:spacing w:lineRule="auto" w:line="240"/>
              <w:jc w:val="center"/>
              <w:rPr>
                <w:sz w:val="20"/>
                <w:szCs w:val="20"/>
              </w:rPr>
            </w:pPr>
            <w:r>
              <w:rPr>
                <w:rFonts w:ascii="Times New Roman" w:cs="Times New Roman" w:eastAsia="思源黑体" w:hAnsi="Times New Roman"/>
                <w:b/>
                <w:bCs/>
                <w:color w:val="ffffff"/>
                <w:sz w:val="20"/>
                <w:szCs w:val="20"/>
              </w:rPr>
              <w:t>战斗定位</w:t>
            </w:r>
          </w:p>
        </w:tc>
      </w:tr>
      <w:tr w14:paraId="EC7B6953">
        <w:tblPrEx/>
        <w:trPr>
          <w:jc w:val="left"/>
        </w:trPr>
        <w:tc>
          <w:tcPr>
            <w:tcW w:w="1500" w:type="dxa"/>
            <w:tcBorders/>
          </w:tcPr>
          <w:p w14:paraId="DB7E0D8C">
            <w:pPr>
              <w:pStyle w:val="style0"/>
              <w:spacing w:lineRule="auto" w:line="240"/>
              <w:rPr>
                <w:sz w:val="20"/>
                <w:szCs w:val="20"/>
              </w:rPr>
            </w:pPr>
            <w:r>
              <w:rPr>
                <w:rFonts w:ascii="Times New Roman" w:cs="Times New Roman" w:eastAsia="思源黑体" w:hAnsi="Times New Roman"/>
                <w:sz w:val="20"/>
                <w:szCs w:val="20"/>
              </w:rPr>
              <w:t>力量</w:t>
            </w:r>
          </w:p>
        </w:tc>
        <w:tc>
          <w:tcPr>
            <w:tcW w:w="1200" w:type="dxa"/>
            <w:tcBorders/>
          </w:tcPr>
          <w:p w14:paraId="4A3450C9">
            <w:pPr>
              <w:pStyle w:val="style0"/>
              <w:spacing w:lineRule="auto" w:line="240"/>
              <w:rPr>
                <w:sz w:val="20"/>
                <w:szCs w:val="20"/>
              </w:rPr>
            </w:pPr>
            <w:r>
              <w:rPr>
                <w:rFonts w:ascii="Times New Roman" w:cs="Times New Roman" w:eastAsia="思源黑体" w:hAnsi="Times New Roman"/>
                <w:sz w:val="20"/>
                <w:szCs w:val="20"/>
              </w:rPr>
              <w:t>C</w:t>
            </w:r>
          </w:p>
        </w:tc>
        <w:tc>
          <w:tcPr>
            <w:tcW w:w="1600" w:type="dxa"/>
            <w:tcBorders/>
          </w:tcPr>
          <w:p w14:paraId="EA638BAB">
            <w:pPr>
              <w:pStyle w:val="style0"/>
              <w:spacing w:lineRule="auto" w:line="240"/>
              <w:rPr>
                <w:sz w:val="20"/>
                <w:szCs w:val="20"/>
              </w:rPr>
            </w:pPr>
            <w:r>
              <w:rPr>
                <w:rFonts w:ascii="Times New Roman" w:cs="Times New Roman" w:eastAsia="思源黑体" w:hAnsi="Times New Roman"/>
                <w:sz w:val="20"/>
                <w:szCs w:val="20"/>
              </w:rPr>
              <w:t>3</w:t>
            </w:r>
          </w:p>
        </w:tc>
        <w:tc>
          <w:tcPr>
            <w:tcW w:w="5112" w:type="dxa"/>
            <w:tcBorders/>
          </w:tcPr>
          <w:p w14:paraId="72209DEA">
            <w:pPr>
              <w:pStyle w:val="style0"/>
              <w:spacing w:lineRule="auto" w:line="240"/>
              <w:rPr>
                <w:sz w:val="20"/>
                <w:szCs w:val="20"/>
              </w:rPr>
            </w:pPr>
            <w:r>
              <w:rPr>
                <w:rFonts w:ascii="Times New Roman" w:cs="Times New Roman" w:eastAsia="思源黑体" w:hAnsi="Times New Roman"/>
                <w:sz w:val="20"/>
                <w:szCs w:val="20"/>
              </w:rPr>
              <w:t>影响武器、普攻、魔法真实破坏力</w:t>
            </w:r>
          </w:p>
        </w:tc>
      </w:tr>
      <w:tr w14:paraId="3E5FBFC2">
        <w:tblPrEx/>
        <w:trPr>
          <w:jc w:val="left"/>
        </w:trPr>
        <w:tc>
          <w:tcPr>
            <w:tcW w:w="1500" w:type="dxa"/>
            <w:tcBorders/>
          </w:tcPr>
          <w:p w14:paraId="EBD6992A">
            <w:pPr>
              <w:pStyle w:val="style0"/>
              <w:spacing w:lineRule="auto" w:line="240"/>
              <w:rPr>
                <w:sz w:val="20"/>
                <w:szCs w:val="20"/>
              </w:rPr>
            </w:pPr>
            <w:r>
              <w:rPr>
                <w:rFonts w:ascii="Times New Roman" w:cs="Times New Roman" w:eastAsia="思源黑体" w:hAnsi="Times New Roman"/>
                <w:sz w:val="20"/>
                <w:szCs w:val="20"/>
              </w:rPr>
              <w:t>速度</w:t>
            </w:r>
          </w:p>
        </w:tc>
        <w:tc>
          <w:tcPr>
            <w:tcW w:w="1200" w:type="dxa"/>
            <w:tcBorders/>
          </w:tcPr>
          <w:p w14:paraId="1A3C747D">
            <w:pPr>
              <w:pStyle w:val="style0"/>
              <w:spacing w:lineRule="auto" w:line="240"/>
              <w:rPr>
                <w:sz w:val="20"/>
                <w:szCs w:val="20"/>
              </w:rPr>
            </w:pPr>
            <w:r>
              <w:rPr>
                <w:rFonts w:ascii="Times New Roman" w:cs="Times New Roman" w:eastAsia="思源黑体" w:hAnsi="Times New Roman"/>
                <w:sz w:val="20"/>
                <w:szCs w:val="20"/>
              </w:rPr>
              <w:t>C</w:t>
            </w:r>
          </w:p>
        </w:tc>
        <w:tc>
          <w:tcPr>
            <w:tcW w:w="1600" w:type="dxa"/>
            <w:tcBorders/>
          </w:tcPr>
          <w:p w14:paraId="2B187FE0">
            <w:pPr>
              <w:pStyle w:val="style0"/>
              <w:spacing w:lineRule="auto" w:line="240"/>
              <w:rPr>
                <w:sz w:val="20"/>
                <w:szCs w:val="20"/>
              </w:rPr>
            </w:pPr>
            <w:r>
              <w:rPr>
                <w:rFonts w:ascii="Times New Roman" w:cs="Times New Roman" w:eastAsia="思源黑体" w:hAnsi="Times New Roman"/>
                <w:sz w:val="20"/>
                <w:szCs w:val="20"/>
              </w:rPr>
              <w:t>3</w:t>
            </w:r>
          </w:p>
        </w:tc>
        <w:tc>
          <w:tcPr>
            <w:tcW w:w="5112" w:type="dxa"/>
            <w:tcBorders/>
          </w:tcPr>
          <w:p w14:paraId="4608699E">
            <w:pPr>
              <w:pStyle w:val="style0"/>
              <w:spacing w:lineRule="auto" w:line="240"/>
              <w:rPr>
                <w:sz w:val="20"/>
                <w:szCs w:val="20"/>
              </w:rPr>
            </w:pPr>
            <w:r>
              <w:rPr>
                <w:rFonts w:ascii="Times New Roman" w:cs="Times New Roman" w:eastAsia="思源黑体" w:hAnsi="Times New Roman"/>
                <w:sz w:val="20"/>
                <w:szCs w:val="20"/>
              </w:rPr>
              <w:t>影响移动速度、延迟、行动时间刻</w:t>
            </w:r>
          </w:p>
        </w:tc>
      </w:tr>
      <w:tr w14:paraId="3989A2E1">
        <w:tblPrEx/>
        <w:trPr>
          <w:jc w:val="left"/>
        </w:trPr>
        <w:tc>
          <w:tcPr>
            <w:tcW w:w="1500" w:type="dxa"/>
            <w:tcBorders/>
          </w:tcPr>
          <w:p w14:paraId="322029F6">
            <w:pPr>
              <w:pStyle w:val="style0"/>
              <w:spacing w:lineRule="auto" w:line="240"/>
              <w:rPr>
                <w:sz w:val="20"/>
                <w:szCs w:val="20"/>
              </w:rPr>
            </w:pPr>
            <w:r>
              <w:rPr>
                <w:rFonts w:ascii="Times New Roman" w:cs="Times New Roman" w:eastAsia="思源黑体" w:hAnsi="Times New Roman"/>
                <w:sz w:val="20"/>
                <w:szCs w:val="20"/>
              </w:rPr>
              <w:t>范围</w:t>
            </w:r>
          </w:p>
        </w:tc>
        <w:tc>
          <w:tcPr>
            <w:tcW w:w="1200" w:type="dxa"/>
            <w:tcBorders/>
          </w:tcPr>
          <w:p w14:paraId="2B9FA6B1">
            <w:pPr>
              <w:pStyle w:val="style0"/>
              <w:spacing w:lineRule="auto" w:line="240"/>
              <w:rPr>
                <w:sz w:val="20"/>
                <w:szCs w:val="20"/>
              </w:rPr>
            </w:pPr>
            <w:r>
              <w:rPr>
                <w:rFonts w:ascii="Times New Roman" w:cs="Times New Roman" w:eastAsia="思源黑体" w:hAnsi="Times New Roman"/>
                <w:sz w:val="20"/>
                <w:szCs w:val="20"/>
              </w:rPr>
              <w:t>B</w:t>
            </w:r>
          </w:p>
        </w:tc>
        <w:tc>
          <w:tcPr>
            <w:tcW w:w="1600" w:type="dxa"/>
            <w:tcBorders/>
          </w:tcPr>
          <w:p w14:paraId="B31DF4C6">
            <w:pPr>
              <w:pStyle w:val="style0"/>
              <w:spacing w:lineRule="auto" w:line="240"/>
              <w:rPr>
                <w:sz w:val="20"/>
                <w:szCs w:val="20"/>
              </w:rPr>
            </w:pPr>
            <w:r>
              <w:rPr>
                <w:rFonts w:ascii="Times New Roman" w:cs="Times New Roman" w:eastAsia="思源黑体" w:hAnsi="Times New Roman"/>
                <w:sz w:val="20"/>
                <w:szCs w:val="20"/>
              </w:rPr>
              <w:t>6</w:t>
            </w:r>
          </w:p>
        </w:tc>
        <w:tc>
          <w:tcPr>
            <w:tcW w:w="5112" w:type="dxa"/>
            <w:tcBorders/>
          </w:tcPr>
          <w:p w14:paraId="AB265E54">
            <w:pPr>
              <w:pStyle w:val="style0"/>
              <w:spacing w:lineRule="auto" w:line="240"/>
              <w:rPr>
                <w:sz w:val="20"/>
                <w:szCs w:val="20"/>
              </w:rPr>
            </w:pPr>
            <w:r>
              <w:rPr>
                <w:rFonts w:ascii="Times New Roman" w:cs="Times New Roman" w:eastAsia="思源黑体" w:hAnsi="Times New Roman"/>
                <w:sz w:val="20"/>
                <w:szCs w:val="20"/>
              </w:rPr>
              <w:t>影响能力、魔法 AOE 及作用对象</w:t>
            </w:r>
          </w:p>
        </w:tc>
      </w:tr>
      <w:tr w14:paraId="03E3E1D7">
        <w:tblPrEx/>
        <w:trPr>
          <w:jc w:val="left"/>
        </w:trPr>
        <w:tc>
          <w:tcPr>
            <w:tcW w:w="1500" w:type="dxa"/>
            <w:tcBorders/>
          </w:tcPr>
          <w:p w14:paraId="9C9F03AF">
            <w:pPr>
              <w:pStyle w:val="style0"/>
              <w:spacing w:lineRule="auto" w:line="240"/>
              <w:rPr>
                <w:sz w:val="20"/>
                <w:szCs w:val="20"/>
              </w:rPr>
            </w:pPr>
            <w:r>
              <w:rPr>
                <w:rFonts w:ascii="Times New Roman" w:cs="Times New Roman" w:eastAsia="思源黑体" w:hAnsi="Times New Roman"/>
                <w:sz w:val="20"/>
                <w:szCs w:val="20"/>
              </w:rPr>
              <w:t>持续</w:t>
            </w:r>
          </w:p>
        </w:tc>
        <w:tc>
          <w:tcPr>
            <w:tcW w:w="1200" w:type="dxa"/>
            <w:tcBorders/>
          </w:tcPr>
          <w:p w14:paraId="8BCBDBFA">
            <w:pPr>
              <w:pStyle w:val="style0"/>
              <w:spacing w:lineRule="auto" w:line="240"/>
              <w:rPr>
                <w:sz w:val="20"/>
                <w:szCs w:val="20"/>
              </w:rPr>
            </w:pPr>
            <w:r>
              <w:rPr>
                <w:rFonts w:ascii="Times New Roman" w:cs="Times New Roman" w:eastAsia="思源黑体" w:hAnsi="Times New Roman"/>
                <w:sz w:val="20"/>
                <w:szCs w:val="20"/>
              </w:rPr>
              <w:t>D</w:t>
            </w:r>
          </w:p>
        </w:tc>
        <w:tc>
          <w:tcPr>
            <w:tcW w:w="1600" w:type="dxa"/>
            <w:tcBorders/>
          </w:tcPr>
          <w:p w14:paraId="9E116B47">
            <w:pPr>
              <w:pStyle w:val="style0"/>
              <w:spacing w:lineRule="auto" w:line="240"/>
              <w:rPr>
                <w:sz w:val="20"/>
                <w:szCs w:val="20"/>
              </w:rPr>
            </w:pPr>
            <w:r>
              <w:rPr>
                <w:rFonts w:ascii="Times New Roman" w:cs="Times New Roman" w:eastAsia="思源黑体" w:hAnsi="Times New Roman"/>
                <w:sz w:val="20"/>
                <w:szCs w:val="20"/>
              </w:rPr>
              <w:t>2</w:t>
            </w:r>
          </w:p>
        </w:tc>
        <w:tc>
          <w:tcPr>
            <w:tcW w:w="5112" w:type="dxa"/>
            <w:tcBorders/>
          </w:tcPr>
          <w:p w14:paraId="AD02E4AE">
            <w:pPr>
              <w:pStyle w:val="style0"/>
              <w:spacing w:lineRule="auto" w:line="240"/>
              <w:rPr>
                <w:sz w:val="20"/>
                <w:szCs w:val="20"/>
              </w:rPr>
            </w:pPr>
            <w:r>
              <w:rPr>
                <w:rFonts w:ascii="Times New Roman" w:cs="Times New Roman" w:eastAsia="思源黑体" w:hAnsi="Times New Roman"/>
                <w:sz w:val="20"/>
                <w:szCs w:val="20"/>
              </w:rPr>
              <w:t>影响体力、物理防御与魔法防御力</w:t>
            </w:r>
          </w:p>
        </w:tc>
      </w:tr>
      <w:tr w14:paraId="E457716D">
        <w:tblPrEx/>
        <w:trPr>
          <w:jc w:val="left"/>
        </w:trPr>
        <w:tc>
          <w:tcPr>
            <w:tcW w:w="1500" w:type="dxa"/>
            <w:tcBorders/>
          </w:tcPr>
          <w:p w14:paraId="88AA177A">
            <w:pPr>
              <w:pStyle w:val="style0"/>
              <w:spacing w:lineRule="auto" w:line="240"/>
              <w:rPr>
                <w:sz w:val="20"/>
                <w:szCs w:val="20"/>
              </w:rPr>
            </w:pPr>
            <w:r>
              <w:rPr>
                <w:rFonts w:ascii="Times New Roman" w:cs="Times New Roman" w:eastAsia="思源黑体" w:hAnsi="Times New Roman"/>
                <w:sz w:val="20"/>
                <w:szCs w:val="20"/>
              </w:rPr>
              <w:t>操作</w:t>
            </w:r>
          </w:p>
        </w:tc>
        <w:tc>
          <w:tcPr>
            <w:tcW w:w="1200" w:type="dxa"/>
            <w:tcBorders/>
          </w:tcPr>
          <w:p w14:paraId="BD0BB431">
            <w:pPr>
              <w:pStyle w:val="style0"/>
              <w:spacing w:lineRule="auto" w:line="240"/>
              <w:rPr>
                <w:sz w:val="20"/>
                <w:szCs w:val="20"/>
              </w:rPr>
            </w:pPr>
            <w:r>
              <w:rPr>
                <w:rFonts w:ascii="Times New Roman" w:cs="Times New Roman" w:eastAsia="思源黑体" w:hAnsi="Times New Roman"/>
                <w:sz w:val="20"/>
                <w:szCs w:val="20"/>
              </w:rPr>
              <w:t>A</w:t>
            </w:r>
          </w:p>
        </w:tc>
        <w:tc>
          <w:tcPr>
            <w:tcW w:w="1600" w:type="dxa"/>
            <w:tcBorders/>
          </w:tcPr>
          <w:p w14:paraId="5C6E38F2">
            <w:pPr>
              <w:pStyle w:val="style0"/>
              <w:spacing w:lineRule="auto" w:line="240"/>
              <w:rPr>
                <w:sz w:val="20"/>
                <w:szCs w:val="20"/>
              </w:rPr>
            </w:pPr>
            <w:r>
              <w:rPr>
                <w:rFonts w:ascii="Times New Roman" w:cs="Times New Roman" w:eastAsia="思源黑体" w:hAnsi="Times New Roman"/>
                <w:sz w:val="20"/>
                <w:szCs w:val="20"/>
              </w:rPr>
              <w:t>9</w:t>
            </w:r>
          </w:p>
        </w:tc>
        <w:tc>
          <w:tcPr>
            <w:tcW w:w="5112" w:type="dxa"/>
            <w:tcBorders/>
          </w:tcPr>
          <w:p w14:paraId="A9E02025">
            <w:pPr>
              <w:pStyle w:val="style0"/>
              <w:spacing w:lineRule="auto" w:line="240"/>
              <w:rPr>
                <w:sz w:val="20"/>
                <w:szCs w:val="20"/>
              </w:rPr>
            </w:pPr>
            <w:r>
              <w:rPr>
                <w:rFonts w:ascii="Times New Roman" w:cs="Times New Roman" w:eastAsia="思源黑体" w:hAnsi="Times New Roman"/>
                <w:sz w:val="20"/>
                <w:szCs w:val="20"/>
              </w:rPr>
              <w:t>影响攻击命中率以及行动拓展能力</w:t>
            </w:r>
          </w:p>
        </w:tc>
      </w:tr>
      <w:tr w14:paraId="4FA594DB">
        <w:tblPrEx/>
        <w:trPr>
          <w:jc w:val="left"/>
        </w:trPr>
        <w:tc>
          <w:tcPr>
            <w:tcW w:w="1500" w:type="dxa"/>
            <w:tcBorders/>
          </w:tcPr>
          <w:p w14:paraId="07F3865F">
            <w:pPr>
              <w:pStyle w:val="style0"/>
              <w:spacing w:lineRule="auto" w:line="240"/>
              <w:rPr>
                <w:sz w:val="20"/>
                <w:szCs w:val="20"/>
              </w:rPr>
            </w:pPr>
            <w:r>
              <w:rPr>
                <w:rFonts w:ascii="Times New Roman" w:cs="Times New Roman" w:eastAsia="思源黑体" w:hAnsi="Times New Roman"/>
                <w:sz w:val="20"/>
                <w:szCs w:val="20"/>
              </w:rPr>
              <w:t>智商</w:t>
            </w:r>
          </w:p>
        </w:tc>
        <w:tc>
          <w:tcPr>
            <w:tcW w:w="1200" w:type="dxa"/>
            <w:tcBorders/>
          </w:tcPr>
          <w:p w14:paraId="74CAA85D">
            <w:pPr>
              <w:pStyle w:val="style0"/>
              <w:spacing w:lineRule="auto" w:line="240"/>
              <w:rPr>
                <w:sz w:val="20"/>
                <w:szCs w:val="20"/>
              </w:rPr>
            </w:pPr>
            <w:r>
              <w:rPr>
                <w:rFonts w:ascii="Times New Roman" w:cs="Times New Roman" w:eastAsia="思源黑体" w:hAnsi="Times New Roman"/>
                <w:sz w:val="20"/>
                <w:szCs w:val="20"/>
              </w:rPr>
              <w:t>S</w:t>
            </w:r>
          </w:p>
        </w:tc>
        <w:tc>
          <w:tcPr>
            <w:tcW w:w="1600" w:type="dxa"/>
            <w:tcBorders/>
          </w:tcPr>
          <w:p w14:paraId="5EA38947">
            <w:pPr>
              <w:pStyle w:val="style0"/>
              <w:spacing w:lineRule="auto" w:line="240"/>
              <w:rPr>
                <w:sz w:val="20"/>
                <w:szCs w:val="20"/>
              </w:rPr>
            </w:pPr>
            <w:r>
              <w:rPr>
                <w:rFonts w:ascii="Times New Roman" w:cs="Times New Roman" w:eastAsia="思源黑体" w:hAnsi="Times New Roman"/>
                <w:sz w:val="20"/>
                <w:szCs w:val="20"/>
              </w:rPr>
              <w:t>15</w:t>
            </w:r>
          </w:p>
        </w:tc>
        <w:tc>
          <w:tcPr>
            <w:tcW w:w="5112" w:type="dxa"/>
            <w:tcBorders/>
          </w:tcPr>
          <w:p w14:paraId="8AE33929">
            <w:pPr>
              <w:pStyle w:val="style0"/>
              <w:spacing w:lineRule="auto" w:line="240"/>
              <w:rPr>
                <w:sz w:val="20"/>
                <w:szCs w:val="20"/>
              </w:rPr>
            </w:pPr>
            <w:r>
              <w:rPr>
                <w:rFonts w:ascii="Times New Roman" w:cs="Times New Roman" w:eastAsia="思源黑体" w:hAnsi="Times New Roman"/>
                <w:sz w:val="20"/>
                <w:szCs w:val="20"/>
              </w:rPr>
              <w:t>影响自身魔力、魔法扩展性、精神力与成功率</w:t>
            </w:r>
          </w:p>
        </w:tc>
      </w:tr>
      <w:tr w14:paraId="80226A95">
        <w:tblPrEx/>
        <w:trPr>
          <w:jc w:val="left"/>
        </w:trPr>
        <w:tc>
          <w:tcPr>
            <w:tcW w:w="1500" w:type="dxa"/>
            <w:tcBorders/>
          </w:tcPr>
          <w:p w14:paraId="5CC5EA6A">
            <w:pPr>
              <w:pStyle w:val="style0"/>
              <w:spacing w:lineRule="auto" w:line="240"/>
              <w:rPr>
                <w:sz w:val="20"/>
                <w:szCs w:val="20"/>
              </w:rPr>
            </w:pPr>
            <w:r>
              <w:rPr>
                <w:rFonts w:ascii="Times New Roman" w:cs="Times New Roman" w:eastAsia="思源黑体" w:hAnsi="Times New Roman"/>
                <w:sz w:val="20"/>
                <w:szCs w:val="20"/>
              </w:rPr>
              <w:t>合计</w:t>
            </w:r>
          </w:p>
        </w:tc>
        <w:tc>
          <w:tcPr>
            <w:tcW w:w="1200" w:type="dxa"/>
            <w:tcBorders/>
          </w:tcPr>
          <w:p w14:paraId="1F549C7B">
            <w:pPr>
              <w:pStyle w:val="style0"/>
              <w:spacing w:lineRule="auto" w:line="240"/>
              <w:rPr>
                <w:sz w:val="20"/>
                <w:szCs w:val="20"/>
              </w:rPr>
            </w:pPr>
            <w:r>
              <w:rPr>
                <w:rFonts w:ascii="Times New Roman" w:cs="Times New Roman" w:eastAsia="思源黑体" w:hAnsi="Times New Roman"/>
                <w:sz w:val="20"/>
                <w:szCs w:val="20"/>
              </w:rPr>
              <w:t>6 项合计</w:t>
            </w:r>
          </w:p>
        </w:tc>
        <w:tc>
          <w:tcPr>
            <w:tcW w:w="1600" w:type="dxa"/>
            <w:tcBorders/>
          </w:tcPr>
          <w:p w14:paraId="0D27B3C5">
            <w:pPr>
              <w:pStyle w:val="style0"/>
              <w:spacing w:lineRule="auto" w:line="240"/>
              <w:rPr>
                <w:sz w:val="20"/>
                <w:szCs w:val="20"/>
              </w:rPr>
            </w:pPr>
            <w:r>
              <w:rPr>
                <w:rFonts w:ascii="Times New Roman" w:cs="Times New Roman" w:eastAsia="思源黑体" w:hAnsi="Times New Roman"/>
                <w:sz w:val="20"/>
                <w:szCs w:val="20"/>
              </w:rPr>
              <w:t>38 + 特殊等级 2 = 40 / 40</w:t>
            </w:r>
          </w:p>
        </w:tc>
        <w:tc>
          <w:tcPr>
            <w:tcW w:w="5112" w:type="dxa"/>
            <w:tcBorders/>
          </w:tcPr>
          <w:p w14:paraId="54CB87CE">
            <w:pPr>
              <w:pStyle w:val="style0"/>
              <w:spacing w:lineRule="auto" w:line="240"/>
              <w:rPr>
                <w:sz w:val="20"/>
                <w:szCs w:val="20"/>
              </w:rPr>
            </w:pPr>
            <w:r>
              <w:rPr>
                <w:rFonts w:ascii="Times New Roman" w:cs="Times New Roman" w:eastAsia="思源黑体" w:hAnsi="Times New Roman"/>
                <w:sz w:val="20"/>
                <w:szCs w:val="20"/>
              </w:rPr>
              <w:t>限制 040 已满，无剩余点数</w:t>
            </w:r>
          </w:p>
        </w:tc>
      </w:tr>
    </w:tbl>
    <w:p w14:paraId="B9B839E4">
      <w:pPr>
        <w:pStyle w:val="style0"/>
        <w:spacing w:before="20" w:after="40" w:lineRule="auto" w:line="240"/>
        <w:rPr>
          <w:sz w:val="20"/>
          <w:szCs w:val="20"/>
        </w:rPr>
      </w:pPr>
      <w:r>
        <w:rPr>
          <w:rFonts w:ascii="Times New Roman" w:cs="Times New Roman" w:eastAsia="思源黑体" w:hAnsi="Times New Roman"/>
          <w:b w:val="false"/>
          <w:i w:val="false"/>
          <w:color w:val="555555"/>
          <w:sz w:val="20"/>
          <w:szCs w:val="20"/>
        </w:rPr>
        <w:t xml:space="preserve">｜消耗 </w:t>
      </w:r>
      <w:r>
        <w:rPr>
          <w:rFonts w:ascii="Times New Roman" w:cs="Times New Roman" w:eastAsia="思源黑体" w:hAnsi="Times New Roman"/>
          <w:b/>
          <w:i w:val="false"/>
          <w:color w:val="c0392b"/>
          <w:sz w:val="20"/>
          <w:szCs w:val="20"/>
        </w:rPr>
        <w:t>40 TP</w:t>
      </w:r>
      <w:r>
        <w:rPr>
          <w:rFonts w:ascii="Times New Roman" w:cs="Times New Roman" w:eastAsia="思源黑体" w:hAnsi="Times New Roman"/>
          <w:b w:val="false"/>
          <w:i w:val="false"/>
          <w:color w:val="555555"/>
          <w:sz w:val="20"/>
          <w:szCs w:val="20"/>
        </w:rPr>
        <w:t>　｜点数明细：C(3)+C(3)+B(6)+D(2)+A(9)+S(15)=38，特殊等级 2 点</w:t>
      </w:r>
    </w:p>
    <w:p w14:paraId="7F6984A5">
      <w:pPr>
        <w:pStyle w:val="style0"/>
        <w:spacing w:after="80" w:lineRule="auto" w:line="240"/>
        <w:jc w:val="center"/>
        <w:rPr>
          <w:sz w:val="20"/>
          <w:szCs w:val="20"/>
        </w:rPr>
      </w:pPr>
      <w:r>
        <w:rPr>
          <w:sz w:val="20"/>
          <w:szCs w:val="20"/>
        </w:rPr>
        <w:drawing>
          <wp:inline distL="0" distT="0" distB="0" distR="0">
            <wp:extent cx="4846320" cy="2605829"/>
            <wp:effectExtent l="0" t="0" r="0" b="0"/>
            <wp:docPr id="1027" name="status_bar" descr="力量C、速度C、范围B、持续D、操作A、智商S 的横向状态条图"/>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status_bar"/>
                    <pic:cNvPicPr/>
                  </pic:nvPicPr>
                  <pic:blipFill>
                    <a:blip r:embed="rId4" cstate="print"/>
                    <a:srcRect l="0" t="0" r="0" b="0"/>
                    <a:stretch/>
                  </pic:blipFill>
                  <pic:spPr>
                    <a:xfrm rot="0">
                      <a:off x="0" y="0"/>
                      <a:ext cx="4846320" cy="2605829"/>
                    </a:xfrm>
                    <a:prstGeom prst="rect"/>
                  </pic:spPr>
                </pic:pic>
              </a:graphicData>
            </a:graphic>
          </wp:inline>
        </w:drawing>
      </w:r>
    </w:p>
    <w:p w14:paraId="C57D24A4">
      <w:pPr>
        <w:pStyle w:val="style0"/>
        <w:spacing w:before="20" w:after="80" w:lineRule="auto" w:line="240"/>
        <w:rPr>
          <w:sz w:val="20"/>
          <w:szCs w:val="20"/>
        </w:rPr>
      </w:pPr>
      <w:r>
        <w:rPr>
          <w:rFonts w:ascii="Times New Roman" w:cs="Times New Roman" w:eastAsia="思源黑体" w:hAnsi="Times New Roman"/>
          <w:b/>
          <w:i w:val="false"/>
          <w:sz w:val="20"/>
          <w:szCs w:val="20"/>
        </w:rPr>
        <w:t>阈值：B+　｜　面板 TP 合计 40 / 40（限制 040）　｜　核心属性：智商 S（专精·不可变）、操作 A</w:t>
      </w:r>
    </w:p>
    <w:p w14:paraId="51573F30">
      <w:pPr>
        <w:pStyle w:val="style0"/>
        <w:spacing w:before="140" w:after="60" w:lineRule="auto" w:line="240"/>
        <w:rPr>
          <w:sz w:val="20"/>
          <w:szCs w:val="20"/>
        </w:rPr>
      </w:pPr>
      <w:r>
        <w:rPr>
          <w:rFonts w:ascii="Times New Roman" w:cs="Times New Roman" w:eastAsia="思源黑体" w:hAnsi="Times New Roman"/>
          <w:b/>
          <w:sz w:val="20"/>
          <w:szCs w:val="20"/>
        </w:rPr>
        <w:t>属性哲学注解</w:t>
      </w:r>
    </w:p>
    <w:p w14:paraId="85BD288D">
      <w:pPr>
        <w:pStyle w:val="style0"/>
        <w:spacing w:before="20" w:after="80" w:lineRule="auto" w:line="240"/>
        <w:rPr>
          <w:sz w:val="20"/>
          <w:szCs w:val="20"/>
        </w:rPr>
      </w:pPr>
      <w:r>
        <w:rPr>
          <w:rFonts w:ascii="Times New Roman" w:cs="Times New Roman" w:eastAsia="思源黑体" w:hAnsi="Times New Roman"/>
          <w:b w:val="false"/>
          <w:i w:val="false"/>
          <w:color w:val="555555"/>
          <w:sz w:val="20"/>
          <w:szCs w:val="20"/>
        </w:rPr>
        <w:t>智（S）为「灵素主宰」——对灵素与规则的深度调用，魔法破坏力实为对现实定义的强力重写；操（A）为「定义微操」，可在微观层面临时重写局部定义；智+操构成她后发制人、解析并破解复杂能力的战斗风格。</w:t>
      </w:r>
    </w:p>
    <w:p w14:paraId="DD8697A8">
      <w:pPr>
        <w:pStyle w:val="style0"/>
        <w:spacing w:before="260" w:after="100" w:lineRule="auto" w:line="240"/>
        <w:rPr>
          <w:sz w:val="20"/>
          <w:szCs w:val="20"/>
        </w:rPr>
      </w:pPr>
      <w:r>
        <w:rPr>
          <w:rFonts w:ascii="Times New Roman" w:cs="Times New Roman" w:eastAsia="思源黑体" w:hAnsi="Times New Roman"/>
          <w:b/>
          <w:color w:val="c0392b"/>
          <w:sz w:val="20"/>
          <w:szCs w:val="20"/>
        </w:rPr>
        <w:t>■ Personality 角色主题 CHARACTER</w:t>
      </w:r>
    </w:p>
    <w:p w14:paraId="D7A624B1">
      <w:pPr>
        <w:pStyle w:val="style0"/>
        <w:spacing w:before="140" w:after="60" w:lineRule="auto" w:line="240"/>
        <w:rPr>
          <w:sz w:val="20"/>
          <w:szCs w:val="20"/>
        </w:rPr>
      </w:pPr>
      <w:r>
        <w:rPr>
          <w:rFonts w:ascii="Times New Roman" w:cs="Times New Roman" w:eastAsia="思源黑体" w:hAnsi="Times New Roman"/>
          <w:b/>
          <w:sz w:val="20"/>
          <w:szCs w:val="20"/>
        </w:rPr>
        <w:t>性格（十项）</w:t>
      </w:r>
    </w:p>
    <w:tbl>
      <w:tblPr>
        <w:tblW w:w="9412" w:type="dxa"/>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200"/>
        <w:gridCol w:w="7212"/>
      </w:tblGrid>
      <w:tr w14:paraId="5E14EBCA">
        <w:trPr>
          <w:jc w:val="left"/>
        </w:trPr>
        <w:tc>
          <w:tcPr>
            <w:tcW w:w="2200" w:type="dxa"/>
            <w:tcBorders/>
            <w:shd w:val="clear" w:color="auto" w:fill="1f1f1f"/>
          </w:tcPr>
          <w:p w14:paraId="32D209A9">
            <w:pPr>
              <w:pStyle w:val="style0"/>
              <w:spacing w:lineRule="auto" w:line="240"/>
              <w:jc w:val="center"/>
              <w:rPr>
                <w:sz w:val="20"/>
                <w:szCs w:val="20"/>
              </w:rPr>
            </w:pPr>
            <w:r>
              <w:rPr>
                <w:rFonts w:ascii="Times New Roman" w:cs="Times New Roman" w:eastAsia="思源黑体" w:hAnsi="Times New Roman"/>
                <w:b/>
                <w:bCs/>
                <w:color w:val="ffffff"/>
                <w:sz w:val="20"/>
                <w:szCs w:val="20"/>
              </w:rPr>
              <w:t>项目</w:t>
            </w:r>
          </w:p>
        </w:tc>
        <w:tc>
          <w:tcPr>
            <w:tcW w:w="7212" w:type="dxa"/>
            <w:tcBorders/>
            <w:shd w:val="clear" w:color="auto" w:fill="1f1f1f"/>
          </w:tcPr>
          <w:p w14:paraId="CF3D0265">
            <w:pPr>
              <w:pStyle w:val="style0"/>
              <w:spacing w:lineRule="auto" w:line="240"/>
              <w:jc w:val="center"/>
              <w:rPr>
                <w:sz w:val="20"/>
                <w:szCs w:val="20"/>
              </w:rPr>
            </w:pPr>
            <w:r>
              <w:rPr>
                <w:rFonts w:ascii="Times New Roman" w:cs="Times New Roman" w:eastAsia="思源黑体" w:hAnsi="Times New Roman"/>
                <w:b/>
                <w:bCs/>
                <w:color w:val="ffffff"/>
                <w:sz w:val="20"/>
                <w:szCs w:val="20"/>
              </w:rPr>
              <w:t>内容</w:t>
            </w:r>
          </w:p>
        </w:tc>
      </w:tr>
      <w:tr w14:paraId="43F3BD13">
        <w:tblPrEx/>
        <w:trPr>
          <w:jc w:val="left"/>
        </w:trPr>
        <w:tc>
          <w:tcPr>
            <w:tcW w:w="2200" w:type="dxa"/>
            <w:tcBorders/>
          </w:tcPr>
          <w:p w14:paraId="08DF42AD">
            <w:pPr>
              <w:pStyle w:val="style0"/>
              <w:spacing w:lineRule="auto" w:line="240"/>
              <w:rPr>
                <w:sz w:val="20"/>
                <w:szCs w:val="20"/>
              </w:rPr>
            </w:pPr>
            <w:r>
              <w:rPr>
                <w:rFonts w:ascii="Times New Roman" w:cs="Times New Roman" w:eastAsia="思源黑体" w:hAnsi="Times New Roman"/>
                <w:sz w:val="20"/>
                <w:szCs w:val="20"/>
              </w:rPr>
              <w:t>忠诚</w:t>
            </w:r>
          </w:p>
        </w:tc>
        <w:tc>
          <w:tcPr>
            <w:tcW w:w="7212" w:type="dxa"/>
            <w:tcBorders/>
          </w:tcPr>
          <w:p w14:paraId="0E820608">
            <w:pPr>
              <w:pStyle w:val="style0"/>
              <w:spacing w:lineRule="auto" w:line="240"/>
              <w:rPr>
                <w:sz w:val="20"/>
                <w:szCs w:val="20"/>
              </w:rPr>
            </w:pPr>
            <w:r>
              <w:rPr>
                <w:rFonts w:ascii="Times New Roman" w:cs="Times New Roman" w:eastAsia="思源黑体" w:hAnsi="Times New Roman"/>
                <w:sz w:val="20"/>
                <w:szCs w:val="20"/>
              </w:rPr>
              <w:t>对泽洛斯事务所与使命绝对忠诚，毫不犹豫地执行指令。</w:t>
            </w:r>
          </w:p>
        </w:tc>
      </w:tr>
      <w:tr w14:paraId="9C1B6D20">
        <w:tblPrEx/>
        <w:trPr>
          <w:jc w:val="left"/>
        </w:trPr>
        <w:tc>
          <w:tcPr>
            <w:tcW w:w="2200" w:type="dxa"/>
            <w:tcBorders/>
          </w:tcPr>
          <w:p w14:paraId="EB6A7E6C">
            <w:pPr>
              <w:pStyle w:val="style0"/>
              <w:spacing w:lineRule="auto" w:line="240"/>
              <w:rPr>
                <w:sz w:val="20"/>
                <w:szCs w:val="20"/>
              </w:rPr>
            </w:pPr>
            <w:r>
              <w:rPr>
                <w:rFonts w:ascii="Times New Roman" w:cs="Times New Roman" w:eastAsia="思源黑体" w:hAnsi="Times New Roman"/>
                <w:sz w:val="20"/>
                <w:szCs w:val="20"/>
              </w:rPr>
              <w:t>严谨</w:t>
            </w:r>
          </w:p>
        </w:tc>
        <w:tc>
          <w:tcPr>
            <w:tcW w:w="7212" w:type="dxa"/>
            <w:tcBorders/>
          </w:tcPr>
          <w:p w14:paraId="EFCBE946">
            <w:pPr>
              <w:pStyle w:val="style0"/>
              <w:spacing w:lineRule="auto" w:line="240"/>
              <w:rPr>
                <w:sz w:val="20"/>
                <w:szCs w:val="20"/>
              </w:rPr>
            </w:pPr>
            <w:r>
              <w:rPr>
                <w:rFonts w:ascii="Times New Roman" w:cs="Times New Roman" w:eastAsia="思源黑体" w:hAnsi="Times New Roman"/>
                <w:sz w:val="20"/>
                <w:szCs w:val="20"/>
              </w:rPr>
              <w:t>一丝不苟，注重细节，要求任务每个环节完美。</w:t>
            </w:r>
          </w:p>
        </w:tc>
      </w:tr>
      <w:tr w14:paraId="098E0EC8">
        <w:tblPrEx/>
        <w:trPr>
          <w:jc w:val="left"/>
        </w:trPr>
        <w:tc>
          <w:tcPr>
            <w:tcW w:w="2200" w:type="dxa"/>
            <w:tcBorders/>
          </w:tcPr>
          <w:p w14:paraId="A64B4C65">
            <w:pPr>
              <w:pStyle w:val="style0"/>
              <w:spacing w:lineRule="auto" w:line="240"/>
              <w:rPr>
                <w:sz w:val="20"/>
                <w:szCs w:val="20"/>
              </w:rPr>
            </w:pPr>
            <w:r>
              <w:rPr>
                <w:rFonts w:ascii="Times New Roman" w:cs="Times New Roman" w:eastAsia="思源黑体" w:hAnsi="Times New Roman"/>
                <w:sz w:val="20"/>
                <w:szCs w:val="20"/>
              </w:rPr>
              <w:t>善良</w:t>
            </w:r>
          </w:p>
        </w:tc>
        <w:tc>
          <w:tcPr>
            <w:tcW w:w="7212" w:type="dxa"/>
            <w:tcBorders/>
          </w:tcPr>
          <w:p w14:paraId="80788CD9">
            <w:pPr>
              <w:pStyle w:val="style0"/>
              <w:spacing w:lineRule="auto" w:line="240"/>
              <w:rPr>
                <w:sz w:val="20"/>
                <w:szCs w:val="20"/>
              </w:rPr>
            </w:pPr>
            <w:r>
              <w:rPr>
                <w:rFonts w:ascii="Times New Roman" w:cs="Times New Roman" w:eastAsia="思源黑体" w:hAnsi="Times New Roman"/>
                <w:sz w:val="20"/>
                <w:szCs w:val="20"/>
              </w:rPr>
              <w:t>对弱者与无辜者怀有强烈保护欲。</w:t>
            </w:r>
          </w:p>
        </w:tc>
      </w:tr>
      <w:tr w14:paraId="7708B418">
        <w:tblPrEx/>
        <w:trPr>
          <w:jc w:val="left"/>
        </w:trPr>
        <w:tc>
          <w:tcPr>
            <w:tcW w:w="2200" w:type="dxa"/>
            <w:tcBorders/>
          </w:tcPr>
          <w:p w14:paraId="3A64DAF8">
            <w:pPr>
              <w:pStyle w:val="style0"/>
              <w:spacing w:lineRule="auto" w:line="240"/>
              <w:rPr>
                <w:sz w:val="20"/>
                <w:szCs w:val="20"/>
              </w:rPr>
            </w:pPr>
            <w:r>
              <w:rPr>
                <w:rFonts w:ascii="Times New Roman" w:cs="Times New Roman" w:eastAsia="思源黑体" w:hAnsi="Times New Roman"/>
                <w:sz w:val="20"/>
                <w:szCs w:val="20"/>
              </w:rPr>
              <w:t>理性</w:t>
            </w:r>
          </w:p>
        </w:tc>
        <w:tc>
          <w:tcPr>
            <w:tcW w:w="7212" w:type="dxa"/>
            <w:tcBorders/>
          </w:tcPr>
          <w:p w14:paraId="967A5522">
            <w:pPr>
              <w:pStyle w:val="style0"/>
              <w:spacing w:lineRule="auto" w:line="240"/>
              <w:rPr>
                <w:sz w:val="20"/>
                <w:szCs w:val="20"/>
              </w:rPr>
            </w:pPr>
            <w:r>
              <w:rPr>
                <w:rFonts w:ascii="Times New Roman" w:cs="Times New Roman" w:eastAsia="思源黑体" w:hAnsi="Times New Roman"/>
                <w:sz w:val="20"/>
                <w:szCs w:val="20"/>
              </w:rPr>
              <w:t>绝大多数时刻保持冷静，以逻辑分析问题。</w:t>
            </w:r>
          </w:p>
        </w:tc>
      </w:tr>
      <w:tr w14:paraId="85AAD66C">
        <w:tblPrEx/>
        <w:trPr>
          <w:jc w:val="left"/>
        </w:trPr>
        <w:tc>
          <w:tcPr>
            <w:tcW w:w="2200" w:type="dxa"/>
            <w:tcBorders/>
          </w:tcPr>
          <w:p w14:paraId="6CFFE701">
            <w:pPr>
              <w:pStyle w:val="style0"/>
              <w:spacing w:lineRule="auto" w:line="240"/>
              <w:rPr>
                <w:sz w:val="20"/>
                <w:szCs w:val="20"/>
              </w:rPr>
            </w:pPr>
            <w:r>
              <w:rPr>
                <w:rFonts w:ascii="Times New Roman" w:cs="Times New Roman" w:eastAsia="思源黑体" w:hAnsi="Times New Roman"/>
                <w:sz w:val="20"/>
                <w:szCs w:val="20"/>
              </w:rPr>
              <w:t>坚韧</w:t>
            </w:r>
          </w:p>
        </w:tc>
        <w:tc>
          <w:tcPr>
            <w:tcW w:w="7212" w:type="dxa"/>
            <w:tcBorders/>
          </w:tcPr>
          <w:p w14:paraId="BA83579D">
            <w:pPr>
              <w:pStyle w:val="style0"/>
              <w:spacing w:lineRule="auto" w:line="240"/>
              <w:rPr>
                <w:sz w:val="20"/>
                <w:szCs w:val="20"/>
              </w:rPr>
            </w:pPr>
            <w:r>
              <w:rPr>
                <w:rFonts w:ascii="Times New Roman" w:cs="Times New Roman" w:eastAsia="思源黑体" w:hAnsi="Times New Roman"/>
                <w:sz w:val="20"/>
                <w:szCs w:val="20"/>
              </w:rPr>
              <w:t>面对挫折不轻言放弃，毅力超乎常人。</w:t>
            </w:r>
          </w:p>
        </w:tc>
      </w:tr>
      <w:tr w14:paraId="164E4A90">
        <w:tblPrEx/>
        <w:trPr>
          <w:jc w:val="left"/>
        </w:trPr>
        <w:tc>
          <w:tcPr>
            <w:tcW w:w="2200" w:type="dxa"/>
            <w:tcBorders/>
          </w:tcPr>
          <w:p w14:paraId="6BAA5FFC">
            <w:pPr>
              <w:pStyle w:val="style0"/>
              <w:spacing w:lineRule="auto" w:line="240"/>
              <w:rPr>
                <w:sz w:val="20"/>
                <w:szCs w:val="20"/>
              </w:rPr>
            </w:pPr>
            <w:r>
              <w:rPr>
                <w:rFonts w:ascii="Times New Roman" w:cs="Times New Roman" w:eastAsia="思源黑体" w:hAnsi="Times New Roman"/>
                <w:sz w:val="20"/>
                <w:szCs w:val="20"/>
              </w:rPr>
              <w:t>好奇</w:t>
            </w:r>
          </w:p>
        </w:tc>
        <w:tc>
          <w:tcPr>
            <w:tcW w:w="7212" w:type="dxa"/>
            <w:tcBorders/>
          </w:tcPr>
          <w:p w14:paraId="1B533004">
            <w:pPr>
              <w:pStyle w:val="style0"/>
              <w:spacing w:lineRule="auto" w:line="240"/>
              <w:rPr>
                <w:sz w:val="20"/>
                <w:szCs w:val="20"/>
              </w:rPr>
            </w:pPr>
            <w:r>
              <w:rPr>
                <w:rFonts w:ascii="Times New Roman" w:cs="Times New Roman" w:eastAsia="思源黑体" w:hAnsi="Times New Roman"/>
                <w:sz w:val="20"/>
                <w:szCs w:val="20"/>
              </w:rPr>
              <w:t>对新知识、新技术兴趣浓厚，乐于探索未知。</w:t>
            </w:r>
          </w:p>
        </w:tc>
      </w:tr>
      <w:tr w14:paraId="DE532676">
        <w:tblPrEx/>
        <w:trPr>
          <w:jc w:val="left"/>
        </w:trPr>
        <w:tc>
          <w:tcPr>
            <w:tcW w:w="2200" w:type="dxa"/>
            <w:tcBorders/>
          </w:tcPr>
          <w:p w14:paraId="36C1A6CE">
            <w:pPr>
              <w:pStyle w:val="style0"/>
              <w:spacing w:lineRule="auto" w:line="240"/>
              <w:rPr>
                <w:sz w:val="20"/>
                <w:szCs w:val="20"/>
              </w:rPr>
            </w:pPr>
            <w:r>
              <w:rPr>
                <w:rFonts w:ascii="Times New Roman" w:cs="Times New Roman" w:eastAsia="思源黑体" w:hAnsi="Times New Roman"/>
                <w:sz w:val="20"/>
                <w:szCs w:val="20"/>
              </w:rPr>
              <w:t>独立</w:t>
            </w:r>
          </w:p>
        </w:tc>
        <w:tc>
          <w:tcPr>
            <w:tcW w:w="7212" w:type="dxa"/>
            <w:tcBorders/>
          </w:tcPr>
          <w:p w14:paraId="393C4F9A">
            <w:pPr>
              <w:pStyle w:val="style0"/>
              <w:spacing w:lineRule="auto" w:line="240"/>
              <w:rPr>
                <w:sz w:val="20"/>
                <w:szCs w:val="20"/>
              </w:rPr>
            </w:pPr>
            <w:r>
              <w:rPr>
                <w:rFonts w:ascii="Times New Roman" w:cs="Times New Roman" w:eastAsia="思源黑体" w:hAnsi="Times New Roman"/>
                <w:sz w:val="20"/>
                <w:szCs w:val="20"/>
              </w:rPr>
              <w:t>习惯独自完成任务，不轻易依赖他人。</w:t>
            </w:r>
          </w:p>
        </w:tc>
      </w:tr>
      <w:tr w14:paraId="41874738">
        <w:tblPrEx/>
        <w:trPr>
          <w:jc w:val="left"/>
        </w:trPr>
        <w:tc>
          <w:tcPr>
            <w:tcW w:w="2200" w:type="dxa"/>
            <w:tcBorders/>
          </w:tcPr>
          <w:p w14:paraId="53449160">
            <w:pPr>
              <w:pStyle w:val="style0"/>
              <w:spacing w:lineRule="auto" w:line="240"/>
              <w:rPr>
                <w:sz w:val="20"/>
                <w:szCs w:val="20"/>
              </w:rPr>
            </w:pPr>
            <w:r>
              <w:rPr>
                <w:rFonts w:ascii="Times New Roman" w:cs="Times New Roman" w:eastAsia="思源黑体" w:hAnsi="Times New Roman"/>
                <w:sz w:val="20"/>
                <w:szCs w:val="20"/>
              </w:rPr>
              <w:t>公正</w:t>
            </w:r>
          </w:p>
        </w:tc>
        <w:tc>
          <w:tcPr>
            <w:tcW w:w="7212" w:type="dxa"/>
            <w:tcBorders/>
          </w:tcPr>
          <w:p w14:paraId="56F22EBF">
            <w:pPr>
              <w:pStyle w:val="style0"/>
              <w:spacing w:lineRule="auto" w:line="240"/>
              <w:rPr>
                <w:sz w:val="20"/>
                <w:szCs w:val="20"/>
              </w:rPr>
            </w:pPr>
            <w:r>
              <w:rPr>
                <w:rFonts w:ascii="Times New Roman" w:cs="Times New Roman" w:eastAsia="思源黑体" w:hAnsi="Times New Roman"/>
                <w:sz w:val="20"/>
                <w:szCs w:val="20"/>
              </w:rPr>
              <w:t>对不公之事强烈反感，以自己的方式维护正义。</w:t>
            </w:r>
          </w:p>
        </w:tc>
      </w:tr>
      <w:tr w14:paraId="1469B6A4">
        <w:tblPrEx/>
        <w:trPr>
          <w:jc w:val="left"/>
        </w:trPr>
        <w:tc>
          <w:tcPr>
            <w:tcW w:w="2200" w:type="dxa"/>
            <w:tcBorders/>
          </w:tcPr>
          <w:p w14:paraId="B0C2EE98">
            <w:pPr>
              <w:pStyle w:val="style0"/>
              <w:spacing w:lineRule="auto" w:line="240"/>
              <w:rPr>
                <w:sz w:val="20"/>
                <w:szCs w:val="20"/>
              </w:rPr>
            </w:pPr>
            <w:r>
              <w:rPr>
                <w:rFonts w:ascii="Times New Roman" w:cs="Times New Roman" w:eastAsia="思源黑体" w:hAnsi="Times New Roman"/>
                <w:sz w:val="20"/>
                <w:szCs w:val="20"/>
              </w:rPr>
              <w:t>敏感</w:t>
            </w:r>
          </w:p>
        </w:tc>
        <w:tc>
          <w:tcPr>
            <w:tcW w:w="7212" w:type="dxa"/>
            <w:tcBorders/>
          </w:tcPr>
          <w:p w14:paraId="D389C41D">
            <w:pPr>
              <w:pStyle w:val="style0"/>
              <w:spacing w:lineRule="auto" w:line="240"/>
              <w:rPr>
                <w:sz w:val="20"/>
                <w:szCs w:val="20"/>
              </w:rPr>
            </w:pPr>
            <w:r>
              <w:rPr>
                <w:rFonts w:ascii="Times New Roman" w:cs="Times New Roman" w:eastAsia="思源黑体" w:hAnsi="Times New Roman"/>
                <w:sz w:val="20"/>
                <w:szCs w:val="20"/>
              </w:rPr>
              <w:t>对环境与他人情绪变化感知敏锐。</w:t>
            </w:r>
          </w:p>
        </w:tc>
      </w:tr>
      <w:tr w14:paraId="ADBB1927">
        <w:tblPrEx/>
        <w:trPr>
          <w:jc w:val="left"/>
        </w:trPr>
        <w:tc>
          <w:tcPr>
            <w:tcW w:w="2200" w:type="dxa"/>
            <w:tcBorders/>
          </w:tcPr>
          <w:p w14:paraId="1E02F0F9">
            <w:pPr>
              <w:pStyle w:val="style0"/>
              <w:spacing w:lineRule="auto" w:line="240"/>
              <w:rPr>
                <w:sz w:val="20"/>
                <w:szCs w:val="20"/>
              </w:rPr>
            </w:pPr>
            <w:r>
              <w:rPr>
                <w:rFonts w:ascii="Times New Roman" w:cs="Times New Roman" w:eastAsia="思源黑体" w:hAnsi="Times New Roman"/>
                <w:sz w:val="20"/>
                <w:szCs w:val="20"/>
              </w:rPr>
              <w:t>责任感</w:t>
            </w:r>
          </w:p>
        </w:tc>
        <w:tc>
          <w:tcPr>
            <w:tcW w:w="7212" w:type="dxa"/>
            <w:tcBorders/>
          </w:tcPr>
          <w:p w14:paraId="913BF8D7">
            <w:pPr>
              <w:pStyle w:val="style0"/>
              <w:spacing w:lineRule="auto" w:line="240"/>
              <w:rPr>
                <w:sz w:val="20"/>
                <w:szCs w:val="20"/>
              </w:rPr>
            </w:pPr>
            <w:r>
              <w:rPr>
                <w:rFonts w:ascii="Times New Roman" w:cs="Times New Roman" w:eastAsia="思源黑体" w:hAnsi="Times New Roman"/>
                <w:sz w:val="20"/>
                <w:szCs w:val="20"/>
              </w:rPr>
              <w:t>对自身行为与任务负责，从不推卸。</w:t>
            </w:r>
          </w:p>
        </w:tc>
      </w:tr>
    </w:tbl>
    <w:p w14:paraId="86AAE7C7">
      <w:pPr>
        <w:pStyle w:val="style0"/>
        <w:spacing w:before="140" w:after="60" w:lineRule="auto" w:line="240"/>
        <w:rPr>
          <w:sz w:val="20"/>
          <w:szCs w:val="20"/>
        </w:rPr>
      </w:pPr>
      <w:r>
        <w:rPr>
          <w:rFonts w:ascii="Times New Roman" w:cs="Times New Roman" w:eastAsia="思源黑体" w:hAnsi="Times New Roman"/>
          <w:b/>
          <w:sz w:val="20"/>
          <w:szCs w:val="20"/>
        </w:rPr>
        <w:t>喜好</w:t>
      </w:r>
    </w:p>
    <w:p w14:paraId="F754C214">
      <w:pPr>
        <w:pStyle w:val="style0"/>
        <w:spacing w:before="20" w:after="80" w:lineRule="auto" w:line="240"/>
        <w:rPr>
          <w:sz w:val="20"/>
          <w:szCs w:val="20"/>
        </w:rPr>
      </w:pPr>
      <w:r>
        <w:rPr>
          <w:rFonts w:ascii="Times New Roman" w:cs="Times New Roman" w:eastAsia="思源黑体" w:hAnsi="Times New Roman"/>
          <w:b w:val="false"/>
          <w:i w:val="false"/>
          <w:sz w:val="20"/>
          <w:szCs w:val="20"/>
        </w:rPr>
        <w:t>任务间隙阅读历史与哲学著作；嗜甜，尤其巧克力，完成重要任务后必奖励自己一块；在训练场练习武器；聆听古典钢琴曲；夜观星空、思考生命意义；收藏有故事的小物件；侍养事务所休息区的植物；雨中散步洗涤心绪；研究古老机械构造；帮助困境中的弱者以确认自身价值。</w:t>
      </w:r>
    </w:p>
    <w:p w14:paraId="8B2CA553">
      <w:pPr>
        <w:pStyle w:val="style0"/>
        <w:spacing w:before="140" w:after="60" w:lineRule="auto" w:line="240"/>
        <w:rPr>
          <w:sz w:val="20"/>
          <w:szCs w:val="20"/>
        </w:rPr>
      </w:pPr>
      <w:r>
        <w:rPr>
          <w:rFonts w:ascii="Times New Roman" w:cs="Times New Roman" w:eastAsia="思源黑体" w:hAnsi="Times New Roman"/>
          <w:b/>
          <w:sz w:val="20"/>
          <w:szCs w:val="20"/>
        </w:rPr>
        <w:t>厌恶</w:t>
      </w:r>
    </w:p>
    <w:p w14:paraId="DC3597DE">
      <w:pPr>
        <w:pStyle w:val="style0"/>
        <w:spacing w:before="20" w:after="80" w:lineRule="auto" w:line="240"/>
        <w:rPr>
          <w:sz w:val="20"/>
          <w:szCs w:val="20"/>
        </w:rPr>
      </w:pPr>
      <w:r>
        <w:rPr>
          <w:rFonts w:ascii="Times New Roman" w:cs="Times New Roman" w:eastAsia="思源黑体" w:hAnsi="Times New Roman"/>
          <w:b w:val="false"/>
          <w:i w:val="false"/>
          <w:sz w:val="20"/>
          <w:szCs w:val="20"/>
        </w:rPr>
        <w:t>滥用权力、践踏他人尊严；虚伪与欺骗；无意义的暴力；被束缚与限制；为私利牺牲他人；混乱与无序；背叛；自以为是、目中无人；浪费时间、资源与机会；被误解与冤枉。</w:t>
      </w:r>
    </w:p>
    <w:p w14:paraId="E1BC94B0">
      <w:pPr>
        <w:pStyle w:val="style0"/>
        <w:spacing w:lineRule="auto" w:line="240"/>
        <w:rPr>
          <w:sz w:val="20"/>
          <w:szCs w:val="20"/>
        </w:rPr>
      </w:pPr>
      <w:r>
        <w:rPr>
          <w:sz w:val="20"/>
          <w:szCs w:val="20"/>
        </w:rPr>
        <w:br w:type="page"/>
      </w:r>
    </w:p>
    <w:p w14:paraId="75EC8589">
      <w:pPr>
        <w:pStyle w:val="style0"/>
        <w:spacing w:before="260" w:after="100" w:lineRule="auto" w:line="240"/>
        <w:rPr>
          <w:sz w:val="20"/>
          <w:szCs w:val="20"/>
        </w:rPr>
      </w:pPr>
      <w:r>
        <w:rPr>
          <w:rFonts w:ascii="Times New Roman" w:cs="Times New Roman" w:eastAsia="思源黑体" w:hAnsi="Times New Roman"/>
          <w:b/>
          <w:color w:val="c0392b"/>
          <w:sz w:val="20"/>
          <w:szCs w:val="20"/>
        </w:rPr>
        <w:t>■ Battle Order 武装库 主手 3 · 副手 1 · 终端召唤 12 · 共 16 型</w:t>
      </w:r>
    </w:p>
    <w:p w14:paraId="1E3CAF50">
      <w:pPr>
        <w:pStyle w:val="style0"/>
        <w:spacing w:before="140" w:after="60" w:lineRule="auto" w:line="240"/>
        <w:rPr>
          <w:sz w:val="20"/>
          <w:szCs w:val="20"/>
        </w:rPr>
      </w:pPr>
      <w:r>
        <w:rPr>
          <w:rFonts w:ascii="Times New Roman" w:cs="Times New Roman" w:eastAsia="思源黑体" w:hAnsi="Times New Roman"/>
          <w:b/>
          <w:sz w:val="20"/>
          <w:szCs w:val="20"/>
        </w:rPr>
        <w:t>【主手武器】完整不二的武装</w:t>
      </w:r>
    </w:p>
    <w:tbl>
      <w:tblPr>
        <w:tblW w:w="9412" w:type="dxa"/>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700"/>
        <w:gridCol w:w="7712"/>
      </w:tblGrid>
      <w:tr w14:paraId="BD11A920">
        <w:trPr>
          <w:jc w:val="left"/>
        </w:trPr>
        <w:tc>
          <w:tcPr>
            <w:tcW w:w="1700" w:type="dxa"/>
            <w:tcBorders/>
            <w:shd w:val="clear" w:color="auto" w:fill="1f1f1f"/>
          </w:tcPr>
          <w:p w14:paraId="F59A91F8">
            <w:pPr>
              <w:pStyle w:val="style0"/>
              <w:spacing w:lineRule="auto" w:line="240"/>
              <w:jc w:val="center"/>
              <w:rPr>
                <w:sz w:val="20"/>
                <w:szCs w:val="20"/>
              </w:rPr>
            </w:pPr>
            <w:r>
              <w:rPr>
                <w:rFonts w:ascii="Times New Roman" w:cs="Times New Roman" w:eastAsia="思源黑体" w:hAnsi="Times New Roman"/>
                <w:b/>
                <w:bCs/>
                <w:color w:val="ffffff"/>
                <w:sz w:val="20"/>
                <w:szCs w:val="20"/>
              </w:rPr>
              <w:t>项目</w:t>
            </w:r>
          </w:p>
        </w:tc>
        <w:tc>
          <w:tcPr>
            <w:tcW w:w="7712" w:type="dxa"/>
            <w:tcBorders/>
            <w:shd w:val="clear" w:color="auto" w:fill="1f1f1f"/>
          </w:tcPr>
          <w:p w14:paraId="486B0D4B">
            <w:pPr>
              <w:pStyle w:val="style0"/>
              <w:spacing w:lineRule="auto" w:line="240"/>
              <w:jc w:val="center"/>
              <w:rPr>
                <w:sz w:val="20"/>
                <w:szCs w:val="20"/>
              </w:rPr>
            </w:pPr>
            <w:r>
              <w:rPr>
                <w:rFonts w:ascii="Times New Roman" w:cs="Times New Roman" w:eastAsia="思源黑体" w:hAnsi="Times New Roman"/>
                <w:b/>
                <w:bCs/>
                <w:color w:val="ffffff"/>
                <w:sz w:val="20"/>
                <w:szCs w:val="20"/>
              </w:rPr>
              <w:t>内容</w:t>
            </w:r>
          </w:p>
        </w:tc>
      </w:tr>
      <w:tr w14:paraId="59D3AF1B">
        <w:tblPrEx/>
        <w:trPr>
          <w:jc w:val="left"/>
        </w:trPr>
        <w:tc>
          <w:tcPr>
            <w:tcW w:w="1700" w:type="dxa"/>
            <w:tcBorders/>
          </w:tcPr>
          <w:p w14:paraId="D2A75E85">
            <w:pPr>
              <w:pStyle w:val="style0"/>
              <w:spacing w:lineRule="auto" w:line="240"/>
              <w:rPr>
                <w:sz w:val="20"/>
                <w:szCs w:val="20"/>
              </w:rPr>
            </w:pPr>
            <w:r>
              <w:rPr>
                <w:rFonts w:ascii="Times New Roman" w:cs="Times New Roman" w:eastAsia="思源黑体" w:hAnsi="Times New Roman"/>
                <w:sz w:val="20"/>
                <w:szCs w:val="20"/>
              </w:rPr>
              <w:t>名称</w:t>
            </w:r>
          </w:p>
        </w:tc>
        <w:tc>
          <w:tcPr>
            <w:tcW w:w="7712" w:type="dxa"/>
            <w:tcBorders/>
          </w:tcPr>
          <w:p w14:paraId="86C10886">
            <w:pPr>
              <w:pStyle w:val="style0"/>
              <w:spacing w:lineRule="auto" w:line="240"/>
              <w:rPr>
                <w:sz w:val="20"/>
                <w:szCs w:val="20"/>
              </w:rPr>
            </w:pPr>
            <w:r>
              <w:rPr>
                <w:rFonts w:ascii="Times New Roman" w:cs="Times New Roman" w:eastAsia="思源黑体" w:hAnsi="Times New Roman"/>
                <w:sz w:val="20"/>
                <w:szCs w:val="20"/>
              </w:rPr>
              <w:t>NO.01 泽洛斯之剑</w:t>
            </w:r>
          </w:p>
        </w:tc>
      </w:tr>
      <w:tr w14:paraId="19F21508">
        <w:tblPrEx/>
        <w:trPr>
          <w:jc w:val="left"/>
        </w:trPr>
        <w:tc>
          <w:tcPr>
            <w:tcW w:w="1700" w:type="dxa"/>
            <w:tcBorders/>
          </w:tcPr>
          <w:p w14:paraId="B416E193">
            <w:pPr>
              <w:pStyle w:val="style0"/>
              <w:spacing w:lineRule="auto" w:line="240"/>
              <w:rPr>
                <w:rFonts w:ascii="Times New Roman" w:cs="Times New Roman" w:eastAsia="思源黑体" w:hAnsi="Times New Roman"/>
                <w:sz w:val="20"/>
                <w:szCs w:val="20"/>
              </w:rPr>
            </w:pPr>
            <w:r>
              <w:rPr>
                <w:rFonts w:ascii="Times New Roman" w:cs="Times New Roman" w:hAnsi="Times New Roman"/>
                <w:sz w:val="20"/>
                <w:szCs w:val="20"/>
                <w:lang w:val="en-US"/>
              </w:rPr>
              <w:t>图示</w:t>
            </w:r>
          </w:p>
        </w:tc>
        <w:tc>
          <w:tcPr>
            <w:tcW w:w="7712" w:type="dxa"/>
            <w:tcBorders/>
          </w:tcPr>
          <w:p w14:paraId="0D9B2055">
            <w:pPr>
              <w:pStyle w:val="style0"/>
              <w:spacing w:lineRule="auto" w:line="240"/>
              <w:rPr>
                <w:rFonts w:ascii="Times New Roman" w:cs="Times New Roman" w:eastAsia="思源黑体" w:hAnsi="Times New Roman"/>
                <w:sz w:val="20"/>
                <w:szCs w:val="20"/>
              </w:rPr>
            </w:pPr>
            <w:r>
              <w:rPr/>
              <w:drawing>
                <wp:inline distL="114300" distT="0" distB="0" distR="114300">
                  <wp:extent cx="2383563" cy="2383563"/>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a:blip r:embed="rId5" cstate="print"/>
                          <a:srcRect l="0" t="0" r="0" b="0"/>
                          <a:stretch/>
                        </pic:blipFill>
                        <pic:spPr>
                          <a:xfrm rot="0">
                            <a:off x="0" y="0"/>
                            <a:ext cx="2383563" cy="2383563"/>
                          </a:xfrm>
                          <a:prstGeom prst="rect"/>
                        </pic:spPr>
                      </pic:pic>
                    </a:graphicData>
                  </a:graphic>
                </wp:inline>
              </w:drawing>
            </w:r>
          </w:p>
        </w:tc>
      </w:tr>
      <w:tr w14:paraId="0DB926E9">
        <w:tblPrEx/>
        <w:trPr>
          <w:jc w:val="left"/>
        </w:trPr>
        <w:tc>
          <w:tcPr>
            <w:tcW w:w="1700" w:type="dxa"/>
            <w:tcBorders/>
          </w:tcPr>
          <w:p w14:paraId="D2F28E9F">
            <w:pPr>
              <w:pStyle w:val="style0"/>
              <w:spacing w:lineRule="auto" w:line="240"/>
              <w:rPr>
                <w:sz w:val="20"/>
                <w:szCs w:val="20"/>
              </w:rPr>
            </w:pPr>
            <w:r>
              <w:rPr>
                <w:rFonts w:ascii="Times New Roman" w:cs="Times New Roman" w:eastAsia="思源黑体" w:hAnsi="Times New Roman"/>
                <w:sz w:val="20"/>
                <w:szCs w:val="20"/>
              </w:rPr>
              <w:t>槽位</w:t>
            </w:r>
          </w:p>
        </w:tc>
        <w:tc>
          <w:tcPr>
            <w:tcW w:w="7712" w:type="dxa"/>
            <w:tcBorders/>
          </w:tcPr>
          <w:p w14:paraId="50E706D1">
            <w:pPr>
              <w:pStyle w:val="style0"/>
              <w:spacing w:lineRule="auto" w:line="240"/>
              <w:rPr>
                <w:sz w:val="20"/>
                <w:szCs w:val="20"/>
              </w:rPr>
            </w:pPr>
            <w:r>
              <w:rPr>
                <w:rFonts w:ascii="Times New Roman" w:cs="Times New Roman" w:eastAsia="思源黑体" w:hAnsi="Times New Roman"/>
                <w:sz w:val="20"/>
                <w:szCs w:val="20"/>
              </w:rPr>
              <w:t>1号槽 / 整格（与副手共用）</w:t>
            </w:r>
          </w:p>
        </w:tc>
      </w:tr>
      <w:tr w14:paraId="D427ED87">
        <w:tblPrEx/>
        <w:trPr>
          <w:jc w:val="left"/>
        </w:trPr>
        <w:tc>
          <w:tcPr>
            <w:tcW w:w="1700" w:type="dxa"/>
            <w:tcBorders/>
          </w:tcPr>
          <w:p w14:paraId="131872F1">
            <w:pPr>
              <w:pStyle w:val="style0"/>
              <w:spacing w:lineRule="auto" w:line="240"/>
              <w:rPr>
                <w:sz w:val="20"/>
                <w:szCs w:val="20"/>
              </w:rPr>
            </w:pPr>
            <w:r>
              <w:rPr>
                <w:rFonts w:ascii="Times New Roman" w:cs="Times New Roman" w:eastAsia="思源黑体" w:hAnsi="Times New Roman"/>
                <w:sz w:val="20"/>
                <w:szCs w:val="20"/>
              </w:rPr>
              <w:t>占用</w:t>
            </w:r>
          </w:p>
        </w:tc>
        <w:tc>
          <w:tcPr>
            <w:tcW w:w="7712" w:type="dxa"/>
            <w:tcBorders/>
          </w:tcPr>
          <w:p w14:paraId="723147F7">
            <w:pPr>
              <w:pStyle w:val="style0"/>
              <w:spacing w:lineRule="auto" w:line="240"/>
              <w:rPr>
                <w:sz w:val="20"/>
                <w:szCs w:val="20"/>
              </w:rPr>
            </w:pPr>
            <w:r>
              <w:rPr>
                <w:rFonts w:ascii="Times New Roman" w:cs="Times New Roman" w:eastAsia="思源黑体" w:hAnsi="Times New Roman"/>
                <w:sz w:val="20"/>
                <w:szCs w:val="20"/>
              </w:rPr>
              <w:t>双手 · 重型</w:t>
            </w:r>
          </w:p>
        </w:tc>
      </w:tr>
      <w:tr w14:paraId="4058C421">
        <w:tblPrEx/>
        <w:trPr>
          <w:jc w:val="left"/>
        </w:trPr>
        <w:tc>
          <w:tcPr>
            <w:tcW w:w="1700" w:type="dxa"/>
            <w:tcBorders/>
          </w:tcPr>
          <w:p w14:paraId="38C644D9">
            <w:pPr>
              <w:pStyle w:val="style0"/>
              <w:spacing w:lineRule="auto" w:line="240"/>
              <w:rPr>
                <w:sz w:val="20"/>
                <w:szCs w:val="20"/>
              </w:rPr>
            </w:pPr>
            <w:r>
              <w:rPr>
                <w:rFonts w:ascii="Times New Roman" w:cs="Times New Roman" w:eastAsia="思源黑体" w:hAnsi="Times New Roman"/>
                <w:sz w:val="20"/>
                <w:szCs w:val="20"/>
              </w:rPr>
              <w:t>类型</w:t>
            </w:r>
          </w:p>
        </w:tc>
        <w:tc>
          <w:tcPr>
            <w:tcW w:w="7712" w:type="dxa"/>
            <w:tcBorders/>
          </w:tcPr>
          <w:p w14:paraId="3E3A9A59">
            <w:pPr>
              <w:pStyle w:val="style0"/>
              <w:spacing w:lineRule="auto" w:line="240"/>
              <w:rPr>
                <w:sz w:val="20"/>
                <w:szCs w:val="20"/>
              </w:rPr>
            </w:pPr>
            <w:r>
              <w:rPr>
                <w:rFonts w:ascii="Times New Roman" w:cs="Times New Roman" w:eastAsia="思源黑体" w:hAnsi="Times New Roman"/>
                <w:sz w:val="20"/>
                <w:szCs w:val="20"/>
              </w:rPr>
              <w:t>切割</w:t>
            </w:r>
          </w:p>
        </w:tc>
      </w:tr>
      <w:tr w14:paraId="599E25C4">
        <w:tblPrEx/>
        <w:trPr>
          <w:jc w:val="left"/>
        </w:trPr>
        <w:tc>
          <w:tcPr>
            <w:tcW w:w="1700" w:type="dxa"/>
            <w:tcBorders/>
          </w:tcPr>
          <w:p w14:paraId="E0825497">
            <w:pPr>
              <w:pStyle w:val="style0"/>
              <w:spacing w:lineRule="auto" w:line="240"/>
              <w:rPr>
                <w:sz w:val="20"/>
                <w:szCs w:val="20"/>
              </w:rPr>
            </w:pPr>
            <w:r>
              <w:rPr>
                <w:rFonts w:ascii="Times New Roman" w:cs="Times New Roman" w:eastAsia="思源黑体" w:hAnsi="Times New Roman"/>
                <w:sz w:val="20"/>
                <w:szCs w:val="20"/>
              </w:rPr>
              <w:t>等级 / 点数</w:t>
            </w:r>
          </w:p>
        </w:tc>
        <w:tc>
          <w:tcPr>
            <w:tcW w:w="7712" w:type="dxa"/>
            <w:tcBorders/>
          </w:tcPr>
          <w:p w14:paraId="A5D1D9C9">
            <w:pPr>
              <w:pStyle w:val="style0"/>
              <w:spacing w:lineRule="auto" w:line="240"/>
              <w:rPr>
                <w:sz w:val="20"/>
                <w:szCs w:val="20"/>
              </w:rPr>
            </w:pPr>
            <w:r>
              <w:rPr>
                <w:rFonts w:ascii="Times New Roman" w:cs="Times New Roman" w:eastAsia="思源黑体" w:hAnsi="Times New Roman"/>
                <w:sz w:val="20"/>
                <w:szCs w:val="20"/>
              </w:rPr>
              <w:t>C · 3 TP</w:t>
            </w:r>
          </w:p>
        </w:tc>
      </w:tr>
      <w:tr w14:paraId="B51E807A">
        <w:tblPrEx/>
        <w:trPr>
          <w:jc w:val="left"/>
        </w:trPr>
        <w:tc>
          <w:tcPr>
            <w:tcW w:w="1700" w:type="dxa"/>
            <w:tcBorders/>
          </w:tcPr>
          <w:p w14:paraId="6DE973F8">
            <w:pPr>
              <w:pStyle w:val="style0"/>
              <w:spacing w:lineRule="auto" w:line="240"/>
              <w:rPr>
                <w:sz w:val="20"/>
                <w:szCs w:val="20"/>
              </w:rPr>
            </w:pPr>
            <w:r>
              <w:rPr>
                <w:rFonts w:ascii="Times New Roman" w:cs="Times New Roman" w:eastAsia="思源黑体" w:hAnsi="Times New Roman"/>
                <w:sz w:val="20"/>
                <w:szCs w:val="20"/>
              </w:rPr>
              <w:t>词条</w:t>
            </w:r>
          </w:p>
        </w:tc>
        <w:tc>
          <w:tcPr>
            <w:tcW w:w="7712" w:type="dxa"/>
            <w:tcBorders/>
          </w:tcPr>
          <w:p w14:paraId="B32C5883">
            <w:pPr>
              <w:pStyle w:val="style0"/>
              <w:spacing w:lineRule="auto" w:line="240"/>
              <w:rPr>
                <w:sz w:val="20"/>
                <w:szCs w:val="20"/>
              </w:rPr>
            </w:pPr>
            <w:r>
              <w:rPr>
                <w:rFonts w:ascii="Times New Roman" w:cs="Times New Roman" w:eastAsia="思源黑体" w:hAnsi="Times New Roman"/>
                <w:sz w:val="20"/>
                <w:szCs w:val="20"/>
              </w:rPr>
              <w:t>黑色沉寂 · 圣遗物 · 黑与白的喧嚣</w:t>
            </w:r>
          </w:p>
        </w:tc>
      </w:tr>
      <w:tr w14:paraId="5E657E83">
        <w:tblPrEx/>
        <w:trPr>
          <w:jc w:val="left"/>
        </w:trPr>
        <w:tc>
          <w:tcPr>
            <w:tcW w:w="1700" w:type="dxa"/>
            <w:tcBorders/>
          </w:tcPr>
          <w:p w14:paraId="498EF8A4">
            <w:pPr>
              <w:pStyle w:val="style0"/>
              <w:spacing w:lineRule="auto" w:line="240"/>
              <w:rPr>
                <w:sz w:val="20"/>
                <w:szCs w:val="20"/>
              </w:rPr>
            </w:pPr>
            <w:r>
              <w:rPr>
                <w:rFonts w:ascii="Times New Roman" w:cs="Times New Roman" w:eastAsia="思源黑体" w:hAnsi="Times New Roman"/>
                <w:sz w:val="20"/>
                <w:szCs w:val="20"/>
              </w:rPr>
              <w:t>描述</w:t>
            </w:r>
          </w:p>
        </w:tc>
        <w:tc>
          <w:tcPr>
            <w:tcW w:w="7712" w:type="dxa"/>
            <w:tcBorders/>
          </w:tcPr>
          <w:p w14:paraId="2EF67BED">
            <w:pPr>
              <w:pStyle w:val="style0"/>
              <w:spacing w:lineRule="auto" w:line="240"/>
              <w:rPr>
                <w:sz w:val="20"/>
                <w:szCs w:val="20"/>
              </w:rPr>
            </w:pPr>
            <w:r>
              <w:rPr>
                <w:rFonts w:ascii="Times New Roman" w:cs="Times New Roman" w:eastAsia="思源黑体" w:hAnsi="Times New Roman"/>
                <w:sz w:val="20"/>
                <w:szCs w:val="20"/>
              </w:rPr>
              <w:t>剑身规整而长远，剑刃常明，战斗启动时无数阳粒子附着刃身，需与使用者达成共识方可驾驭。命中敌时叠加 10 层［暗影魔力］；引爆时连锁爆破，攻速已非肉眼可解析。［暗影魔力］上限 90.0 层，每段戏削减 10 层；敌方力量点数削减百分比等于层数。需「黑色沉寂」激活，伤口为 20×20×层数 cm 的肌肉断裂。</w:t>
            </w:r>
          </w:p>
        </w:tc>
      </w:tr>
    </w:tbl>
    <w:p w14:paraId="EBB0E79E">
      <w:pPr>
        <w:pStyle w:val="style0"/>
        <w:spacing w:before="20" w:after="40" w:lineRule="auto" w:line="240"/>
        <w:rPr>
          <w:sz w:val="20"/>
          <w:szCs w:val="20"/>
        </w:rPr>
      </w:pPr>
      <w:r>
        <w:rPr>
          <w:rFonts w:ascii="Times New Roman" w:cs="Times New Roman" w:eastAsia="思源黑体" w:hAnsi="Times New Roman"/>
          <w:b w:val="false"/>
          <w:i w:val="false"/>
          <w:color w:val="555555"/>
          <w:sz w:val="20"/>
          <w:szCs w:val="20"/>
        </w:rPr>
        <w:t xml:space="preserve">｜消耗 </w:t>
      </w:r>
      <w:r>
        <w:rPr>
          <w:rFonts w:ascii="Times New Roman" w:cs="Times New Roman" w:eastAsia="思源黑体" w:hAnsi="Times New Roman"/>
          <w:b/>
          <w:i w:val="false"/>
          <w:color w:val="c0392b"/>
          <w:sz w:val="20"/>
          <w:szCs w:val="20"/>
        </w:rPr>
        <w:t>3 TP</w:t>
      </w:r>
    </w:p>
    <w:tbl>
      <w:tblPr>
        <w:tblW w:w="9412" w:type="dxa"/>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700"/>
        <w:gridCol w:w="7712"/>
      </w:tblGrid>
      <w:tr w14:paraId="A9E341BE">
        <w:trPr>
          <w:jc w:val="left"/>
        </w:trPr>
        <w:tc>
          <w:tcPr>
            <w:tcW w:w="1700" w:type="dxa"/>
            <w:tcBorders/>
            <w:shd w:val="clear" w:color="auto" w:fill="1f1f1f"/>
          </w:tcPr>
          <w:p w14:paraId="0E2218AA">
            <w:pPr>
              <w:pStyle w:val="style0"/>
              <w:spacing w:lineRule="auto" w:line="240"/>
              <w:jc w:val="center"/>
              <w:rPr>
                <w:sz w:val="20"/>
                <w:szCs w:val="20"/>
              </w:rPr>
            </w:pPr>
            <w:r>
              <w:rPr>
                <w:rFonts w:ascii="Times New Roman" w:cs="Times New Roman" w:eastAsia="思源黑体" w:hAnsi="Times New Roman"/>
                <w:b/>
                <w:bCs/>
                <w:color w:val="ffffff"/>
                <w:sz w:val="20"/>
                <w:szCs w:val="20"/>
              </w:rPr>
              <w:t>项目</w:t>
            </w:r>
          </w:p>
        </w:tc>
        <w:tc>
          <w:tcPr>
            <w:tcW w:w="7712" w:type="dxa"/>
            <w:tcBorders/>
            <w:shd w:val="clear" w:color="auto" w:fill="1f1f1f"/>
          </w:tcPr>
          <w:p w14:paraId="A87F6E3C">
            <w:pPr>
              <w:pStyle w:val="style0"/>
              <w:spacing w:lineRule="auto" w:line="240"/>
              <w:jc w:val="center"/>
              <w:rPr>
                <w:sz w:val="20"/>
                <w:szCs w:val="20"/>
              </w:rPr>
            </w:pPr>
            <w:r>
              <w:rPr>
                <w:rFonts w:ascii="Times New Roman" w:cs="Times New Roman" w:eastAsia="思源黑体" w:hAnsi="Times New Roman"/>
                <w:b/>
                <w:bCs/>
                <w:color w:val="ffffff"/>
                <w:sz w:val="20"/>
                <w:szCs w:val="20"/>
              </w:rPr>
              <w:t>内容</w:t>
            </w:r>
          </w:p>
        </w:tc>
      </w:tr>
      <w:tr w14:paraId="E98C284A">
        <w:tblPrEx/>
        <w:trPr>
          <w:jc w:val="left"/>
        </w:trPr>
        <w:tc>
          <w:tcPr>
            <w:tcW w:w="1700" w:type="dxa"/>
            <w:tcBorders/>
          </w:tcPr>
          <w:p w14:paraId="4D5B9803">
            <w:pPr>
              <w:pStyle w:val="style0"/>
              <w:spacing w:lineRule="auto" w:line="240"/>
              <w:rPr>
                <w:sz w:val="20"/>
                <w:szCs w:val="20"/>
              </w:rPr>
            </w:pPr>
            <w:r>
              <w:rPr>
                <w:rFonts w:ascii="Times New Roman" w:cs="Times New Roman" w:eastAsia="思源黑体" w:hAnsi="Times New Roman"/>
                <w:sz w:val="20"/>
                <w:szCs w:val="20"/>
              </w:rPr>
              <w:t>名称</w:t>
            </w:r>
          </w:p>
        </w:tc>
        <w:tc>
          <w:tcPr>
            <w:tcW w:w="7712" w:type="dxa"/>
            <w:tcBorders/>
          </w:tcPr>
          <w:p w14:paraId="23C52147">
            <w:pPr>
              <w:pStyle w:val="style0"/>
              <w:spacing w:lineRule="auto" w:line="240"/>
              <w:rPr>
                <w:sz w:val="20"/>
                <w:szCs w:val="20"/>
              </w:rPr>
            </w:pPr>
            <w:r>
              <w:rPr>
                <w:rFonts w:ascii="Times New Roman" w:cs="Times New Roman" w:eastAsia="思源黑体" w:hAnsi="Times New Roman"/>
                <w:sz w:val="20"/>
                <w:szCs w:val="20"/>
              </w:rPr>
              <w:t>NO.02 逻辑工作室</w:t>
            </w:r>
          </w:p>
        </w:tc>
      </w:tr>
      <w:tr w14:paraId="39C4E151">
        <w:tblPrEx/>
        <w:trPr>
          <w:jc w:val="left"/>
        </w:trPr>
        <w:tc>
          <w:tcPr>
            <w:tcW w:w="1700" w:type="dxa"/>
            <w:tcBorders/>
          </w:tcPr>
          <w:p w14:paraId="FFA0CED9">
            <w:pPr>
              <w:pStyle w:val="style0"/>
              <w:spacing w:lineRule="auto" w:line="240"/>
              <w:rPr>
                <w:rFonts w:ascii="Times New Roman" w:cs="Times New Roman" w:eastAsia="思源黑体" w:hAnsi="Times New Roman"/>
                <w:sz w:val="20"/>
                <w:szCs w:val="20"/>
              </w:rPr>
            </w:pPr>
            <w:r>
              <w:rPr>
                <w:rFonts w:ascii="Times New Roman" w:cs="Times New Roman" w:hAnsi="Times New Roman"/>
                <w:sz w:val="20"/>
                <w:szCs w:val="20"/>
                <w:lang w:val="en-US"/>
              </w:rPr>
              <w:t>图示</w:t>
            </w:r>
          </w:p>
        </w:tc>
        <w:tc>
          <w:tcPr>
            <w:tcW w:w="7712" w:type="dxa"/>
            <w:tcBorders/>
          </w:tcPr>
          <w:p w14:paraId="ADA7412F">
            <w:pPr>
              <w:pStyle w:val="style0"/>
              <w:spacing w:lineRule="auto" w:line="240"/>
              <w:rPr>
                <w:rFonts w:ascii="Times New Roman" w:cs="Times New Roman" w:eastAsia="思源黑体" w:hAnsi="Times New Roman"/>
                <w:sz w:val="20"/>
                <w:szCs w:val="20"/>
              </w:rPr>
            </w:pPr>
            <w:r>
              <w:rPr/>
              <w:drawing>
                <wp:inline distL="114300" distT="0" distB="0" distR="114300">
                  <wp:extent cx="2210049" cy="2210050"/>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pic:cNvPicPr/>
                        </pic:nvPicPr>
                        <pic:blipFill>
                          <a:blip r:embed="rId6" cstate="print"/>
                          <a:srcRect l="0" t="0" r="0" b="0"/>
                          <a:stretch/>
                        </pic:blipFill>
                        <pic:spPr>
                          <a:xfrm rot="0">
                            <a:off x="0" y="0"/>
                            <a:ext cx="2210049" cy="2210050"/>
                          </a:xfrm>
                          <a:prstGeom prst="rect"/>
                        </pic:spPr>
                      </pic:pic>
                    </a:graphicData>
                  </a:graphic>
                </wp:inline>
              </w:drawing>
            </w:r>
          </w:p>
        </w:tc>
      </w:tr>
      <w:tr w14:paraId="EECC5679">
        <w:tblPrEx/>
        <w:trPr>
          <w:jc w:val="left"/>
        </w:trPr>
        <w:tc>
          <w:tcPr>
            <w:tcW w:w="1700" w:type="dxa"/>
            <w:tcBorders/>
          </w:tcPr>
          <w:p w14:paraId="7477B3EB">
            <w:pPr>
              <w:pStyle w:val="style0"/>
              <w:spacing w:lineRule="auto" w:line="240"/>
              <w:rPr>
                <w:sz w:val="20"/>
                <w:szCs w:val="20"/>
              </w:rPr>
            </w:pPr>
            <w:r>
              <w:rPr>
                <w:rFonts w:ascii="Times New Roman" w:cs="Times New Roman" w:eastAsia="思源黑体" w:hAnsi="Times New Roman"/>
                <w:sz w:val="20"/>
                <w:szCs w:val="20"/>
              </w:rPr>
              <w:t>槽位</w:t>
            </w:r>
          </w:p>
        </w:tc>
        <w:tc>
          <w:tcPr>
            <w:tcW w:w="7712" w:type="dxa"/>
            <w:tcBorders/>
          </w:tcPr>
          <w:p w14:paraId="DE3E43E2">
            <w:pPr>
              <w:pStyle w:val="style0"/>
              <w:spacing w:lineRule="auto" w:line="240"/>
              <w:rPr>
                <w:sz w:val="20"/>
                <w:szCs w:val="20"/>
              </w:rPr>
            </w:pPr>
            <w:r>
              <w:rPr>
                <w:rFonts w:ascii="Times New Roman" w:cs="Times New Roman" w:eastAsia="思源黑体" w:hAnsi="Times New Roman"/>
                <w:sz w:val="20"/>
                <w:szCs w:val="20"/>
              </w:rPr>
              <w:t>2号槽 / 整格（与副手共用）</w:t>
            </w:r>
          </w:p>
        </w:tc>
      </w:tr>
      <w:tr w14:paraId="8343AE57">
        <w:tblPrEx/>
        <w:trPr>
          <w:jc w:val="left"/>
        </w:trPr>
        <w:tc>
          <w:tcPr>
            <w:tcW w:w="1700" w:type="dxa"/>
            <w:tcBorders/>
          </w:tcPr>
          <w:p w14:paraId="B521FC1B">
            <w:pPr>
              <w:pStyle w:val="style0"/>
              <w:spacing w:lineRule="auto" w:line="240"/>
              <w:rPr>
                <w:sz w:val="20"/>
                <w:szCs w:val="20"/>
              </w:rPr>
            </w:pPr>
            <w:r>
              <w:rPr>
                <w:rFonts w:ascii="Times New Roman" w:cs="Times New Roman" w:eastAsia="思源黑体" w:hAnsi="Times New Roman"/>
                <w:sz w:val="20"/>
                <w:szCs w:val="20"/>
              </w:rPr>
              <w:t>占用</w:t>
            </w:r>
          </w:p>
        </w:tc>
        <w:tc>
          <w:tcPr>
            <w:tcW w:w="7712" w:type="dxa"/>
            <w:tcBorders/>
          </w:tcPr>
          <w:p w14:paraId="390952DB">
            <w:pPr>
              <w:pStyle w:val="style0"/>
              <w:spacing w:lineRule="auto" w:line="240"/>
              <w:rPr>
                <w:sz w:val="20"/>
                <w:szCs w:val="20"/>
              </w:rPr>
            </w:pPr>
            <w:r>
              <w:rPr>
                <w:rFonts w:ascii="Times New Roman" w:cs="Times New Roman" w:eastAsia="思源黑体" w:hAnsi="Times New Roman"/>
                <w:sz w:val="20"/>
                <w:szCs w:val="20"/>
              </w:rPr>
              <w:t>双手 · 重型</w:t>
            </w:r>
          </w:p>
        </w:tc>
      </w:tr>
      <w:tr w14:paraId="E2BAFA98">
        <w:tblPrEx/>
        <w:trPr>
          <w:jc w:val="left"/>
        </w:trPr>
        <w:tc>
          <w:tcPr>
            <w:tcW w:w="1700" w:type="dxa"/>
            <w:tcBorders/>
          </w:tcPr>
          <w:p w14:paraId="49ACF9C5">
            <w:pPr>
              <w:pStyle w:val="style0"/>
              <w:spacing w:lineRule="auto" w:line="240"/>
              <w:rPr>
                <w:sz w:val="20"/>
                <w:szCs w:val="20"/>
              </w:rPr>
            </w:pPr>
            <w:r>
              <w:rPr>
                <w:rFonts w:ascii="Times New Roman" w:cs="Times New Roman" w:eastAsia="思源黑体" w:hAnsi="Times New Roman"/>
                <w:sz w:val="20"/>
                <w:szCs w:val="20"/>
              </w:rPr>
              <w:t>类型</w:t>
            </w:r>
          </w:p>
        </w:tc>
        <w:tc>
          <w:tcPr>
            <w:tcW w:w="7712" w:type="dxa"/>
            <w:tcBorders/>
          </w:tcPr>
          <w:p w14:paraId="4BA5B184">
            <w:pPr>
              <w:pStyle w:val="style0"/>
              <w:spacing w:lineRule="auto" w:line="240"/>
              <w:rPr>
                <w:sz w:val="20"/>
                <w:szCs w:val="20"/>
              </w:rPr>
            </w:pPr>
            <w:r>
              <w:rPr>
                <w:rFonts w:ascii="Times New Roman" w:cs="Times New Roman" w:eastAsia="思源黑体" w:hAnsi="Times New Roman"/>
                <w:sz w:val="20"/>
                <w:szCs w:val="20"/>
              </w:rPr>
              <w:t>远程</w:t>
            </w:r>
          </w:p>
        </w:tc>
      </w:tr>
      <w:tr w14:paraId="80CA77E9">
        <w:tblPrEx/>
        <w:trPr>
          <w:jc w:val="left"/>
        </w:trPr>
        <w:tc>
          <w:tcPr>
            <w:tcW w:w="1700" w:type="dxa"/>
            <w:tcBorders/>
          </w:tcPr>
          <w:p w14:paraId="D2B68D64">
            <w:pPr>
              <w:pStyle w:val="style0"/>
              <w:spacing w:lineRule="auto" w:line="240"/>
              <w:rPr>
                <w:sz w:val="20"/>
                <w:szCs w:val="20"/>
              </w:rPr>
            </w:pPr>
            <w:r>
              <w:rPr>
                <w:rFonts w:ascii="Times New Roman" w:cs="Times New Roman" w:eastAsia="思源黑体" w:hAnsi="Times New Roman"/>
                <w:sz w:val="20"/>
                <w:szCs w:val="20"/>
              </w:rPr>
              <w:t>等级 / 点数</w:t>
            </w:r>
          </w:p>
        </w:tc>
        <w:tc>
          <w:tcPr>
            <w:tcW w:w="7712" w:type="dxa"/>
            <w:tcBorders/>
          </w:tcPr>
          <w:p w14:paraId="004F735C">
            <w:pPr>
              <w:pStyle w:val="style0"/>
              <w:spacing w:lineRule="auto" w:line="240"/>
              <w:rPr>
                <w:sz w:val="20"/>
                <w:szCs w:val="20"/>
              </w:rPr>
            </w:pPr>
            <w:r>
              <w:rPr>
                <w:rFonts w:ascii="Times New Roman" w:cs="Times New Roman" w:eastAsia="思源黑体" w:hAnsi="Times New Roman"/>
                <w:sz w:val="20"/>
                <w:szCs w:val="20"/>
              </w:rPr>
              <w:t>B · 6 TP</w:t>
            </w:r>
          </w:p>
        </w:tc>
      </w:tr>
      <w:tr w14:paraId="7D34DF36">
        <w:tblPrEx/>
        <w:trPr>
          <w:jc w:val="left"/>
        </w:trPr>
        <w:tc>
          <w:tcPr>
            <w:tcW w:w="1700" w:type="dxa"/>
            <w:tcBorders/>
          </w:tcPr>
          <w:p w14:paraId="5B058DD8">
            <w:pPr>
              <w:pStyle w:val="style0"/>
              <w:spacing w:lineRule="auto" w:line="240"/>
              <w:rPr>
                <w:sz w:val="20"/>
                <w:szCs w:val="20"/>
              </w:rPr>
            </w:pPr>
            <w:r>
              <w:rPr>
                <w:rFonts w:ascii="Times New Roman" w:cs="Times New Roman" w:eastAsia="思源黑体" w:hAnsi="Times New Roman"/>
                <w:sz w:val="20"/>
                <w:szCs w:val="20"/>
              </w:rPr>
              <w:t>词条</w:t>
            </w:r>
          </w:p>
        </w:tc>
        <w:tc>
          <w:tcPr>
            <w:tcW w:w="7712" w:type="dxa"/>
            <w:tcBorders/>
          </w:tcPr>
          <w:p w14:paraId="BA11C8B6">
            <w:pPr>
              <w:pStyle w:val="style0"/>
              <w:spacing w:lineRule="auto" w:line="240"/>
              <w:rPr>
                <w:sz w:val="20"/>
                <w:szCs w:val="20"/>
              </w:rPr>
            </w:pPr>
            <w:r>
              <w:rPr>
                <w:rFonts w:ascii="Times New Roman" w:cs="Times New Roman" w:eastAsia="思源黑体" w:hAnsi="Times New Roman"/>
                <w:sz w:val="20"/>
                <w:szCs w:val="20"/>
              </w:rPr>
              <w:t>远程武器 · 高能粉碎光束 · 人造圣遗物</w:t>
            </w:r>
          </w:p>
        </w:tc>
      </w:tr>
      <w:tr w14:paraId="17DB30D5">
        <w:tblPrEx/>
        <w:trPr>
          <w:jc w:val="left"/>
        </w:trPr>
        <w:tc>
          <w:tcPr>
            <w:tcW w:w="1700" w:type="dxa"/>
            <w:tcBorders/>
          </w:tcPr>
          <w:p w14:paraId="11D022FE">
            <w:pPr>
              <w:pStyle w:val="style0"/>
              <w:spacing w:lineRule="auto" w:line="240"/>
              <w:rPr>
                <w:sz w:val="20"/>
                <w:szCs w:val="20"/>
              </w:rPr>
            </w:pPr>
            <w:r>
              <w:rPr>
                <w:rFonts w:ascii="Times New Roman" w:cs="Times New Roman" w:eastAsia="思源黑体" w:hAnsi="Times New Roman"/>
                <w:sz w:val="20"/>
                <w:szCs w:val="20"/>
              </w:rPr>
              <w:t>描述</w:t>
            </w:r>
          </w:p>
        </w:tc>
        <w:tc>
          <w:tcPr>
            <w:tcW w:w="7712" w:type="dxa"/>
            <w:tcBorders/>
          </w:tcPr>
          <w:p w14:paraId="49F7060A">
            <w:pPr>
              <w:pStyle w:val="style0"/>
              <w:spacing w:lineRule="auto" w:line="240"/>
              <w:rPr>
                <w:sz w:val="20"/>
                <w:szCs w:val="20"/>
              </w:rPr>
            </w:pPr>
            <w:r>
              <w:rPr>
                <w:rFonts w:ascii="Times New Roman" w:cs="Times New Roman" w:eastAsia="思源黑体" w:hAnsi="Times New Roman"/>
                <w:sz w:val="20"/>
                <w:szCs w:val="20"/>
              </w:rPr>
              <w:t>特殊远程重武器，外形为黑色合金长方体，炮管带电子显示器与共振读数条，下半由装甲包裹加特林重机枪，科幻而宏观。加特林子弹仅能击穿持续力 S 以下目标；炮口阳粒子光束命中后叠加 15 级强度 ±1 层［湮灭反应］。［湮灭反应］每段戏 ±1 层，状态极不稳定，每段戏削血等于强度；「高能粉碎光束」引爆后 -1 层，肉体削减百分比为强度等级。</w:t>
            </w:r>
          </w:p>
        </w:tc>
      </w:tr>
    </w:tbl>
    <w:p w14:paraId="27D18607">
      <w:pPr>
        <w:pStyle w:val="style0"/>
        <w:spacing w:before="20" w:after="40" w:lineRule="auto" w:line="240"/>
        <w:rPr>
          <w:sz w:val="20"/>
          <w:szCs w:val="20"/>
        </w:rPr>
      </w:pPr>
      <w:r>
        <w:rPr>
          <w:rFonts w:ascii="Times New Roman" w:cs="Times New Roman" w:eastAsia="思源黑体" w:hAnsi="Times New Roman"/>
          <w:b w:val="false"/>
          <w:i w:val="false"/>
          <w:color w:val="555555"/>
          <w:sz w:val="20"/>
          <w:szCs w:val="20"/>
        </w:rPr>
        <w:t xml:space="preserve">｜消耗 </w:t>
      </w:r>
      <w:r>
        <w:rPr>
          <w:rFonts w:ascii="Times New Roman" w:cs="Times New Roman" w:eastAsia="思源黑体" w:hAnsi="Times New Roman"/>
          <w:b/>
          <w:i w:val="false"/>
          <w:color w:val="c0392b"/>
          <w:sz w:val="20"/>
          <w:szCs w:val="20"/>
        </w:rPr>
        <w:t>6 TP</w:t>
      </w:r>
    </w:p>
    <w:tbl>
      <w:tblPr>
        <w:tblW w:w="9412" w:type="dxa"/>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700"/>
        <w:gridCol w:w="7712"/>
      </w:tblGrid>
      <w:tr w14:paraId="9C1DEEE7">
        <w:trPr>
          <w:jc w:val="left"/>
        </w:trPr>
        <w:tc>
          <w:tcPr>
            <w:tcW w:w="1700" w:type="dxa"/>
            <w:tcBorders/>
            <w:shd w:val="clear" w:color="auto" w:fill="1f1f1f"/>
          </w:tcPr>
          <w:p w14:paraId="BC979A53">
            <w:pPr>
              <w:pStyle w:val="style0"/>
              <w:spacing w:lineRule="auto" w:line="240"/>
              <w:jc w:val="center"/>
              <w:rPr>
                <w:sz w:val="20"/>
                <w:szCs w:val="20"/>
              </w:rPr>
            </w:pPr>
            <w:r>
              <w:rPr>
                <w:rFonts w:ascii="Times New Roman" w:cs="Times New Roman" w:eastAsia="思源黑体" w:hAnsi="Times New Roman"/>
                <w:b/>
                <w:bCs/>
                <w:color w:val="ffffff"/>
                <w:sz w:val="20"/>
                <w:szCs w:val="20"/>
              </w:rPr>
              <w:t>项目</w:t>
            </w:r>
          </w:p>
        </w:tc>
        <w:tc>
          <w:tcPr>
            <w:tcW w:w="7712" w:type="dxa"/>
            <w:tcBorders/>
            <w:shd w:val="clear" w:color="auto" w:fill="1f1f1f"/>
          </w:tcPr>
          <w:p w14:paraId="5ABA4ABC">
            <w:pPr>
              <w:pStyle w:val="style0"/>
              <w:spacing w:lineRule="auto" w:line="240"/>
              <w:jc w:val="center"/>
              <w:rPr>
                <w:sz w:val="20"/>
                <w:szCs w:val="20"/>
              </w:rPr>
            </w:pPr>
            <w:r>
              <w:rPr>
                <w:rFonts w:ascii="Times New Roman" w:cs="Times New Roman" w:eastAsia="思源黑体" w:hAnsi="Times New Roman"/>
                <w:b/>
                <w:bCs/>
                <w:color w:val="ffffff"/>
                <w:sz w:val="20"/>
                <w:szCs w:val="20"/>
              </w:rPr>
              <w:t>内容</w:t>
            </w:r>
          </w:p>
        </w:tc>
      </w:tr>
      <w:tr w14:paraId="CC6DCEEC">
        <w:tblPrEx/>
        <w:trPr>
          <w:jc w:val="left"/>
        </w:trPr>
        <w:tc>
          <w:tcPr>
            <w:tcW w:w="1700" w:type="dxa"/>
            <w:tcBorders/>
          </w:tcPr>
          <w:p w14:paraId="0F275EA2">
            <w:pPr>
              <w:pStyle w:val="style0"/>
              <w:spacing w:lineRule="auto" w:line="240"/>
              <w:rPr>
                <w:sz w:val="20"/>
                <w:szCs w:val="20"/>
              </w:rPr>
            </w:pPr>
            <w:r>
              <w:rPr>
                <w:rFonts w:ascii="Times New Roman" w:cs="Times New Roman" w:eastAsia="思源黑体" w:hAnsi="Times New Roman"/>
                <w:sz w:val="20"/>
                <w:szCs w:val="20"/>
              </w:rPr>
              <w:t>名称</w:t>
            </w:r>
          </w:p>
        </w:tc>
        <w:tc>
          <w:tcPr>
            <w:tcW w:w="7712" w:type="dxa"/>
            <w:tcBorders/>
          </w:tcPr>
          <w:p w14:paraId="9B081F7F">
            <w:pPr>
              <w:pStyle w:val="style0"/>
              <w:spacing w:lineRule="auto" w:line="240"/>
              <w:rPr>
                <w:sz w:val="20"/>
                <w:szCs w:val="20"/>
              </w:rPr>
            </w:pPr>
            <w:r>
              <w:rPr>
                <w:rFonts w:ascii="Times New Roman" w:cs="Times New Roman" w:eastAsia="思源黑体" w:hAnsi="Times New Roman"/>
                <w:sz w:val="20"/>
                <w:szCs w:val="20"/>
              </w:rPr>
              <w:t>NO.03 冈格尼尔</w:t>
            </w:r>
          </w:p>
        </w:tc>
      </w:tr>
      <w:tr w14:paraId="EA234F2D">
        <w:tblPrEx/>
        <w:trPr>
          <w:jc w:val="left"/>
        </w:trPr>
        <w:tc>
          <w:tcPr>
            <w:tcW w:w="1700" w:type="dxa"/>
            <w:tcBorders/>
          </w:tcPr>
          <w:p w14:paraId="B1DCCAF6">
            <w:pPr>
              <w:pStyle w:val="style0"/>
              <w:spacing w:lineRule="auto" w:line="240"/>
              <w:rPr>
                <w:rFonts w:ascii="Times New Roman" w:cs="Times New Roman" w:eastAsia="思源黑体" w:hAnsi="Times New Roman"/>
                <w:sz w:val="20"/>
                <w:szCs w:val="20"/>
              </w:rPr>
            </w:pPr>
            <w:r>
              <w:rPr>
                <w:rFonts w:ascii="Times New Roman" w:cs="Times New Roman" w:hAnsi="Times New Roman"/>
                <w:sz w:val="20"/>
                <w:szCs w:val="20"/>
                <w:lang w:val="en-US"/>
              </w:rPr>
              <w:t>图示</w:t>
            </w:r>
          </w:p>
        </w:tc>
        <w:tc>
          <w:tcPr>
            <w:tcW w:w="7712" w:type="dxa"/>
            <w:tcBorders/>
          </w:tcPr>
          <w:p w14:paraId="0D1DC952">
            <w:pPr>
              <w:pStyle w:val="style0"/>
              <w:spacing w:lineRule="auto" w:line="240"/>
              <w:rPr>
                <w:rFonts w:ascii="Times New Roman" w:cs="Times New Roman" w:eastAsia="思源黑体" w:hAnsi="Times New Roman"/>
                <w:sz w:val="20"/>
                <w:szCs w:val="20"/>
              </w:rPr>
            </w:pPr>
            <w:r>
              <w:rPr/>
              <w:drawing>
                <wp:inline distL="114300" distT="0" distB="0" distR="114300">
                  <wp:extent cx="2479719" cy="2479719"/>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a:blip r:embed="rId7" cstate="print"/>
                          <a:srcRect l="0" t="0" r="0" b="0"/>
                          <a:stretch/>
                        </pic:blipFill>
                        <pic:spPr>
                          <a:xfrm rot="0">
                            <a:off x="0" y="0"/>
                            <a:ext cx="2479719" cy="2479719"/>
                          </a:xfrm>
                          <a:prstGeom prst="rect"/>
                        </pic:spPr>
                      </pic:pic>
                    </a:graphicData>
                  </a:graphic>
                </wp:inline>
              </w:drawing>
            </w:r>
          </w:p>
        </w:tc>
      </w:tr>
      <w:tr w14:paraId="C2293F48">
        <w:tblPrEx/>
        <w:trPr>
          <w:jc w:val="left"/>
        </w:trPr>
        <w:tc>
          <w:tcPr>
            <w:tcW w:w="1700" w:type="dxa"/>
            <w:tcBorders/>
          </w:tcPr>
          <w:p w14:paraId="13B34018">
            <w:pPr>
              <w:pStyle w:val="style0"/>
              <w:spacing w:lineRule="auto" w:line="240"/>
              <w:rPr>
                <w:sz w:val="20"/>
                <w:szCs w:val="20"/>
              </w:rPr>
            </w:pPr>
            <w:r>
              <w:rPr>
                <w:rFonts w:ascii="Times New Roman" w:cs="Times New Roman" w:eastAsia="思源黑体" w:hAnsi="Times New Roman"/>
                <w:sz w:val="20"/>
                <w:szCs w:val="20"/>
              </w:rPr>
              <w:t>槽位</w:t>
            </w:r>
          </w:p>
        </w:tc>
        <w:tc>
          <w:tcPr>
            <w:tcW w:w="7712" w:type="dxa"/>
            <w:tcBorders/>
          </w:tcPr>
          <w:p w14:paraId="7B9777B4">
            <w:pPr>
              <w:pStyle w:val="style0"/>
              <w:spacing w:lineRule="auto" w:line="240"/>
              <w:rPr>
                <w:sz w:val="20"/>
                <w:szCs w:val="20"/>
              </w:rPr>
            </w:pPr>
            <w:r>
              <w:rPr>
                <w:rFonts w:ascii="Times New Roman" w:cs="Times New Roman" w:eastAsia="思源黑体" w:hAnsi="Times New Roman"/>
                <w:sz w:val="20"/>
                <w:szCs w:val="20"/>
              </w:rPr>
              <w:t>3号槽 / 整格（与副手共用）</w:t>
            </w:r>
          </w:p>
        </w:tc>
      </w:tr>
      <w:tr w14:paraId="F97C390B">
        <w:tblPrEx/>
        <w:trPr>
          <w:jc w:val="left"/>
        </w:trPr>
        <w:tc>
          <w:tcPr>
            <w:tcW w:w="1700" w:type="dxa"/>
            <w:tcBorders/>
          </w:tcPr>
          <w:p w14:paraId="FDAB6E07">
            <w:pPr>
              <w:pStyle w:val="style0"/>
              <w:spacing w:lineRule="auto" w:line="240"/>
              <w:rPr>
                <w:sz w:val="20"/>
                <w:szCs w:val="20"/>
              </w:rPr>
            </w:pPr>
            <w:r>
              <w:rPr>
                <w:rFonts w:ascii="Times New Roman" w:cs="Times New Roman" w:eastAsia="思源黑体" w:hAnsi="Times New Roman"/>
                <w:sz w:val="20"/>
                <w:szCs w:val="20"/>
              </w:rPr>
              <w:t>占用</w:t>
            </w:r>
          </w:p>
        </w:tc>
        <w:tc>
          <w:tcPr>
            <w:tcW w:w="7712" w:type="dxa"/>
            <w:tcBorders/>
          </w:tcPr>
          <w:p w14:paraId="EF487D82">
            <w:pPr>
              <w:pStyle w:val="style0"/>
              <w:spacing w:lineRule="auto" w:line="240"/>
              <w:rPr>
                <w:sz w:val="20"/>
                <w:szCs w:val="20"/>
              </w:rPr>
            </w:pPr>
            <w:r>
              <w:rPr>
                <w:rFonts w:ascii="Times New Roman" w:cs="Times New Roman" w:eastAsia="思源黑体" w:hAnsi="Times New Roman"/>
                <w:sz w:val="20"/>
                <w:szCs w:val="20"/>
              </w:rPr>
              <w:t>单手 · 切割</w:t>
            </w:r>
          </w:p>
        </w:tc>
      </w:tr>
      <w:tr w14:paraId="AFBA1325">
        <w:tblPrEx/>
        <w:trPr>
          <w:jc w:val="left"/>
        </w:trPr>
        <w:tc>
          <w:tcPr>
            <w:tcW w:w="1700" w:type="dxa"/>
            <w:tcBorders/>
          </w:tcPr>
          <w:p w14:paraId="14EC8F0C">
            <w:pPr>
              <w:pStyle w:val="style0"/>
              <w:spacing w:lineRule="auto" w:line="240"/>
              <w:rPr>
                <w:sz w:val="20"/>
                <w:szCs w:val="20"/>
              </w:rPr>
            </w:pPr>
            <w:r>
              <w:rPr>
                <w:rFonts w:ascii="Times New Roman" w:cs="Times New Roman" w:eastAsia="思源黑体" w:hAnsi="Times New Roman"/>
                <w:sz w:val="20"/>
                <w:szCs w:val="20"/>
              </w:rPr>
              <w:t>类型</w:t>
            </w:r>
          </w:p>
        </w:tc>
        <w:tc>
          <w:tcPr>
            <w:tcW w:w="7712" w:type="dxa"/>
            <w:tcBorders/>
          </w:tcPr>
          <w:p w14:paraId="4B9179ED">
            <w:pPr>
              <w:pStyle w:val="style0"/>
              <w:spacing w:lineRule="auto" w:line="240"/>
              <w:rPr>
                <w:sz w:val="20"/>
                <w:szCs w:val="20"/>
              </w:rPr>
            </w:pPr>
            <w:r>
              <w:rPr>
                <w:rFonts w:ascii="Times New Roman" w:cs="Times New Roman" w:eastAsia="思源黑体" w:hAnsi="Times New Roman"/>
                <w:sz w:val="20"/>
                <w:szCs w:val="20"/>
              </w:rPr>
              <w:t>切割</w:t>
            </w:r>
          </w:p>
        </w:tc>
      </w:tr>
      <w:tr w14:paraId="E80035E5">
        <w:tblPrEx/>
        <w:trPr>
          <w:jc w:val="left"/>
        </w:trPr>
        <w:tc>
          <w:tcPr>
            <w:tcW w:w="1700" w:type="dxa"/>
            <w:tcBorders/>
          </w:tcPr>
          <w:p w14:paraId="970EDE90">
            <w:pPr>
              <w:pStyle w:val="style0"/>
              <w:spacing w:lineRule="auto" w:line="240"/>
              <w:rPr>
                <w:sz w:val="20"/>
                <w:szCs w:val="20"/>
              </w:rPr>
            </w:pPr>
            <w:r>
              <w:rPr>
                <w:rFonts w:ascii="Times New Roman" w:cs="Times New Roman" w:eastAsia="思源黑体" w:hAnsi="Times New Roman"/>
                <w:sz w:val="20"/>
                <w:szCs w:val="20"/>
              </w:rPr>
              <w:t>等级 / 点数</w:t>
            </w:r>
          </w:p>
        </w:tc>
        <w:tc>
          <w:tcPr>
            <w:tcW w:w="7712" w:type="dxa"/>
            <w:tcBorders/>
          </w:tcPr>
          <w:p w14:paraId="3D757447">
            <w:pPr>
              <w:pStyle w:val="style0"/>
              <w:spacing w:lineRule="auto" w:line="240"/>
              <w:rPr>
                <w:sz w:val="20"/>
                <w:szCs w:val="20"/>
              </w:rPr>
            </w:pPr>
            <w:r>
              <w:rPr>
                <w:rFonts w:ascii="Times New Roman" w:cs="Times New Roman" w:eastAsia="思源黑体" w:hAnsi="Times New Roman"/>
                <w:sz w:val="20"/>
                <w:szCs w:val="20"/>
              </w:rPr>
              <w:t>D · 2 TP</w:t>
            </w:r>
          </w:p>
        </w:tc>
      </w:tr>
      <w:tr w14:paraId="D11F95B7">
        <w:tblPrEx/>
        <w:trPr>
          <w:jc w:val="left"/>
        </w:trPr>
        <w:tc>
          <w:tcPr>
            <w:tcW w:w="1700" w:type="dxa"/>
            <w:tcBorders/>
          </w:tcPr>
          <w:p w14:paraId="65FC416E">
            <w:pPr>
              <w:pStyle w:val="style0"/>
              <w:spacing w:lineRule="auto" w:line="240"/>
              <w:rPr>
                <w:sz w:val="20"/>
                <w:szCs w:val="20"/>
              </w:rPr>
            </w:pPr>
            <w:r>
              <w:rPr>
                <w:rFonts w:ascii="Times New Roman" w:cs="Times New Roman" w:eastAsia="思源黑体" w:hAnsi="Times New Roman"/>
                <w:sz w:val="20"/>
                <w:szCs w:val="20"/>
              </w:rPr>
              <w:t>词条</w:t>
            </w:r>
          </w:p>
        </w:tc>
        <w:tc>
          <w:tcPr>
            <w:tcW w:w="7712" w:type="dxa"/>
            <w:tcBorders/>
          </w:tcPr>
          <w:p w14:paraId="788D4830">
            <w:pPr>
              <w:pStyle w:val="style0"/>
              <w:spacing w:lineRule="auto" w:line="240"/>
              <w:rPr>
                <w:sz w:val="20"/>
                <w:szCs w:val="20"/>
              </w:rPr>
            </w:pPr>
            <w:r>
              <w:rPr>
                <w:rFonts w:ascii="Times New Roman" w:cs="Times New Roman" w:eastAsia="思源黑体" w:hAnsi="Times New Roman"/>
                <w:sz w:val="20"/>
                <w:szCs w:val="20"/>
              </w:rPr>
              <w:t>圣遗物 · 非常破坏标枪 · 冈格尼尔</w:t>
            </w:r>
          </w:p>
        </w:tc>
      </w:tr>
      <w:tr w14:paraId="04387567">
        <w:tblPrEx/>
        <w:trPr>
          <w:jc w:val="left"/>
        </w:trPr>
        <w:tc>
          <w:tcPr>
            <w:tcW w:w="1700" w:type="dxa"/>
            <w:tcBorders/>
          </w:tcPr>
          <w:p w14:paraId="4C6BECDA">
            <w:pPr>
              <w:pStyle w:val="style0"/>
              <w:spacing w:lineRule="auto" w:line="240"/>
              <w:rPr>
                <w:sz w:val="20"/>
                <w:szCs w:val="20"/>
              </w:rPr>
            </w:pPr>
            <w:r>
              <w:rPr>
                <w:rFonts w:ascii="Times New Roman" w:cs="Times New Roman" w:eastAsia="思源黑体" w:hAnsi="Times New Roman"/>
                <w:sz w:val="20"/>
                <w:szCs w:val="20"/>
              </w:rPr>
              <w:t>描述</w:t>
            </w:r>
          </w:p>
        </w:tc>
        <w:tc>
          <w:tcPr>
            <w:tcW w:w="7712" w:type="dxa"/>
            <w:tcBorders/>
          </w:tcPr>
          <w:p w14:paraId="4FDD2AFB">
            <w:pPr>
              <w:pStyle w:val="style0"/>
              <w:spacing w:lineRule="auto" w:line="240"/>
              <w:rPr>
                <w:sz w:val="20"/>
                <w:szCs w:val="20"/>
              </w:rPr>
            </w:pPr>
            <w:r>
              <w:rPr>
                <w:rFonts w:ascii="Times New Roman" w:cs="Times New Roman" w:eastAsia="思源黑体" w:hAnsi="Times New Roman"/>
                <w:sz w:val="20"/>
                <w:szCs w:val="20"/>
              </w:rPr>
              <w:t>传说级圣遗物标枪，评级虽 D，命中即施加冈格尼尔永久负面，常规手段无法移除。枪身刻古符文、微光流转，投掷如被命运引导，可叠加。［冈格尼尔］受影响者全属性 -1 级；以同名技能激活时状态移除，其资源转移给使用者而不反噬，供团队资源调度与反击。</w:t>
            </w:r>
          </w:p>
        </w:tc>
      </w:tr>
    </w:tbl>
    <w:p w14:paraId="44C99311">
      <w:pPr>
        <w:pStyle w:val="style0"/>
        <w:spacing w:before="20" w:after="40" w:lineRule="auto" w:line="240"/>
        <w:rPr>
          <w:sz w:val="20"/>
          <w:szCs w:val="20"/>
        </w:rPr>
      </w:pPr>
      <w:r>
        <w:rPr>
          <w:rFonts w:ascii="Times New Roman" w:cs="Times New Roman" w:eastAsia="思源黑体" w:hAnsi="Times New Roman"/>
          <w:b w:val="false"/>
          <w:i w:val="false"/>
          <w:color w:val="555555"/>
          <w:sz w:val="20"/>
          <w:szCs w:val="20"/>
        </w:rPr>
        <w:t xml:space="preserve">｜消耗 </w:t>
      </w:r>
      <w:r>
        <w:rPr>
          <w:rFonts w:ascii="Times New Roman" w:cs="Times New Roman" w:eastAsia="思源黑体" w:hAnsi="Times New Roman"/>
          <w:b/>
          <w:i w:val="false"/>
          <w:color w:val="c0392b"/>
          <w:sz w:val="20"/>
          <w:szCs w:val="20"/>
        </w:rPr>
        <w:t>2 TP</w:t>
      </w:r>
    </w:p>
    <w:p w14:paraId="64EDB071">
      <w:pPr>
        <w:pStyle w:val="style0"/>
        <w:spacing w:before="140" w:after="60" w:lineRule="auto" w:line="240"/>
        <w:rPr>
          <w:sz w:val="20"/>
          <w:szCs w:val="20"/>
        </w:rPr>
      </w:pPr>
      <w:r>
        <w:rPr>
          <w:rFonts w:ascii="Times New Roman" w:cs="Times New Roman" w:eastAsia="思源黑体" w:hAnsi="Times New Roman"/>
          <w:b/>
          <w:sz w:val="20"/>
          <w:szCs w:val="20"/>
        </w:rPr>
        <w:t>【副手武器】装备在副手上的特殊武器</w:t>
      </w:r>
    </w:p>
    <w:tbl>
      <w:tblPr>
        <w:tblW w:w="9412" w:type="dxa"/>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700"/>
        <w:gridCol w:w="7712"/>
      </w:tblGrid>
      <w:tr w14:paraId="11D03D2C">
        <w:trPr>
          <w:jc w:val="left"/>
        </w:trPr>
        <w:tc>
          <w:tcPr>
            <w:tcW w:w="1700" w:type="dxa"/>
            <w:tcBorders/>
            <w:shd w:val="clear" w:color="auto" w:fill="1f1f1f"/>
          </w:tcPr>
          <w:p w14:paraId="6991843A">
            <w:pPr>
              <w:pStyle w:val="style0"/>
              <w:spacing w:lineRule="auto" w:line="240"/>
              <w:jc w:val="center"/>
              <w:rPr>
                <w:sz w:val="20"/>
                <w:szCs w:val="20"/>
              </w:rPr>
            </w:pPr>
            <w:r>
              <w:rPr>
                <w:rFonts w:ascii="Times New Roman" w:cs="Times New Roman" w:eastAsia="思源黑体" w:hAnsi="Times New Roman"/>
                <w:b/>
                <w:bCs/>
                <w:color w:val="ffffff"/>
                <w:sz w:val="20"/>
                <w:szCs w:val="20"/>
              </w:rPr>
              <w:t>项目</w:t>
            </w:r>
          </w:p>
        </w:tc>
        <w:tc>
          <w:tcPr>
            <w:tcW w:w="7712" w:type="dxa"/>
            <w:tcBorders/>
            <w:shd w:val="clear" w:color="auto" w:fill="1f1f1f"/>
          </w:tcPr>
          <w:p w14:paraId="E71150FE">
            <w:pPr>
              <w:pStyle w:val="style0"/>
              <w:spacing w:lineRule="auto" w:line="240"/>
              <w:jc w:val="center"/>
              <w:rPr>
                <w:sz w:val="20"/>
                <w:szCs w:val="20"/>
              </w:rPr>
            </w:pPr>
            <w:r>
              <w:rPr>
                <w:rFonts w:ascii="Times New Roman" w:cs="Times New Roman" w:eastAsia="思源黑体" w:hAnsi="Times New Roman"/>
                <w:b/>
                <w:bCs/>
                <w:color w:val="ffffff"/>
                <w:sz w:val="20"/>
                <w:szCs w:val="20"/>
              </w:rPr>
              <w:t>内容</w:t>
            </w:r>
          </w:p>
        </w:tc>
      </w:tr>
      <w:tr w14:paraId="8AE5F55D">
        <w:tblPrEx/>
        <w:trPr>
          <w:jc w:val="left"/>
        </w:trPr>
        <w:tc>
          <w:tcPr>
            <w:tcW w:w="1700" w:type="dxa"/>
            <w:tcBorders/>
          </w:tcPr>
          <w:p w14:paraId="AF28F916">
            <w:pPr>
              <w:pStyle w:val="style0"/>
              <w:spacing w:lineRule="auto" w:line="240"/>
              <w:rPr>
                <w:sz w:val="20"/>
                <w:szCs w:val="20"/>
              </w:rPr>
            </w:pPr>
            <w:r>
              <w:rPr>
                <w:rFonts w:ascii="Times New Roman" w:cs="Times New Roman" w:eastAsia="思源黑体" w:hAnsi="Times New Roman"/>
                <w:sz w:val="20"/>
                <w:szCs w:val="20"/>
              </w:rPr>
              <w:t>名称</w:t>
            </w:r>
          </w:p>
        </w:tc>
        <w:tc>
          <w:tcPr>
            <w:tcW w:w="7712" w:type="dxa"/>
            <w:tcBorders/>
          </w:tcPr>
          <w:p w14:paraId="BF397107">
            <w:pPr>
              <w:pStyle w:val="style0"/>
              <w:spacing w:lineRule="auto" w:line="240"/>
              <w:rPr>
                <w:sz w:val="20"/>
                <w:szCs w:val="20"/>
              </w:rPr>
            </w:pPr>
            <w:r>
              <w:rPr>
                <w:rFonts w:ascii="Times New Roman" w:cs="Times New Roman" w:eastAsia="思源黑体" w:hAnsi="Times New Roman"/>
                <w:sz w:val="20"/>
                <w:szCs w:val="20"/>
              </w:rPr>
              <w:t>NO.00 泽洛斯终端</w:t>
            </w:r>
          </w:p>
        </w:tc>
      </w:tr>
      <w:tr w14:paraId="61042B05">
        <w:tblPrEx/>
        <w:trPr>
          <w:jc w:val="left"/>
        </w:trPr>
        <w:tc>
          <w:tcPr>
            <w:tcW w:w="1700" w:type="dxa"/>
            <w:tcBorders/>
          </w:tcPr>
          <w:p w14:paraId="CF15F996">
            <w:pPr>
              <w:pStyle w:val="style0"/>
              <w:spacing w:lineRule="auto" w:line="240"/>
              <w:rPr>
                <w:rFonts w:ascii="Times New Roman" w:cs="Times New Roman" w:eastAsia="思源黑体" w:hAnsi="Times New Roman"/>
                <w:sz w:val="20"/>
                <w:szCs w:val="20"/>
              </w:rPr>
            </w:pPr>
          </w:p>
        </w:tc>
        <w:tc>
          <w:tcPr>
            <w:tcW w:w="7712" w:type="dxa"/>
            <w:tcBorders/>
          </w:tcPr>
          <w:p w14:paraId="CD3195EC">
            <w:pPr>
              <w:pStyle w:val="style0"/>
              <w:spacing w:lineRule="auto" w:line="240"/>
              <w:rPr>
                <w:rFonts w:ascii="Times New Roman" w:cs="Times New Roman" w:eastAsia="思源黑体" w:hAnsi="Times New Roman"/>
                <w:sz w:val="20"/>
                <w:szCs w:val="20"/>
              </w:rPr>
            </w:pPr>
            <w:r>
              <w:rPr/>
              <w:drawing>
                <wp:inline distL="114300" distT="0" distB="0" distR="114300">
                  <wp:extent cx="2449666" cy="2449666"/>
                  <wp:effectExtent l="0" t="0" r="0" b="0"/>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
                          <pic:cNvPicPr/>
                        </pic:nvPicPr>
                        <pic:blipFill>
                          <a:blip r:embed="rId8" cstate="print"/>
                          <a:srcRect l="0" t="0" r="0" b="0"/>
                          <a:stretch/>
                        </pic:blipFill>
                        <pic:spPr>
                          <a:xfrm rot="0">
                            <a:off x="0" y="0"/>
                            <a:ext cx="2449666" cy="2449666"/>
                          </a:xfrm>
                          <a:prstGeom prst="rect"/>
                        </pic:spPr>
                      </pic:pic>
                    </a:graphicData>
                  </a:graphic>
                </wp:inline>
              </w:drawing>
            </w:r>
          </w:p>
        </w:tc>
      </w:tr>
      <w:tr w14:paraId="B346811E">
        <w:tblPrEx/>
        <w:trPr>
          <w:jc w:val="left"/>
        </w:trPr>
        <w:tc>
          <w:tcPr>
            <w:tcW w:w="1700" w:type="dxa"/>
            <w:tcBorders/>
          </w:tcPr>
          <w:p w14:paraId="81B33795">
            <w:pPr>
              <w:pStyle w:val="style0"/>
              <w:spacing w:lineRule="auto" w:line="240"/>
              <w:rPr>
                <w:sz w:val="20"/>
                <w:szCs w:val="20"/>
              </w:rPr>
            </w:pPr>
            <w:r>
              <w:rPr>
                <w:rFonts w:ascii="Times New Roman" w:cs="Times New Roman" w:eastAsia="思源黑体" w:hAnsi="Times New Roman"/>
                <w:sz w:val="20"/>
                <w:szCs w:val="20"/>
              </w:rPr>
              <w:t>槽位</w:t>
            </w:r>
          </w:p>
        </w:tc>
        <w:tc>
          <w:tcPr>
            <w:tcW w:w="7712" w:type="dxa"/>
            <w:tcBorders/>
          </w:tcPr>
          <w:p w14:paraId="E9408925">
            <w:pPr>
              <w:pStyle w:val="style0"/>
              <w:spacing w:lineRule="auto" w:line="240"/>
              <w:rPr>
                <w:sz w:val="20"/>
                <w:szCs w:val="20"/>
              </w:rPr>
            </w:pPr>
            <w:r>
              <w:rPr>
                <w:rFonts w:ascii="Times New Roman" w:cs="Times New Roman" w:eastAsia="思源黑体" w:hAnsi="Times New Roman"/>
                <w:sz w:val="20"/>
                <w:szCs w:val="20"/>
              </w:rPr>
              <w:t>3号槽 / 左槽（与主手共用）</w:t>
            </w:r>
          </w:p>
        </w:tc>
      </w:tr>
      <w:tr w14:paraId="8D7F4902">
        <w:tblPrEx/>
        <w:trPr>
          <w:jc w:val="left"/>
        </w:trPr>
        <w:tc>
          <w:tcPr>
            <w:tcW w:w="1700" w:type="dxa"/>
            <w:tcBorders/>
          </w:tcPr>
          <w:p w14:paraId="3C492D7E">
            <w:pPr>
              <w:pStyle w:val="style0"/>
              <w:spacing w:lineRule="auto" w:line="240"/>
              <w:rPr>
                <w:sz w:val="20"/>
                <w:szCs w:val="20"/>
              </w:rPr>
            </w:pPr>
            <w:r>
              <w:rPr>
                <w:rFonts w:ascii="Times New Roman" w:cs="Times New Roman" w:eastAsia="思源黑体" w:hAnsi="Times New Roman"/>
                <w:sz w:val="20"/>
                <w:szCs w:val="20"/>
              </w:rPr>
              <w:t>占用</w:t>
            </w:r>
          </w:p>
        </w:tc>
        <w:tc>
          <w:tcPr>
            <w:tcW w:w="7712" w:type="dxa"/>
            <w:tcBorders/>
          </w:tcPr>
          <w:p w14:paraId="0A03A42E">
            <w:pPr>
              <w:pStyle w:val="style0"/>
              <w:spacing w:lineRule="auto" w:line="240"/>
              <w:rPr>
                <w:sz w:val="20"/>
                <w:szCs w:val="20"/>
              </w:rPr>
            </w:pPr>
            <w:r>
              <w:rPr>
                <w:rFonts w:ascii="Times New Roman" w:cs="Times New Roman" w:eastAsia="思源黑体" w:hAnsi="Times New Roman"/>
                <w:sz w:val="20"/>
                <w:szCs w:val="20"/>
              </w:rPr>
              <w:t>单手 · 技术</w:t>
            </w:r>
          </w:p>
        </w:tc>
      </w:tr>
      <w:tr w14:paraId="FDD219A4">
        <w:tblPrEx/>
        <w:trPr>
          <w:jc w:val="left"/>
        </w:trPr>
        <w:tc>
          <w:tcPr>
            <w:tcW w:w="1700" w:type="dxa"/>
            <w:tcBorders/>
          </w:tcPr>
          <w:p w14:paraId="3C2429E5">
            <w:pPr>
              <w:pStyle w:val="style0"/>
              <w:spacing w:lineRule="auto" w:line="240"/>
              <w:rPr>
                <w:sz w:val="20"/>
                <w:szCs w:val="20"/>
              </w:rPr>
            </w:pPr>
            <w:r>
              <w:rPr>
                <w:rFonts w:ascii="Times New Roman" w:cs="Times New Roman" w:eastAsia="思源黑体" w:hAnsi="Times New Roman"/>
                <w:sz w:val="20"/>
                <w:szCs w:val="20"/>
              </w:rPr>
              <w:t>类型</w:t>
            </w:r>
          </w:p>
        </w:tc>
        <w:tc>
          <w:tcPr>
            <w:tcW w:w="7712" w:type="dxa"/>
            <w:tcBorders/>
          </w:tcPr>
          <w:p w14:paraId="7F6C9392">
            <w:pPr>
              <w:pStyle w:val="style0"/>
              <w:spacing w:lineRule="auto" w:line="240"/>
              <w:rPr>
                <w:sz w:val="20"/>
                <w:szCs w:val="20"/>
              </w:rPr>
            </w:pPr>
            <w:r>
              <w:rPr>
                <w:rFonts w:ascii="Times New Roman" w:cs="Times New Roman" w:eastAsia="思源黑体" w:hAnsi="Times New Roman"/>
                <w:sz w:val="20"/>
                <w:szCs w:val="20"/>
              </w:rPr>
              <w:t>技术</w:t>
            </w:r>
          </w:p>
        </w:tc>
      </w:tr>
      <w:tr w14:paraId="D03DE98C">
        <w:tblPrEx/>
        <w:trPr>
          <w:jc w:val="left"/>
        </w:trPr>
        <w:tc>
          <w:tcPr>
            <w:tcW w:w="1700" w:type="dxa"/>
            <w:tcBorders/>
          </w:tcPr>
          <w:p w14:paraId="5AB01BAE">
            <w:pPr>
              <w:pStyle w:val="style0"/>
              <w:spacing w:lineRule="auto" w:line="240"/>
              <w:rPr>
                <w:sz w:val="20"/>
                <w:szCs w:val="20"/>
              </w:rPr>
            </w:pPr>
            <w:r>
              <w:rPr>
                <w:rFonts w:ascii="Times New Roman" w:cs="Times New Roman" w:eastAsia="思源黑体" w:hAnsi="Times New Roman"/>
                <w:sz w:val="20"/>
                <w:szCs w:val="20"/>
              </w:rPr>
              <w:t>等级 / 点数</w:t>
            </w:r>
          </w:p>
        </w:tc>
        <w:tc>
          <w:tcPr>
            <w:tcW w:w="7712" w:type="dxa"/>
            <w:tcBorders/>
          </w:tcPr>
          <w:p w14:paraId="1940B5B6">
            <w:pPr>
              <w:pStyle w:val="style0"/>
              <w:spacing w:lineRule="auto" w:line="240"/>
              <w:rPr>
                <w:sz w:val="20"/>
                <w:szCs w:val="20"/>
              </w:rPr>
            </w:pPr>
            <w:r>
              <w:rPr>
                <w:rFonts w:ascii="Times New Roman" w:cs="Times New Roman" w:eastAsia="思源黑体" w:hAnsi="Times New Roman"/>
                <w:sz w:val="20"/>
                <w:szCs w:val="20"/>
              </w:rPr>
              <w:t>D · 2 TP</w:t>
            </w:r>
          </w:p>
        </w:tc>
      </w:tr>
      <w:tr w14:paraId="9EDED8EE">
        <w:tblPrEx/>
        <w:trPr>
          <w:jc w:val="left"/>
        </w:trPr>
        <w:tc>
          <w:tcPr>
            <w:tcW w:w="1700" w:type="dxa"/>
            <w:tcBorders/>
          </w:tcPr>
          <w:p w14:paraId="B40F6B73">
            <w:pPr>
              <w:pStyle w:val="style0"/>
              <w:spacing w:lineRule="auto" w:line="240"/>
              <w:rPr>
                <w:sz w:val="20"/>
                <w:szCs w:val="20"/>
              </w:rPr>
            </w:pPr>
            <w:r>
              <w:rPr>
                <w:rFonts w:ascii="Times New Roman" w:cs="Times New Roman" w:eastAsia="思源黑体" w:hAnsi="Times New Roman"/>
                <w:sz w:val="20"/>
                <w:szCs w:val="20"/>
              </w:rPr>
              <w:t>词条</w:t>
            </w:r>
          </w:p>
        </w:tc>
        <w:tc>
          <w:tcPr>
            <w:tcW w:w="7712" w:type="dxa"/>
            <w:tcBorders/>
          </w:tcPr>
          <w:p w14:paraId="2FA89EB1">
            <w:pPr>
              <w:pStyle w:val="style0"/>
              <w:spacing w:lineRule="auto" w:line="240"/>
              <w:rPr>
                <w:sz w:val="20"/>
                <w:szCs w:val="20"/>
              </w:rPr>
            </w:pPr>
            <w:r>
              <w:rPr>
                <w:rFonts w:ascii="Times New Roman" w:cs="Times New Roman" w:eastAsia="思源黑体" w:hAnsi="Times New Roman"/>
                <w:sz w:val="20"/>
                <w:szCs w:val="20"/>
              </w:rPr>
              <w:t>圣遗物 · 技术型武器 · 指令之意 · 工坊识别码</w:t>
            </w:r>
          </w:p>
        </w:tc>
      </w:tr>
      <w:tr w14:paraId="6C9D3C3A">
        <w:tblPrEx/>
        <w:trPr>
          <w:jc w:val="left"/>
        </w:trPr>
        <w:tc>
          <w:tcPr>
            <w:tcW w:w="1700" w:type="dxa"/>
            <w:tcBorders/>
          </w:tcPr>
          <w:p w14:paraId="B0E5C4DC">
            <w:pPr>
              <w:pStyle w:val="style0"/>
              <w:spacing w:lineRule="auto" w:line="240"/>
              <w:rPr>
                <w:sz w:val="20"/>
                <w:szCs w:val="20"/>
              </w:rPr>
            </w:pPr>
            <w:r>
              <w:rPr>
                <w:rFonts w:ascii="Times New Roman" w:cs="Times New Roman" w:eastAsia="思源黑体" w:hAnsi="Times New Roman"/>
                <w:sz w:val="20"/>
                <w:szCs w:val="20"/>
              </w:rPr>
              <w:t>描述</w:t>
            </w:r>
          </w:p>
        </w:tc>
        <w:tc>
          <w:tcPr>
            <w:tcW w:w="7712" w:type="dxa"/>
            <w:tcBorders/>
          </w:tcPr>
          <w:p w14:paraId="984713F7">
            <w:pPr>
              <w:pStyle w:val="style0"/>
              <w:spacing w:lineRule="auto" w:line="240"/>
              <w:rPr>
                <w:sz w:val="20"/>
                <w:szCs w:val="20"/>
              </w:rPr>
            </w:pPr>
            <w:r>
              <w:rPr>
                <w:rFonts w:ascii="Times New Roman" w:cs="Times New Roman" w:eastAsia="思源黑体" w:hAnsi="Times New Roman"/>
                <w:sz w:val="20"/>
                <w:szCs w:val="20"/>
              </w:rPr>
              <w:t>终端以黑色合金铸成，依已登记工坊识别码即时生成不可破坏的重型武器，以手势指令回收。它是整个武装体系中具备辅助作用的一环：本身不直接承担输出，而是把指令之意转化为可召唤的武装序列，为召唤武装提供生成、回收与同步校准。下方 12 型武装均由此终端依行动暗号唤出，遵循融合附魔原则——单槽多效，等级上限由最高组成项决定，二次融合须以「二次附魔」机制另计。</w:t>
            </w:r>
          </w:p>
        </w:tc>
      </w:tr>
    </w:tbl>
    <w:p w14:paraId="63515D50">
      <w:pPr>
        <w:pStyle w:val="style0"/>
        <w:spacing w:before="20" w:after="40" w:lineRule="auto" w:line="240"/>
        <w:rPr>
          <w:sz w:val="20"/>
          <w:szCs w:val="20"/>
        </w:rPr>
      </w:pPr>
      <w:r>
        <w:rPr>
          <w:rFonts w:ascii="Times New Roman" w:cs="Times New Roman" w:eastAsia="思源黑体" w:hAnsi="Times New Roman"/>
          <w:b w:val="false"/>
          <w:i w:val="false"/>
          <w:color w:val="555555"/>
          <w:sz w:val="20"/>
          <w:szCs w:val="20"/>
        </w:rPr>
        <w:t xml:space="preserve">｜消耗 </w:t>
      </w:r>
      <w:r>
        <w:rPr>
          <w:rFonts w:ascii="Times New Roman" w:cs="Times New Roman" w:eastAsia="思源黑体" w:hAnsi="Times New Roman"/>
          <w:b/>
          <w:i w:val="false"/>
          <w:color w:val="c0392b"/>
          <w:sz w:val="20"/>
          <w:szCs w:val="20"/>
        </w:rPr>
        <w:t>2 TP</w:t>
      </w:r>
    </w:p>
    <w:p w14:paraId="2E16849E">
      <w:pPr>
        <w:pStyle w:val="style0"/>
        <w:spacing w:before="140" w:after="60" w:lineRule="auto" w:line="240"/>
        <w:rPr>
          <w:sz w:val="20"/>
          <w:szCs w:val="20"/>
        </w:rPr>
      </w:pPr>
      <w:r>
        <w:rPr>
          <w:rFonts w:ascii="Times New Roman" w:cs="Times New Roman" w:eastAsia="思源黑体" w:hAnsi="Times New Roman"/>
          <w:b/>
          <w:sz w:val="20"/>
          <w:szCs w:val="20"/>
        </w:rPr>
        <w:t>【泽洛斯终端 · 召唤武装】12 型（3号槽 / 左槽 · 单手 · 技术 · 等级 D）</w:t>
      </w:r>
    </w:p>
    <w:tbl>
      <w:tblPr>
        <w:tblW w:w="9412" w:type="dxa"/>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700"/>
        <w:gridCol w:w="7712"/>
      </w:tblGrid>
      <w:tr w14:paraId="E96A1E97">
        <w:trPr>
          <w:jc w:val="left"/>
        </w:trPr>
        <w:tc>
          <w:tcPr>
            <w:tcW w:w="1700" w:type="dxa"/>
            <w:tcBorders/>
            <w:shd w:val="clear" w:color="auto" w:fill="1f1f1f"/>
          </w:tcPr>
          <w:p w14:paraId="5E4A75CA">
            <w:pPr>
              <w:pStyle w:val="style0"/>
              <w:spacing w:lineRule="auto" w:line="240"/>
              <w:jc w:val="center"/>
              <w:rPr>
                <w:sz w:val="20"/>
                <w:szCs w:val="20"/>
              </w:rPr>
            </w:pPr>
            <w:r>
              <w:rPr>
                <w:rFonts w:ascii="Times New Roman" w:cs="Times New Roman" w:eastAsia="思源黑体" w:hAnsi="Times New Roman"/>
                <w:b/>
                <w:bCs/>
                <w:color w:val="ffffff"/>
                <w:sz w:val="20"/>
                <w:szCs w:val="20"/>
              </w:rPr>
              <w:t>项目</w:t>
            </w:r>
          </w:p>
        </w:tc>
        <w:tc>
          <w:tcPr>
            <w:tcW w:w="7712" w:type="dxa"/>
            <w:tcBorders/>
            <w:shd w:val="clear" w:color="auto" w:fill="1f1f1f"/>
          </w:tcPr>
          <w:p w14:paraId="8E00AD6D">
            <w:pPr>
              <w:pStyle w:val="style0"/>
              <w:spacing w:lineRule="auto" w:line="240"/>
              <w:jc w:val="center"/>
              <w:rPr>
                <w:sz w:val="20"/>
                <w:szCs w:val="20"/>
              </w:rPr>
            </w:pPr>
            <w:r>
              <w:rPr>
                <w:rFonts w:ascii="Times New Roman" w:cs="Times New Roman" w:eastAsia="思源黑体" w:hAnsi="Times New Roman"/>
                <w:b/>
                <w:bCs/>
                <w:color w:val="ffffff"/>
                <w:sz w:val="20"/>
                <w:szCs w:val="20"/>
              </w:rPr>
              <w:t>内容</w:t>
            </w:r>
          </w:p>
        </w:tc>
      </w:tr>
      <w:tr w14:paraId="4CFB26A7">
        <w:tblPrEx/>
        <w:trPr>
          <w:jc w:val="left"/>
        </w:trPr>
        <w:tc>
          <w:tcPr>
            <w:tcW w:w="1700" w:type="dxa"/>
            <w:tcBorders/>
          </w:tcPr>
          <w:p w14:paraId="146DF904">
            <w:pPr>
              <w:pStyle w:val="style0"/>
              <w:spacing w:lineRule="auto" w:line="240"/>
              <w:rPr>
                <w:sz w:val="20"/>
                <w:szCs w:val="20"/>
              </w:rPr>
            </w:pPr>
            <w:r>
              <w:rPr>
                <w:rFonts w:ascii="Times New Roman" w:cs="Times New Roman" w:eastAsia="思源黑体" w:hAnsi="Times New Roman"/>
                <w:sz w:val="20"/>
                <w:szCs w:val="20"/>
              </w:rPr>
              <w:t>名称 / 暗号</w:t>
            </w:r>
          </w:p>
        </w:tc>
        <w:tc>
          <w:tcPr>
            <w:tcW w:w="7712" w:type="dxa"/>
            <w:tcBorders/>
          </w:tcPr>
          <w:p w14:paraId="0CA48E3A">
            <w:pPr>
              <w:pStyle w:val="style0"/>
              <w:spacing w:lineRule="auto" w:line="240"/>
              <w:rPr>
                <w:sz w:val="20"/>
                <w:szCs w:val="20"/>
              </w:rPr>
            </w:pPr>
            <w:r>
              <w:rPr>
                <w:rFonts w:ascii="Times New Roman" w:cs="Times New Roman" w:eastAsia="思源黑体" w:hAnsi="Times New Roman"/>
                <w:sz w:val="20"/>
                <w:szCs w:val="20"/>
              </w:rPr>
              <w:t>NO.04 镰刀型圆锯　｜　暗号 Nve19-%0</w:t>
            </w:r>
          </w:p>
        </w:tc>
      </w:tr>
      <w:tr w14:paraId="C62BBDB8">
        <w:tblPrEx/>
        <w:trPr>
          <w:jc w:val="left"/>
        </w:trPr>
        <w:tc>
          <w:tcPr>
            <w:tcW w:w="1700" w:type="dxa"/>
            <w:tcBorders/>
          </w:tcPr>
          <w:p w14:paraId="751D7AD0">
            <w:pPr>
              <w:pStyle w:val="style0"/>
              <w:spacing w:lineRule="auto" w:line="240"/>
              <w:rPr>
                <w:rFonts w:ascii="Times New Roman" w:cs="Times New Roman" w:eastAsia="思源黑体" w:hAnsi="Times New Roman"/>
                <w:sz w:val="20"/>
                <w:szCs w:val="20"/>
              </w:rPr>
            </w:pPr>
          </w:p>
        </w:tc>
        <w:tc>
          <w:tcPr>
            <w:tcW w:w="7712" w:type="dxa"/>
            <w:tcBorders/>
          </w:tcPr>
          <w:p w14:paraId="5564F03A">
            <w:pPr>
              <w:pStyle w:val="style0"/>
              <w:spacing w:lineRule="auto" w:line="240"/>
              <w:rPr>
                <w:rFonts w:ascii="Times New Roman" w:cs="Times New Roman" w:eastAsia="思源黑体" w:hAnsi="Times New Roman"/>
                <w:sz w:val="20"/>
                <w:szCs w:val="20"/>
              </w:rPr>
            </w:pPr>
            <w:r>
              <w:rPr/>
              <w:drawing>
                <wp:inline distL="114300" distT="0" distB="0" distR="114300">
                  <wp:extent cx="2527786" cy="2527786"/>
                  <wp:effectExtent l="0" t="0" r="0" b="0"/>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
                          <pic:cNvPicPr/>
                        </pic:nvPicPr>
                        <pic:blipFill>
                          <a:blip r:embed="rId9" cstate="print"/>
                          <a:srcRect l="0" t="0" r="0" b="0"/>
                          <a:stretch/>
                        </pic:blipFill>
                        <pic:spPr>
                          <a:xfrm rot="0">
                            <a:off x="0" y="0"/>
                            <a:ext cx="2527786" cy="2527786"/>
                          </a:xfrm>
                          <a:prstGeom prst="rect"/>
                        </pic:spPr>
                      </pic:pic>
                    </a:graphicData>
                  </a:graphic>
                </wp:inline>
              </w:drawing>
            </w:r>
          </w:p>
        </w:tc>
      </w:tr>
      <w:tr w14:paraId="E79223B0">
        <w:tblPrEx/>
        <w:trPr>
          <w:jc w:val="left"/>
        </w:trPr>
        <w:tc>
          <w:tcPr>
            <w:tcW w:w="1700" w:type="dxa"/>
            <w:tcBorders/>
          </w:tcPr>
          <w:p w14:paraId="86B634C3">
            <w:pPr>
              <w:pStyle w:val="style0"/>
              <w:spacing w:lineRule="auto" w:line="240"/>
              <w:rPr>
                <w:sz w:val="20"/>
                <w:szCs w:val="20"/>
              </w:rPr>
            </w:pPr>
            <w:r>
              <w:rPr>
                <w:rFonts w:ascii="Times New Roman" w:cs="Times New Roman" w:eastAsia="思源黑体" w:hAnsi="Times New Roman"/>
                <w:sz w:val="20"/>
                <w:szCs w:val="20"/>
              </w:rPr>
              <w:t>占用 / 类型 / 等级</w:t>
            </w:r>
          </w:p>
        </w:tc>
        <w:tc>
          <w:tcPr>
            <w:tcW w:w="7712" w:type="dxa"/>
            <w:tcBorders/>
          </w:tcPr>
          <w:p w14:paraId="D176CD10">
            <w:pPr>
              <w:pStyle w:val="style0"/>
              <w:spacing w:lineRule="auto" w:line="240"/>
              <w:rPr>
                <w:sz w:val="20"/>
                <w:szCs w:val="20"/>
              </w:rPr>
            </w:pPr>
            <w:r>
              <w:rPr>
                <w:rFonts w:ascii="Times New Roman" w:cs="Times New Roman" w:eastAsia="思源黑体" w:hAnsi="Times New Roman"/>
                <w:sz w:val="20"/>
                <w:szCs w:val="20"/>
              </w:rPr>
              <w:t>双手 · 重型　｜　等级 D · 2 TP</w:t>
            </w:r>
          </w:p>
        </w:tc>
      </w:tr>
      <w:tr w14:paraId="8E7CB8CF">
        <w:tblPrEx/>
        <w:trPr>
          <w:jc w:val="left"/>
        </w:trPr>
        <w:tc>
          <w:tcPr>
            <w:tcW w:w="1700" w:type="dxa"/>
            <w:tcBorders/>
          </w:tcPr>
          <w:p w14:paraId="F777CF17">
            <w:pPr>
              <w:pStyle w:val="style0"/>
              <w:spacing w:lineRule="auto" w:line="240"/>
              <w:rPr>
                <w:sz w:val="20"/>
                <w:szCs w:val="20"/>
              </w:rPr>
            </w:pPr>
            <w:r>
              <w:rPr>
                <w:rFonts w:ascii="Times New Roman" w:cs="Times New Roman" w:eastAsia="思源黑体" w:hAnsi="Times New Roman"/>
                <w:sz w:val="20"/>
                <w:szCs w:val="20"/>
              </w:rPr>
              <w:t>词条</w:t>
            </w:r>
          </w:p>
        </w:tc>
        <w:tc>
          <w:tcPr>
            <w:tcW w:w="7712" w:type="dxa"/>
            <w:tcBorders/>
          </w:tcPr>
          <w:p w14:paraId="61859499">
            <w:pPr>
              <w:pStyle w:val="style0"/>
              <w:spacing w:lineRule="auto" w:line="240"/>
              <w:rPr>
                <w:sz w:val="20"/>
                <w:szCs w:val="20"/>
              </w:rPr>
            </w:pPr>
            <w:r>
              <w:rPr>
                <w:rFonts w:ascii="Times New Roman" w:cs="Times New Roman" w:eastAsia="思源黑体" w:hAnsi="Times New Roman"/>
                <w:sz w:val="20"/>
                <w:szCs w:val="20"/>
              </w:rPr>
              <w:t>黑色沉寂 · 高速回转</w:t>
            </w:r>
          </w:p>
        </w:tc>
      </w:tr>
      <w:tr w14:paraId="7112A7A9">
        <w:tblPrEx/>
        <w:trPr>
          <w:jc w:val="left"/>
        </w:trPr>
        <w:tc>
          <w:tcPr>
            <w:tcW w:w="1700" w:type="dxa"/>
            <w:tcBorders/>
          </w:tcPr>
          <w:p w14:paraId="5AE33687">
            <w:pPr>
              <w:pStyle w:val="style0"/>
              <w:spacing w:lineRule="auto" w:line="240"/>
              <w:rPr>
                <w:sz w:val="20"/>
                <w:szCs w:val="20"/>
              </w:rPr>
            </w:pPr>
            <w:r>
              <w:rPr>
                <w:rFonts w:ascii="Times New Roman" w:cs="Times New Roman" w:eastAsia="思源黑体" w:hAnsi="Times New Roman"/>
                <w:sz w:val="20"/>
                <w:szCs w:val="20"/>
              </w:rPr>
              <w:t>描述</w:t>
            </w:r>
          </w:p>
        </w:tc>
        <w:tc>
          <w:tcPr>
            <w:tcW w:w="7712" w:type="dxa"/>
            <w:tcBorders/>
          </w:tcPr>
          <w:p w14:paraId="546C9FD6">
            <w:pPr>
              <w:pStyle w:val="style0"/>
              <w:spacing w:lineRule="auto" w:line="240"/>
              <w:rPr>
                <w:sz w:val="20"/>
                <w:szCs w:val="20"/>
              </w:rPr>
            </w:pPr>
            <w:r>
              <w:rPr>
                <w:rFonts w:ascii="Times New Roman" w:cs="Times New Roman" w:eastAsia="思源黑体" w:hAnsi="Times New Roman"/>
                <w:sz w:val="20"/>
                <w:szCs w:val="20"/>
              </w:rPr>
              <w:t>由终端展开的回转刃具，镰弧包裹圆锯，阳粒子在刃口形成黑色光膜，适合近距离连续切割与清扫。</w:t>
            </w:r>
          </w:p>
        </w:tc>
      </w:tr>
    </w:tbl>
    <w:p w14:paraId="24DA526E">
      <w:pPr>
        <w:pStyle w:val="style0"/>
        <w:spacing w:before="20" w:after="40" w:lineRule="auto" w:line="240"/>
        <w:rPr>
          <w:sz w:val="20"/>
          <w:szCs w:val="20"/>
        </w:rPr>
      </w:pPr>
      <w:r>
        <w:rPr>
          <w:rFonts w:ascii="Times New Roman" w:cs="Times New Roman" w:eastAsia="思源黑体" w:hAnsi="Times New Roman"/>
          <w:b w:val="false"/>
          <w:i w:val="false"/>
          <w:color w:val="555555"/>
          <w:sz w:val="20"/>
          <w:szCs w:val="20"/>
        </w:rPr>
        <w:t xml:space="preserve">｜消耗 </w:t>
      </w:r>
      <w:r>
        <w:rPr>
          <w:rFonts w:ascii="Times New Roman" w:cs="Times New Roman" w:eastAsia="思源黑体" w:hAnsi="Times New Roman"/>
          <w:b/>
          <w:i w:val="false"/>
          <w:color w:val="c0392b"/>
          <w:sz w:val="20"/>
          <w:szCs w:val="20"/>
        </w:rPr>
        <w:t>2 TP</w:t>
      </w:r>
    </w:p>
    <w:tbl>
      <w:tblPr>
        <w:tblW w:w="9412" w:type="dxa"/>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700"/>
        <w:gridCol w:w="7712"/>
      </w:tblGrid>
      <w:tr w14:paraId="6A0FC301">
        <w:trPr>
          <w:jc w:val="left"/>
        </w:trPr>
        <w:tc>
          <w:tcPr>
            <w:tcW w:w="1700" w:type="dxa"/>
            <w:tcBorders/>
            <w:shd w:val="clear" w:color="auto" w:fill="1f1f1f"/>
          </w:tcPr>
          <w:p w14:paraId="B3D2ED58">
            <w:pPr>
              <w:pStyle w:val="style0"/>
              <w:spacing w:lineRule="auto" w:line="240"/>
              <w:jc w:val="center"/>
              <w:rPr>
                <w:sz w:val="20"/>
                <w:szCs w:val="20"/>
              </w:rPr>
            </w:pPr>
            <w:r>
              <w:rPr>
                <w:rFonts w:ascii="Times New Roman" w:cs="Times New Roman" w:eastAsia="思源黑体" w:hAnsi="Times New Roman"/>
                <w:b/>
                <w:bCs/>
                <w:color w:val="ffffff"/>
                <w:sz w:val="20"/>
                <w:szCs w:val="20"/>
              </w:rPr>
              <w:t>项目</w:t>
            </w:r>
          </w:p>
        </w:tc>
        <w:tc>
          <w:tcPr>
            <w:tcW w:w="7712" w:type="dxa"/>
            <w:tcBorders/>
            <w:shd w:val="clear" w:color="auto" w:fill="1f1f1f"/>
          </w:tcPr>
          <w:p w14:paraId="09E2E0D9">
            <w:pPr>
              <w:pStyle w:val="style0"/>
              <w:spacing w:lineRule="auto" w:line="240"/>
              <w:jc w:val="center"/>
              <w:rPr>
                <w:sz w:val="20"/>
                <w:szCs w:val="20"/>
              </w:rPr>
            </w:pPr>
            <w:r>
              <w:rPr>
                <w:rFonts w:ascii="Times New Roman" w:cs="Times New Roman" w:eastAsia="思源黑体" w:hAnsi="Times New Roman"/>
                <w:b/>
                <w:bCs/>
                <w:color w:val="ffffff"/>
                <w:sz w:val="20"/>
                <w:szCs w:val="20"/>
              </w:rPr>
              <w:t>内容</w:t>
            </w:r>
          </w:p>
        </w:tc>
      </w:tr>
      <w:tr w14:paraId="DF97A865">
        <w:tblPrEx/>
        <w:trPr>
          <w:jc w:val="left"/>
        </w:trPr>
        <w:tc>
          <w:tcPr>
            <w:tcW w:w="1700" w:type="dxa"/>
            <w:tcBorders/>
          </w:tcPr>
          <w:p w14:paraId="D83A1ED2">
            <w:pPr>
              <w:pStyle w:val="style0"/>
              <w:spacing w:lineRule="auto" w:line="240"/>
              <w:rPr>
                <w:sz w:val="20"/>
                <w:szCs w:val="20"/>
              </w:rPr>
            </w:pPr>
            <w:r>
              <w:rPr>
                <w:rFonts w:ascii="Times New Roman" w:cs="Times New Roman" w:eastAsia="思源黑体" w:hAnsi="Times New Roman"/>
                <w:sz w:val="20"/>
                <w:szCs w:val="20"/>
              </w:rPr>
              <w:t>名称 / 暗号</w:t>
            </w:r>
          </w:p>
        </w:tc>
        <w:tc>
          <w:tcPr>
            <w:tcW w:w="7712" w:type="dxa"/>
            <w:tcBorders/>
          </w:tcPr>
          <w:p w14:paraId="5D7D9690">
            <w:pPr>
              <w:pStyle w:val="style0"/>
              <w:spacing w:lineRule="auto" w:line="240"/>
              <w:rPr>
                <w:sz w:val="20"/>
                <w:szCs w:val="20"/>
              </w:rPr>
            </w:pPr>
            <w:r>
              <w:rPr>
                <w:rFonts w:ascii="Times New Roman" w:cs="Times New Roman" w:eastAsia="思源黑体" w:hAnsi="Times New Roman"/>
                <w:sz w:val="20"/>
                <w:szCs w:val="20"/>
              </w:rPr>
              <w:t>NO.05 机械马格南　｜　暗号 An+/0Y.#9</w:t>
            </w:r>
          </w:p>
        </w:tc>
      </w:tr>
      <w:tr w14:paraId="FC44D078">
        <w:tblPrEx/>
        <w:trPr>
          <w:jc w:val="left"/>
        </w:trPr>
        <w:tc>
          <w:tcPr>
            <w:tcW w:w="1700" w:type="dxa"/>
            <w:tcBorders/>
          </w:tcPr>
          <w:p w14:paraId="C29D71A8">
            <w:pPr>
              <w:pStyle w:val="style0"/>
              <w:spacing w:lineRule="auto" w:line="240"/>
              <w:rPr>
                <w:rFonts w:ascii="Times New Roman" w:cs="Times New Roman" w:eastAsia="思源黑体" w:hAnsi="Times New Roman"/>
                <w:sz w:val="20"/>
                <w:szCs w:val="20"/>
              </w:rPr>
            </w:pPr>
          </w:p>
        </w:tc>
        <w:tc>
          <w:tcPr>
            <w:tcW w:w="7712" w:type="dxa"/>
            <w:tcBorders/>
          </w:tcPr>
          <w:p w14:paraId="98609C35">
            <w:pPr>
              <w:pStyle w:val="style0"/>
              <w:spacing w:lineRule="auto" w:line="240"/>
              <w:rPr>
                <w:rFonts w:ascii="Times New Roman" w:cs="Times New Roman" w:eastAsia="思源黑体" w:hAnsi="Times New Roman"/>
                <w:sz w:val="20"/>
                <w:szCs w:val="20"/>
              </w:rPr>
            </w:pPr>
            <w:r>
              <w:rPr/>
              <w:drawing>
                <wp:inline distL="114300" distT="0" distB="0" distR="114300">
                  <wp:extent cx="2393275" cy="2393275"/>
                  <wp:effectExtent l="0" t="0" r="0" b="0"/>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
                          <pic:cNvPicPr/>
                        </pic:nvPicPr>
                        <pic:blipFill>
                          <a:blip r:embed="rId10" cstate="print"/>
                          <a:srcRect l="0" t="0" r="0" b="0"/>
                          <a:stretch/>
                        </pic:blipFill>
                        <pic:spPr>
                          <a:xfrm rot="0">
                            <a:off x="0" y="0"/>
                            <a:ext cx="2393275" cy="2393275"/>
                          </a:xfrm>
                          <a:prstGeom prst="rect"/>
                        </pic:spPr>
                      </pic:pic>
                    </a:graphicData>
                  </a:graphic>
                </wp:inline>
              </w:drawing>
            </w:r>
          </w:p>
        </w:tc>
      </w:tr>
      <w:tr w14:paraId="8332FF20">
        <w:tblPrEx/>
        <w:trPr>
          <w:jc w:val="left"/>
        </w:trPr>
        <w:tc>
          <w:tcPr>
            <w:tcW w:w="1700" w:type="dxa"/>
            <w:tcBorders/>
          </w:tcPr>
          <w:p w14:paraId="846A9B58">
            <w:pPr>
              <w:pStyle w:val="style0"/>
              <w:spacing w:lineRule="auto" w:line="240"/>
              <w:rPr>
                <w:sz w:val="20"/>
                <w:szCs w:val="20"/>
              </w:rPr>
            </w:pPr>
            <w:r>
              <w:rPr>
                <w:rFonts w:ascii="Times New Roman" w:cs="Times New Roman" w:eastAsia="思源黑体" w:hAnsi="Times New Roman"/>
                <w:sz w:val="20"/>
                <w:szCs w:val="20"/>
              </w:rPr>
              <w:t>占用 / 类型 / 等级</w:t>
            </w:r>
          </w:p>
        </w:tc>
        <w:tc>
          <w:tcPr>
            <w:tcW w:w="7712" w:type="dxa"/>
            <w:tcBorders/>
          </w:tcPr>
          <w:p w14:paraId="901A668D">
            <w:pPr>
              <w:pStyle w:val="style0"/>
              <w:spacing w:lineRule="auto" w:line="240"/>
              <w:rPr>
                <w:sz w:val="20"/>
                <w:szCs w:val="20"/>
              </w:rPr>
            </w:pPr>
            <w:r>
              <w:rPr>
                <w:rFonts w:ascii="Times New Roman" w:cs="Times New Roman" w:eastAsia="思源黑体" w:hAnsi="Times New Roman"/>
                <w:sz w:val="20"/>
                <w:szCs w:val="20"/>
              </w:rPr>
              <w:t>单手 · 远程　｜　等级 D · 2 TP</w:t>
            </w:r>
          </w:p>
        </w:tc>
      </w:tr>
      <w:tr w14:paraId="1DB0A88F">
        <w:tblPrEx/>
        <w:trPr>
          <w:jc w:val="left"/>
        </w:trPr>
        <w:tc>
          <w:tcPr>
            <w:tcW w:w="1700" w:type="dxa"/>
            <w:tcBorders/>
          </w:tcPr>
          <w:p w14:paraId="1E4BBBEF">
            <w:pPr>
              <w:pStyle w:val="style0"/>
              <w:spacing w:lineRule="auto" w:line="240"/>
              <w:rPr>
                <w:sz w:val="20"/>
                <w:szCs w:val="20"/>
              </w:rPr>
            </w:pPr>
            <w:r>
              <w:rPr>
                <w:rFonts w:ascii="Times New Roman" w:cs="Times New Roman" w:eastAsia="思源黑体" w:hAnsi="Times New Roman"/>
                <w:sz w:val="20"/>
                <w:szCs w:val="20"/>
              </w:rPr>
              <w:t>词条</w:t>
            </w:r>
          </w:p>
        </w:tc>
        <w:tc>
          <w:tcPr>
            <w:tcW w:w="7712" w:type="dxa"/>
            <w:tcBorders/>
          </w:tcPr>
          <w:p w14:paraId="2EF8A982">
            <w:pPr>
              <w:pStyle w:val="style0"/>
              <w:spacing w:lineRule="auto" w:line="240"/>
              <w:rPr>
                <w:sz w:val="20"/>
                <w:szCs w:val="20"/>
              </w:rPr>
            </w:pPr>
            <w:r>
              <w:rPr>
                <w:rFonts w:ascii="Times New Roman" w:cs="Times New Roman" w:eastAsia="思源黑体" w:hAnsi="Times New Roman"/>
                <w:sz w:val="20"/>
                <w:szCs w:val="20"/>
              </w:rPr>
              <w:t>点射打击 · 阳粒子弹</w:t>
            </w:r>
          </w:p>
        </w:tc>
      </w:tr>
      <w:tr w14:paraId="2291279F">
        <w:tblPrEx/>
        <w:trPr>
          <w:jc w:val="left"/>
        </w:trPr>
        <w:tc>
          <w:tcPr>
            <w:tcW w:w="1700" w:type="dxa"/>
            <w:tcBorders/>
          </w:tcPr>
          <w:p w14:paraId="4725930C">
            <w:pPr>
              <w:pStyle w:val="style0"/>
              <w:spacing w:lineRule="auto" w:line="240"/>
              <w:rPr>
                <w:sz w:val="20"/>
                <w:szCs w:val="20"/>
              </w:rPr>
            </w:pPr>
            <w:r>
              <w:rPr>
                <w:rFonts w:ascii="Times New Roman" w:cs="Times New Roman" w:eastAsia="思源黑体" w:hAnsi="Times New Roman"/>
                <w:sz w:val="20"/>
                <w:szCs w:val="20"/>
              </w:rPr>
              <w:t>描述</w:t>
            </w:r>
          </w:p>
        </w:tc>
        <w:tc>
          <w:tcPr>
            <w:tcW w:w="7712" w:type="dxa"/>
            <w:tcBorders/>
          </w:tcPr>
          <w:p w14:paraId="6BB0B158">
            <w:pPr>
              <w:pStyle w:val="style0"/>
              <w:spacing w:lineRule="auto" w:line="240"/>
              <w:rPr>
                <w:sz w:val="20"/>
                <w:szCs w:val="20"/>
              </w:rPr>
            </w:pPr>
            <w:r>
              <w:rPr>
                <w:rFonts w:ascii="Times New Roman" w:cs="Times New Roman" w:eastAsia="思源黑体" w:hAnsi="Times New Roman"/>
                <w:sz w:val="20"/>
                <w:szCs w:val="20"/>
              </w:rPr>
              <w:t>大口径手炮，点射权重直接设定，单枚阳粒子弹即可对单体造成高能粉碎。</w:t>
            </w:r>
          </w:p>
        </w:tc>
      </w:tr>
    </w:tbl>
    <w:p w14:paraId="9F245D19">
      <w:pPr>
        <w:pStyle w:val="style0"/>
        <w:spacing w:before="20" w:after="40" w:lineRule="auto" w:line="240"/>
        <w:rPr>
          <w:sz w:val="20"/>
          <w:szCs w:val="20"/>
        </w:rPr>
      </w:pPr>
      <w:r>
        <w:rPr>
          <w:rFonts w:ascii="Times New Roman" w:cs="Times New Roman" w:eastAsia="思源黑体" w:hAnsi="Times New Roman"/>
          <w:b w:val="false"/>
          <w:i w:val="false"/>
          <w:color w:val="555555"/>
          <w:sz w:val="20"/>
          <w:szCs w:val="20"/>
        </w:rPr>
        <w:t xml:space="preserve">｜消耗 </w:t>
      </w:r>
      <w:r>
        <w:rPr>
          <w:rFonts w:ascii="Times New Roman" w:cs="Times New Roman" w:eastAsia="思源黑体" w:hAnsi="Times New Roman"/>
          <w:b/>
          <w:i w:val="false"/>
          <w:color w:val="c0392b"/>
          <w:sz w:val="20"/>
          <w:szCs w:val="20"/>
        </w:rPr>
        <w:t>2 TP</w:t>
      </w:r>
    </w:p>
    <w:tbl>
      <w:tblPr>
        <w:tblW w:w="9412" w:type="dxa"/>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700"/>
        <w:gridCol w:w="7712"/>
      </w:tblGrid>
      <w:tr w14:paraId="E8825146">
        <w:trPr>
          <w:jc w:val="left"/>
        </w:trPr>
        <w:tc>
          <w:tcPr>
            <w:tcW w:w="1700" w:type="dxa"/>
            <w:tcBorders/>
            <w:shd w:val="clear" w:color="auto" w:fill="1f1f1f"/>
          </w:tcPr>
          <w:p w14:paraId="7CF97850">
            <w:pPr>
              <w:pStyle w:val="style0"/>
              <w:spacing w:lineRule="auto" w:line="240"/>
              <w:jc w:val="center"/>
              <w:rPr>
                <w:sz w:val="20"/>
                <w:szCs w:val="20"/>
              </w:rPr>
            </w:pPr>
            <w:r>
              <w:rPr>
                <w:rFonts w:ascii="Times New Roman" w:cs="Times New Roman" w:eastAsia="思源黑体" w:hAnsi="Times New Roman"/>
                <w:b/>
                <w:bCs/>
                <w:color w:val="ffffff"/>
                <w:sz w:val="20"/>
                <w:szCs w:val="20"/>
              </w:rPr>
              <w:t>项目</w:t>
            </w:r>
          </w:p>
        </w:tc>
        <w:tc>
          <w:tcPr>
            <w:tcW w:w="7712" w:type="dxa"/>
            <w:tcBorders/>
            <w:shd w:val="clear" w:color="auto" w:fill="1f1f1f"/>
          </w:tcPr>
          <w:p w14:paraId="D61569EF">
            <w:pPr>
              <w:pStyle w:val="style0"/>
              <w:spacing w:lineRule="auto" w:line="240"/>
              <w:jc w:val="center"/>
              <w:rPr>
                <w:sz w:val="20"/>
                <w:szCs w:val="20"/>
              </w:rPr>
            </w:pPr>
            <w:r>
              <w:rPr>
                <w:rFonts w:ascii="Times New Roman" w:cs="Times New Roman" w:eastAsia="思源黑体" w:hAnsi="Times New Roman"/>
                <w:b/>
                <w:bCs/>
                <w:color w:val="ffffff"/>
                <w:sz w:val="20"/>
                <w:szCs w:val="20"/>
              </w:rPr>
              <w:t>内容</w:t>
            </w:r>
          </w:p>
        </w:tc>
      </w:tr>
      <w:tr w14:paraId="7B2CA7C3">
        <w:tblPrEx/>
        <w:trPr>
          <w:jc w:val="left"/>
        </w:trPr>
        <w:tc>
          <w:tcPr>
            <w:tcW w:w="1700" w:type="dxa"/>
            <w:tcBorders/>
          </w:tcPr>
          <w:p w14:paraId="8A0537D6">
            <w:pPr>
              <w:pStyle w:val="style0"/>
              <w:spacing w:lineRule="auto" w:line="240"/>
              <w:rPr>
                <w:sz w:val="20"/>
                <w:szCs w:val="20"/>
              </w:rPr>
            </w:pPr>
            <w:r>
              <w:rPr>
                <w:rFonts w:ascii="Times New Roman" w:cs="Times New Roman" w:eastAsia="思源黑体" w:hAnsi="Times New Roman"/>
                <w:sz w:val="20"/>
                <w:szCs w:val="20"/>
              </w:rPr>
              <w:t>名称 / 暗号</w:t>
            </w:r>
          </w:p>
        </w:tc>
        <w:tc>
          <w:tcPr>
            <w:tcW w:w="7712" w:type="dxa"/>
            <w:tcBorders/>
          </w:tcPr>
          <w:p w14:paraId="C7789603">
            <w:pPr>
              <w:pStyle w:val="style0"/>
              <w:spacing w:lineRule="auto" w:line="240"/>
              <w:rPr>
                <w:sz w:val="20"/>
                <w:szCs w:val="20"/>
              </w:rPr>
            </w:pPr>
            <w:r>
              <w:rPr>
                <w:rFonts w:ascii="Times New Roman" w:cs="Times New Roman" w:eastAsia="思源黑体" w:hAnsi="Times New Roman"/>
                <w:sz w:val="20"/>
                <w:szCs w:val="20"/>
              </w:rPr>
              <w:t>NO.06 超电磁炮　｜　暗号 @.0%mqp1</w:t>
            </w:r>
          </w:p>
        </w:tc>
      </w:tr>
      <w:tr w14:paraId="558EC04B">
        <w:tblPrEx/>
        <w:trPr>
          <w:jc w:val="left"/>
        </w:trPr>
        <w:tc>
          <w:tcPr>
            <w:tcW w:w="1700" w:type="dxa"/>
            <w:tcBorders/>
          </w:tcPr>
          <w:p w14:paraId="CBAE9A9C">
            <w:pPr>
              <w:pStyle w:val="style0"/>
              <w:spacing w:lineRule="auto" w:line="240"/>
              <w:rPr>
                <w:rFonts w:ascii="Times New Roman" w:cs="Times New Roman" w:eastAsia="思源黑体" w:hAnsi="Times New Roman"/>
                <w:sz w:val="20"/>
                <w:szCs w:val="20"/>
              </w:rPr>
            </w:pPr>
          </w:p>
        </w:tc>
        <w:tc>
          <w:tcPr>
            <w:tcW w:w="7712" w:type="dxa"/>
            <w:tcBorders/>
          </w:tcPr>
          <w:p w14:paraId="80A53A21">
            <w:pPr>
              <w:pStyle w:val="style0"/>
              <w:spacing w:lineRule="auto" w:line="240"/>
              <w:rPr>
                <w:rFonts w:ascii="Times New Roman" w:cs="Times New Roman" w:eastAsia="思源黑体" w:hAnsi="Times New Roman"/>
                <w:sz w:val="20"/>
                <w:szCs w:val="20"/>
              </w:rPr>
            </w:pPr>
            <w:r>
              <w:rPr/>
              <w:drawing>
                <wp:inline distL="114300" distT="0" distB="0" distR="114300">
                  <wp:extent cx="2453652" cy="2453652"/>
                  <wp:effectExtent l="0" t="0" r="0" b="0"/>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
                          <pic:cNvPicPr/>
                        </pic:nvPicPr>
                        <pic:blipFill>
                          <a:blip r:embed="rId11" cstate="print"/>
                          <a:srcRect l="0" t="0" r="0" b="0"/>
                          <a:stretch/>
                        </pic:blipFill>
                        <pic:spPr>
                          <a:xfrm rot="0">
                            <a:off x="0" y="0"/>
                            <a:ext cx="2453652" cy="2453652"/>
                          </a:xfrm>
                          <a:prstGeom prst="rect"/>
                        </pic:spPr>
                      </pic:pic>
                    </a:graphicData>
                  </a:graphic>
                </wp:inline>
              </w:drawing>
            </w:r>
          </w:p>
        </w:tc>
      </w:tr>
      <w:tr w14:paraId="923FC1D9">
        <w:tblPrEx/>
        <w:trPr>
          <w:jc w:val="left"/>
        </w:trPr>
        <w:tc>
          <w:tcPr>
            <w:tcW w:w="1700" w:type="dxa"/>
            <w:tcBorders/>
          </w:tcPr>
          <w:p w14:paraId="E8A3D193">
            <w:pPr>
              <w:pStyle w:val="style0"/>
              <w:spacing w:lineRule="auto" w:line="240"/>
              <w:rPr>
                <w:sz w:val="20"/>
                <w:szCs w:val="20"/>
              </w:rPr>
            </w:pPr>
            <w:r>
              <w:rPr>
                <w:rFonts w:ascii="Times New Roman" w:cs="Times New Roman" w:eastAsia="思源黑体" w:hAnsi="Times New Roman"/>
                <w:sz w:val="20"/>
                <w:szCs w:val="20"/>
              </w:rPr>
              <w:t>占用 / 类型 / 等级</w:t>
            </w:r>
          </w:p>
        </w:tc>
        <w:tc>
          <w:tcPr>
            <w:tcW w:w="7712" w:type="dxa"/>
            <w:tcBorders/>
          </w:tcPr>
          <w:p w14:paraId="5B197256">
            <w:pPr>
              <w:pStyle w:val="style0"/>
              <w:spacing w:lineRule="auto" w:line="240"/>
              <w:rPr>
                <w:sz w:val="20"/>
                <w:szCs w:val="20"/>
              </w:rPr>
            </w:pPr>
            <w:r>
              <w:rPr>
                <w:rFonts w:ascii="Times New Roman" w:cs="Times New Roman" w:eastAsia="思源黑体" w:hAnsi="Times New Roman"/>
                <w:sz w:val="20"/>
                <w:szCs w:val="20"/>
              </w:rPr>
              <w:t>双手 · 远程　｜　等级 D · 2 TP</w:t>
            </w:r>
          </w:p>
        </w:tc>
      </w:tr>
      <w:tr w14:paraId="C0EF79FE">
        <w:tblPrEx/>
        <w:trPr>
          <w:jc w:val="left"/>
        </w:trPr>
        <w:tc>
          <w:tcPr>
            <w:tcW w:w="1700" w:type="dxa"/>
            <w:tcBorders/>
          </w:tcPr>
          <w:p w14:paraId="676D6468">
            <w:pPr>
              <w:pStyle w:val="style0"/>
              <w:spacing w:lineRule="auto" w:line="240"/>
              <w:rPr>
                <w:sz w:val="20"/>
                <w:szCs w:val="20"/>
              </w:rPr>
            </w:pPr>
            <w:r>
              <w:rPr>
                <w:rFonts w:ascii="Times New Roman" w:cs="Times New Roman" w:eastAsia="思源黑体" w:hAnsi="Times New Roman"/>
                <w:sz w:val="20"/>
                <w:szCs w:val="20"/>
              </w:rPr>
              <w:t>词条</w:t>
            </w:r>
          </w:p>
        </w:tc>
        <w:tc>
          <w:tcPr>
            <w:tcW w:w="7712" w:type="dxa"/>
            <w:tcBorders/>
          </w:tcPr>
          <w:p w14:paraId="BE74DC5F">
            <w:pPr>
              <w:pStyle w:val="style0"/>
              <w:spacing w:lineRule="auto" w:line="240"/>
              <w:rPr>
                <w:sz w:val="20"/>
                <w:szCs w:val="20"/>
              </w:rPr>
            </w:pPr>
            <w:r>
              <w:rPr>
                <w:rFonts w:ascii="Times New Roman" w:cs="Times New Roman" w:eastAsia="思源黑体" w:hAnsi="Times New Roman"/>
                <w:sz w:val="20"/>
                <w:szCs w:val="20"/>
              </w:rPr>
              <w:t>元素打击 · 金属 · 高能</w:t>
            </w:r>
          </w:p>
        </w:tc>
      </w:tr>
      <w:tr w14:paraId="E726521A">
        <w:tblPrEx/>
        <w:trPr>
          <w:jc w:val="left"/>
        </w:trPr>
        <w:tc>
          <w:tcPr>
            <w:tcW w:w="1700" w:type="dxa"/>
            <w:tcBorders/>
          </w:tcPr>
          <w:p w14:paraId="B2A5B2B1">
            <w:pPr>
              <w:pStyle w:val="style0"/>
              <w:spacing w:lineRule="auto" w:line="240"/>
              <w:rPr>
                <w:sz w:val="20"/>
                <w:szCs w:val="20"/>
              </w:rPr>
            </w:pPr>
            <w:r>
              <w:rPr>
                <w:rFonts w:ascii="Times New Roman" w:cs="Times New Roman" w:eastAsia="思源黑体" w:hAnsi="Times New Roman"/>
                <w:sz w:val="20"/>
                <w:szCs w:val="20"/>
              </w:rPr>
              <w:t>描述</w:t>
            </w:r>
          </w:p>
        </w:tc>
        <w:tc>
          <w:tcPr>
            <w:tcW w:w="7712" w:type="dxa"/>
            <w:tcBorders/>
          </w:tcPr>
          <w:p w14:paraId="4C63B77C">
            <w:pPr>
              <w:pStyle w:val="style0"/>
              <w:spacing w:lineRule="auto" w:line="240"/>
              <w:rPr>
                <w:sz w:val="20"/>
                <w:szCs w:val="20"/>
              </w:rPr>
            </w:pPr>
            <w:r>
              <w:rPr>
                <w:rFonts w:ascii="Times New Roman" w:cs="Times New Roman" w:eastAsia="思源黑体" w:hAnsi="Times New Roman"/>
                <w:sz w:val="20"/>
                <w:szCs w:val="20"/>
              </w:rPr>
              <w:t>以轨道原理射出金属弹体，雷电与金属属性叠加，适合缴械与贯穿中距目标。</w:t>
            </w:r>
          </w:p>
        </w:tc>
      </w:tr>
    </w:tbl>
    <w:p w14:paraId="78E2931C">
      <w:pPr>
        <w:pStyle w:val="style0"/>
        <w:spacing w:before="20" w:after="40" w:lineRule="auto" w:line="240"/>
        <w:rPr>
          <w:sz w:val="20"/>
          <w:szCs w:val="20"/>
        </w:rPr>
      </w:pPr>
      <w:r>
        <w:rPr>
          <w:rFonts w:ascii="Times New Roman" w:cs="Times New Roman" w:eastAsia="思源黑体" w:hAnsi="Times New Roman"/>
          <w:b w:val="false"/>
          <w:i w:val="false"/>
          <w:color w:val="555555"/>
          <w:sz w:val="20"/>
          <w:szCs w:val="20"/>
        </w:rPr>
        <w:t xml:space="preserve">｜消耗 </w:t>
      </w:r>
      <w:r>
        <w:rPr>
          <w:rFonts w:ascii="Times New Roman" w:cs="Times New Roman" w:eastAsia="思源黑体" w:hAnsi="Times New Roman"/>
          <w:b/>
          <w:i w:val="false"/>
          <w:color w:val="c0392b"/>
          <w:sz w:val="20"/>
          <w:szCs w:val="20"/>
        </w:rPr>
        <w:t>2 TP</w:t>
      </w:r>
    </w:p>
    <w:tbl>
      <w:tblPr>
        <w:tblW w:w="9412" w:type="dxa"/>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700"/>
        <w:gridCol w:w="7712"/>
      </w:tblGrid>
      <w:tr w14:paraId="1BC629F5">
        <w:trPr>
          <w:jc w:val="left"/>
        </w:trPr>
        <w:tc>
          <w:tcPr>
            <w:tcW w:w="1700" w:type="dxa"/>
            <w:tcBorders/>
            <w:shd w:val="clear" w:color="auto" w:fill="1f1f1f"/>
          </w:tcPr>
          <w:p w14:paraId="A1AC4762">
            <w:pPr>
              <w:pStyle w:val="style0"/>
              <w:spacing w:lineRule="auto" w:line="240"/>
              <w:jc w:val="center"/>
              <w:rPr>
                <w:sz w:val="20"/>
                <w:szCs w:val="20"/>
              </w:rPr>
            </w:pPr>
            <w:r>
              <w:rPr>
                <w:rFonts w:ascii="Times New Roman" w:cs="Times New Roman" w:eastAsia="思源黑体" w:hAnsi="Times New Roman"/>
                <w:b/>
                <w:bCs/>
                <w:color w:val="ffffff"/>
                <w:sz w:val="20"/>
                <w:szCs w:val="20"/>
              </w:rPr>
              <w:t>项目</w:t>
            </w:r>
          </w:p>
        </w:tc>
        <w:tc>
          <w:tcPr>
            <w:tcW w:w="7712" w:type="dxa"/>
            <w:tcBorders/>
            <w:shd w:val="clear" w:color="auto" w:fill="1f1f1f"/>
          </w:tcPr>
          <w:p w14:paraId="B00A64AE">
            <w:pPr>
              <w:pStyle w:val="style0"/>
              <w:spacing w:lineRule="auto" w:line="240"/>
              <w:jc w:val="center"/>
              <w:rPr>
                <w:sz w:val="20"/>
                <w:szCs w:val="20"/>
              </w:rPr>
            </w:pPr>
            <w:r>
              <w:rPr>
                <w:rFonts w:ascii="Times New Roman" w:cs="Times New Roman" w:eastAsia="思源黑体" w:hAnsi="Times New Roman"/>
                <w:b/>
                <w:bCs/>
                <w:color w:val="ffffff"/>
                <w:sz w:val="20"/>
                <w:szCs w:val="20"/>
              </w:rPr>
              <w:t>内容</w:t>
            </w:r>
          </w:p>
        </w:tc>
      </w:tr>
      <w:tr w14:paraId="15B86375">
        <w:tblPrEx/>
        <w:trPr>
          <w:jc w:val="left"/>
        </w:trPr>
        <w:tc>
          <w:tcPr>
            <w:tcW w:w="1700" w:type="dxa"/>
            <w:tcBorders/>
          </w:tcPr>
          <w:p w14:paraId="A7359878">
            <w:pPr>
              <w:pStyle w:val="style0"/>
              <w:spacing w:lineRule="auto" w:line="240"/>
              <w:rPr>
                <w:sz w:val="20"/>
                <w:szCs w:val="20"/>
              </w:rPr>
            </w:pPr>
            <w:r>
              <w:rPr>
                <w:rFonts w:ascii="Times New Roman" w:cs="Times New Roman" w:eastAsia="思源黑体" w:hAnsi="Times New Roman"/>
                <w:sz w:val="20"/>
                <w:szCs w:val="20"/>
              </w:rPr>
              <w:t>名称 / 暗号</w:t>
            </w:r>
          </w:p>
        </w:tc>
        <w:tc>
          <w:tcPr>
            <w:tcW w:w="7712" w:type="dxa"/>
            <w:tcBorders/>
          </w:tcPr>
          <w:p w14:paraId="2DA64521">
            <w:pPr>
              <w:pStyle w:val="style0"/>
              <w:spacing w:lineRule="auto" w:line="240"/>
              <w:rPr>
                <w:sz w:val="20"/>
                <w:szCs w:val="20"/>
              </w:rPr>
            </w:pPr>
            <w:r>
              <w:rPr>
                <w:rFonts w:ascii="Times New Roman" w:cs="Times New Roman" w:eastAsia="思源黑体" w:hAnsi="Times New Roman"/>
                <w:sz w:val="20"/>
                <w:szCs w:val="20"/>
              </w:rPr>
              <w:t>NO.07 军刀　｜　暗号 Jpz021%+</w:t>
            </w:r>
          </w:p>
        </w:tc>
      </w:tr>
      <w:tr w14:paraId="9E5597FA">
        <w:tblPrEx/>
        <w:trPr>
          <w:jc w:val="left"/>
        </w:trPr>
        <w:tc>
          <w:tcPr>
            <w:tcW w:w="1700" w:type="dxa"/>
            <w:tcBorders/>
          </w:tcPr>
          <w:p w14:paraId="98D44DF3">
            <w:pPr>
              <w:pStyle w:val="style0"/>
              <w:spacing w:lineRule="auto" w:line="240"/>
              <w:rPr>
                <w:rFonts w:ascii="Times New Roman" w:cs="Times New Roman" w:eastAsia="思源黑体" w:hAnsi="Times New Roman"/>
                <w:sz w:val="20"/>
                <w:szCs w:val="20"/>
              </w:rPr>
            </w:pPr>
          </w:p>
        </w:tc>
        <w:tc>
          <w:tcPr>
            <w:tcW w:w="7712" w:type="dxa"/>
            <w:tcBorders/>
          </w:tcPr>
          <w:p w14:paraId="9FE086F6">
            <w:pPr>
              <w:pStyle w:val="style0"/>
              <w:spacing w:lineRule="auto" w:line="240"/>
              <w:rPr>
                <w:rFonts w:ascii="Times New Roman" w:cs="Times New Roman" w:eastAsia="思源黑体" w:hAnsi="Times New Roman"/>
                <w:sz w:val="20"/>
                <w:szCs w:val="20"/>
              </w:rPr>
            </w:pPr>
            <w:r>
              <w:rPr/>
              <w:drawing>
                <wp:inline distL="114300" distT="0" distB="0" distR="114300">
                  <wp:extent cx="2177595" cy="2177595"/>
                  <wp:effectExtent l="0" t="0" r="0" b="0"/>
                  <wp:docPr id="103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
                          <pic:cNvPicPr/>
                        </pic:nvPicPr>
                        <pic:blipFill>
                          <a:blip r:embed="rId12" cstate="print"/>
                          <a:srcRect l="0" t="0" r="0" b="0"/>
                          <a:stretch/>
                        </pic:blipFill>
                        <pic:spPr>
                          <a:xfrm rot="0">
                            <a:off x="0" y="0"/>
                            <a:ext cx="2177595" cy="2177595"/>
                          </a:xfrm>
                          <a:prstGeom prst="rect"/>
                        </pic:spPr>
                      </pic:pic>
                    </a:graphicData>
                  </a:graphic>
                </wp:inline>
              </w:drawing>
            </w:r>
          </w:p>
        </w:tc>
      </w:tr>
      <w:tr w14:paraId="2072F2E9">
        <w:tblPrEx/>
        <w:trPr>
          <w:jc w:val="left"/>
        </w:trPr>
        <w:tc>
          <w:tcPr>
            <w:tcW w:w="1700" w:type="dxa"/>
            <w:tcBorders/>
          </w:tcPr>
          <w:p w14:paraId="F97BD497">
            <w:pPr>
              <w:pStyle w:val="style0"/>
              <w:spacing w:lineRule="auto" w:line="240"/>
              <w:rPr>
                <w:sz w:val="20"/>
                <w:szCs w:val="20"/>
              </w:rPr>
            </w:pPr>
            <w:r>
              <w:rPr>
                <w:rFonts w:ascii="Times New Roman" w:cs="Times New Roman" w:eastAsia="思源黑体" w:hAnsi="Times New Roman"/>
                <w:sz w:val="20"/>
                <w:szCs w:val="20"/>
              </w:rPr>
              <w:t>占用 / 类型 / 等级</w:t>
            </w:r>
          </w:p>
        </w:tc>
        <w:tc>
          <w:tcPr>
            <w:tcW w:w="7712" w:type="dxa"/>
            <w:tcBorders/>
          </w:tcPr>
          <w:p w14:paraId="094F62CA">
            <w:pPr>
              <w:pStyle w:val="style0"/>
              <w:spacing w:lineRule="auto" w:line="240"/>
              <w:rPr>
                <w:sz w:val="20"/>
                <w:szCs w:val="20"/>
              </w:rPr>
            </w:pPr>
            <w:r>
              <w:rPr>
                <w:rFonts w:ascii="Times New Roman" w:cs="Times New Roman" w:eastAsia="思源黑体" w:hAnsi="Times New Roman"/>
                <w:sz w:val="20"/>
                <w:szCs w:val="20"/>
              </w:rPr>
              <w:t>单手 · 切割　｜　等级 D · 2 TP</w:t>
            </w:r>
          </w:p>
        </w:tc>
      </w:tr>
      <w:tr w14:paraId="53B8A4C9">
        <w:tblPrEx/>
        <w:trPr>
          <w:jc w:val="left"/>
        </w:trPr>
        <w:tc>
          <w:tcPr>
            <w:tcW w:w="1700" w:type="dxa"/>
            <w:tcBorders/>
          </w:tcPr>
          <w:p w14:paraId="2E6B3F44">
            <w:pPr>
              <w:pStyle w:val="style0"/>
              <w:spacing w:lineRule="auto" w:line="240"/>
              <w:rPr>
                <w:sz w:val="20"/>
                <w:szCs w:val="20"/>
              </w:rPr>
            </w:pPr>
            <w:r>
              <w:rPr>
                <w:rFonts w:ascii="Times New Roman" w:cs="Times New Roman" w:eastAsia="思源黑体" w:hAnsi="Times New Roman"/>
                <w:sz w:val="20"/>
                <w:szCs w:val="20"/>
              </w:rPr>
              <w:t>词条</w:t>
            </w:r>
          </w:p>
        </w:tc>
        <w:tc>
          <w:tcPr>
            <w:tcW w:w="7712" w:type="dxa"/>
            <w:tcBorders/>
          </w:tcPr>
          <w:p w14:paraId="8863678B">
            <w:pPr>
              <w:pStyle w:val="style0"/>
              <w:spacing w:lineRule="auto" w:line="240"/>
              <w:rPr>
                <w:sz w:val="20"/>
                <w:szCs w:val="20"/>
              </w:rPr>
            </w:pPr>
            <w:r>
              <w:rPr>
                <w:rFonts w:ascii="Times New Roman" w:cs="Times New Roman" w:eastAsia="思源黑体" w:hAnsi="Times New Roman"/>
                <w:sz w:val="20"/>
                <w:szCs w:val="20"/>
              </w:rPr>
              <w:t>锋利 · 直切</w:t>
            </w:r>
          </w:p>
        </w:tc>
      </w:tr>
      <w:tr w14:paraId="F399A241">
        <w:tblPrEx/>
        <w:trPr>
          <w:jc w:val="left"/>
        </w:trPr>
        <w:tc>
          <w:tcPr>
            <w:tcW w:w="1700" w:type="dxa"/>
            <w:tcBorders/>
          </w:tcPr>
          <w:p w14:paraId="F011C06D">
            <w:pPr>
              <w:pStyle w:val="style0"/>
              <w:spacing w:lineRule="auto" w:line="240"/>
              <w:rPr>
                <w:sz w:val="20"/>
                <w:szCs w:val="20"/>
              </w:rPr>
            </w:pPr>
            <w:r>
              <w:rPr>
                <w:rFonts w:ascii="Times New Roman" w:cs="Times New Roman" w:eastAsia="思源黑体" w:hAnsi="Times New Roman"/>
                <w:sz w:val="20"/>
                <w:szCs w:val="20"/>
              </w:rPr>
              <w:t>描述</w:t>
            </w:r>
          </w:p>
        </w:tc>
        <w:tc>
          <w:tcPr>
            <w:tcW w:w="7712" w:type="dxa"/>
            <w:tcBorders/>
          </w:tcPr>
          <w:p w14:paraId="183D5145">
            <w:pPr>
              <w:pStyle w:val="style0"/>
              <w:spacing w:lineRule="auto" w:line="240"/>
              <w:rPr>
                <w:sz w:val="20"/>
                <w:szCs w:val="20"/>
              </w:rPr>
            </w:pPr>
            <w:r>
              <w:rPr>
                <w:rFonts w:ascii="Times New Roman" w:cs="Times New Roman" w:eastAsia="思源黑体" w:hAnsi="Times New Roman"/>
                <w:sz w:val="20"/>
                <w:szCs w:val="20"/>
              </w:rPr>
              <w:t>标准制式长刀，权重随「锋利」提升，启动维度切割后可解放剑气。</w:t>
            </w:r>
          </w:p>
        </w:tc>
      </w:tr>
    </w:tbl>
    <w:p w14:paraId="DE1CF112">
      <w:pPr>
        <w:pStyle w:val="style0"/>
        <w:spacing w:before="20" w:after="40" w:lineRule="auto" w:line="240"/>
        <w:rPr>
          <w:sz w:val="20"/>
          <w:szCs w:val="20"/>
        </w:rPr>
      </w:pPr>
      <w:r>
        <w:rPr>
          <w:rFonts w:ascii="Times New Roman" w:cs="Times New Roman" w:eastAsia="思源黑体" w:hAnsi="Times New Roman"/>
          <w:b w:val="false"/>
          <w:i w:val="false"/>
          <w:color w:val="555555"/>
          <w:sz w:val="20"/>
          <w:szCs w:val="20"/>
        </w:rPr>
        <w:t xml:space="preserve">｜消耗 </w:t>
      </w:r>
      <w:r>
        <w:rPr>
          <w:rFonts w:ascii="Times New Roman" w:cs="Times New Roman" w:eastAsia="思源黑体" w:hAnsi="Times New Roman"/>
          <w:b/>
          <w:i w:val="false"/>
          <w:color w:val="c0392b"/>
          <w:sz w:val="20"/>
          <w:szCs w:val="20"/>
        </w:rPr>
        <w:t>2 TP</w:t>
      </w:r>
    </w:p>
    <w:tbl>
      <w:tblPr>
        <w:tblW w:w="9412" w:type="dxa"/>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700"/>
        <w:gridCol w:w="7712"/>
      </w:tblGrid>
      <w:tr w14:paraId="BDA54104">
        <w:trPr>
          <w:jc w:val="left"/>
        </w:trPr>
        <w:tc>
          <w:tcPr>
            <w:tcW w:w="1700" w:type="dxa"/>
            <w:tcBorders/>
            <w:shd w:val="clear" w:color="auto" w:fill="1f1f1f"/>
          </w:tcPr>
          <w:p w14:paraId="7B9B5D56">
            <w:pPr>
              <w:pStyle w:val="style0"/>
              <w:spacing w:lineRule="auto" w:line="240"/>
              <w:jc w:val="center"/>
              <w:rPr>
                <w:sz w:val="20"/>
                <w:szCs w:val="20"/>
              </w:rPr>
            </w:pPr>
            <w:r>
              <w:rPr>
                <w:rFonts w:ascii="Times New Roman" w:cs="Times New Roman" w:eastAsia="思源黑体" w:hAnsi="Times New Roman"/>
                <w:b/>
                <w:bCs/>
                <w:color w:val="ffffff"/>
                <w:sz w:val="20"/>
                <w:szCs w:val="20"/>
              </w:rPr>
              <w:t>项目</w:t>
            </w:r>
          </w:p>
        </w:tc>
        <w:tc>
          <w:tcPr>
            <w:tcW w:w="7712" w:type="dxa"/>
            <w:tcBorders/>
            <w:shd w:val="clear" w:color="auto" w:fill="1f1f1f"/>
          </w:tcPr>
          <w:p w14:paraId="E6B0ABF4">
            <w:pPr>
              <w:pStyle w:val="style0"/>
              <w:spacing w:lineRule="auto" w:line="240"/>
              <w:jc w:val="center"/>
              <w:rPr>
                <w:sz w:val="20"/>
                <w:szCs w:val="20"/>
              </w:rPr>
            </w:pPr>
            <w:r>
              <w:rPr>
                <w:rFonts w:ascii="Times New Roman" w:cs="Times New Roman" w:eastAsia="思源黑体" w:hAnsi="Times New Roman"/>
                <w:b/>
                <w:bCs/>
                <w:color w:val="ffffff"/>
                <w:sz w:val="20"/>
                <w:szCs w:val="20"/>
              </w:rPr>
              <w:t>内容</w:t>
            </w:r>
          </w:p>
        </w:tc>
      </w:tr>
      <w:tr w14:paraId="DD2C2D25">
        <w:tblPrEx/>
        <w:trPr>
          <w:jc w:val="left"/>
        </w:trPr>
        <w:tc>
          <w:tcPr>
            <w:tcW w:w="1700" w:type="dxa"/>
            <w:tcBorders/>
          </w:tcPr>
          <w:p w14:paraId="19EBD368">
            <w:pPr>
              <w:pStyle w:val="style0"/>
              <w:spacing w:lineRule="auto" w:line="240"/>
              <w:rPr>
                <w:sz w:val="20"/>
                <w:szCs w:val="20"/>
              </w:rPr>
            </w:pPr>
            <w:r>
              <w:rPr>
                <w:rFonts w:ascii="Times New Roman" w:cs="Times New Roman" w:eastAsia="思源黑体" w:hAnsi="Times New Roman"/>
                <w:sz w:val="20"/>
                <w:szCs w:val="20"/>
              </w:rPr>
              <w:t>名称 / 暗号</w:t>
            </w:r>
          </w:p>
        </w:tc>
        <w:tc>
          <w:tcPr>
            <w:tcW w:w="7712" w:type="dxa"/>
            <w:tcBorders/>
          </w:tcPr>
          <w:p w14:paraId="AF39C362">
            <w:pPr>
              <w:pStyle w:val="style0"/>
              <w:spacing w:lineRule="auto" w:line="240"/>
              <w:rPr>
                <w:sz w:val="20"/>
                <w:szCs w:val="20"/>
              </w:rPr>
            </w:pPr>
            <w:r>
              <w:rPr>
                <w:rFonts w:ascii="Times New Roman" w:cs="Times New Roman" w:eastAsia="思源黑体" w:hAnsi="Times New Roman"/>
                <w:sz w:val="20"/>
                <w:szCs w:val="20"/>
              </w:rPr>
              <w:t>NO.08 重锤　｜　暗号 P0+;*&amp;"e</w:t>
            </w:r>
          </w:p>
        </w:tc>
      </w:tr>
      <w:tr w14:paraId="ADE59AD6">
        <w:tblPrEx/>
        <w:trPr>
          <w:jc w:val="left"/>
        </w:trPr>
        <w:tc>
          <w:tcPr>
            <w:tcW w:w="1700" w:type="dxa"/>
            <w:tcBorders/>
          </w:tcPr>
          <w:p w14:paraId="0D844225">
            <w:pPr>
              <w:pStyle w:val="style0"/>
              <w:spacing w:lineRule="auto" w:line="240"/>
              <w:rPr>
                <w:rFonts w:ascii="Times New Roman" w:cs="Times New Roman" w:eastAsia="思源黑体" w:hAnsi="Times New Roman"/>
                <w:sz w:val="20"/>
                <w:szCs w:val="20"/>
              </w:rPr>
            </w:pPr>
          </w:p>
        </w:tc>
        <w:tc>
          <w:tcPr>
            <w:tcW w:w="7712" w:type="dxa"/>
            <w:tcBorders/>
          </w:tcPr>
          <w:p w14:paraId="211E04C9">
            <w:pPr>
              <w:pStyle w:val="style0"/>
              <w:spacing w:lineRule="auto" w:line="240"/>
              <w:rPr>
                <w:rFonts w:ascii="Times New Roman" w:cs="Times New Roman" w:eastAsia="思源黑体" w:hAnsi="Times New Roman"/>
                <w:sz w:val="20"/>
                <w:szCs w:val="20"/>
              </w:rPr>
            </w:pPr>
            <w:r>
              <w:rPr/>
              <w:drawing>
                <wp:inline distL="114300" distT="0" distB="0" distR="114300">
                  <wp:extent cx="2347516" cy="2347516"/>
                  <wp:effectExtent l="0" t="0" r="0" b="0"/>
                  <wp:docPr id="103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
                          <pic:cNvPicPr/>
                        </pic:nvPicPr>
                        <pic:blipFill>
                          <a:blip r:embed="rId13" cstate="print"/>
                          <a:srcRect l="0" t="0" r="0" b="0"/>
                          <a:stretch/>
                        </pic:blipFill>
                        <pic:spPr>
                          <a:xfrm rot="0">
                            <a:off x="0" y="0"/>
                            <a:ext cx="2347516" cy="2347516"/>
                          </a:xfrm>
                          <a:prstGeom prst="rect"/>
                        </pic:spPr>
                      </pic:pic>
                    </a:graphicData>
                  </a:graphic>
                </wp:inline>
              </w:drawing>
            </w:r>
          </w:p>
        </w:tc>
      </w:tr>
      <w:tr w14:paraId="D60CB9B9">
        <w:tblPrEx/>
        <w:trPr>
          <w:jc w:val="left"/>
        </w:trPr>
        <w:tc>
          <w:tcPr>
            <w:tcW w:w="1700" w:type="dxa"/>
            <w:tcBorders/>
          </w:tcPr>
          <w:p w14:paraId="2D697AA6">
            <w:pPr>
              <w:pStyle w:val="style0"/>
              <w:spacing w:lineRule="auto" w:line="240"/>
              <w:rPr>
                <w:sz w:val="20"/>
                <w:szCs w:val="20"/>
              </w:rPr>
            </w:pPr>
            <w:r>
              <w:rPr>
                <w:rFonts w:ascii="Times New Roman" w:cs="Times New Roman" w:eastAsia="思源黑体" w:hAnsi="Times New Roman"/>
                <w:sz w:val="20"/>
                <w:szCs w:val="20"/>
              </w:rPr>
              <w:t>占用 / 类型 / 等级</w:t>
            </w:r>
          </w:p>
        </w:tc>
        <w:tc>
          <w:tcPr>
            <w:tcW w:w="7712" w:type="dxa"/>
            <w:tcBorders/>
          </w:tcPr>
          <w:p w14:paraId="D3B5B5C2">
            <w:pPr>
              <w:pStyle w:val="style0"/>
              <w:spacing w:lineRule="auto" w:line="240"/>
              <w:rPr>
                <w:sz w:val="20"/>
                <w:szCs w:val="20"/>
              </w:rPr>
            </w:pPr>
            <w:r>
              <w:rPr>
                <w:rFonts w:ascii="Times New Roman" w:cs="Times New Roman" w:eastAsia="思源黑体" w:hAnsi="Times New Roman"/>
                <w:sz w:val="20"/>
                <w:szCs w:val="20"/>
              </w:rPr>
              <w:t>双手 · 重型　｜　等级 D · 2 TP</w:t>
            </w:r>
          </w:p>
        </w:tc>
      </w:tr>
      <w:tr w14:paraId="478F0AD0">
        <w:tblPrEx/>
        <w:trPr>
          <w:jc w:val="left"/>
        </w:trPr>
        <w:tc>
          <w:tcPr>
            <w:tcW w:w="1700" w:type="dxa"/>
            <w:tcBorders/>
          </w:tcPr>
          <w:p w14:paraId="4F5A009B">
            <w:pPr>
              <w:pStyle w:val="style0"/>
              <w:spacing w:lineRule="auto" w:line="240"/>
              <w:rPr>
                <w:sz w:val="20"/>
                <w:szCs w:val="20"/>
              </w:rPr>
            </w:pPr>
            <w:r>
              <w:rPr>
                <w:rFonts w:ascii="Times New Roman" w:cs="Times New Roman" w:eastAsia="思源黑体" w:hAnsi="Times New Roman"/>
                <w:sz w:val="20"/>
                <w:szCs w:val="20"/>
              </w:rPr>
              <w:t>词条</w:t>
            </w:r>
          </w:p>
        </w:tc>
        <w:tc>
          <w:tcPr>
            <w:tcW w:w="7712" w:type="dxa"/>
            <w:tcBorders/>
          </w:tcPr>
          <w:p w14:paraId="09998375">
            <w:pPr>
              <w:pStyle w:val="style0"/>
              <w:spacing w:lineRule="auto" w:line="240"/>
              <w:rPr>
                <w:sz w:val="20"/>
                <w:szCs w:val="20"/>
              </w:rPr>
            </w:pPr>
            <w:r>
              <w:rPr>
                <w:rFonts w:ascii="Times New Roman" w:cs="Times New Roman" w:eastAsia="思源黑体" w:hAnsi="Times New Roman"/>
                <w:sz w:val="20"/>
                <w:szCs w:val="20"/>
              </w:rPr>
              <w:t>概念重压 · 不可动摇</w:t>
            </w:r>
          </w:p>
        </w:tc>
      </w:tr>
      <w:tr w14:paraId="E0FF1BF5">
        <w:tblPrEx/>
        <w:trPr>
          <w:jc w:val="left"/>
        </w:trPr>
        <w:tc>
          <w:tcPr>
            <w:tcW w:w="1700" w:type="dxa"/>
            <w:tcBorders/>
          </w:tcPr>
          <w:p w14:paraId="883236A1">
            <w:pPr>
              <w:pStyle w:val="style0"/>
              <w:spacing w:lineRule="auto" w:line="240"/>
              <w:rPr>
                <w:sz w:val="20"/>
                <w:szCs w:val="20"/>
              </w:rPr>
            </w:pPr>
            <w:r>
              <w:rPr>
                <w:rFonts w:ascii="Times New Roman" w:cs="Times New Roman" w:eastAsia="思源黑体" w:hAnsi="Times New Roman"/>
                <w:sz w:val="20"/>
                <w:szCs w:val="20"/>
              </w:rPr>
              <w:t>描述</w:t>
            </w:r>
          </w:p>
        </w:tc>
        <w:tc>
          <w:tcPr>
            <w:tcW w:w="7712" w:type="dxa"/>
            <w:tcBorders/>
          </w:tcPr>
          <w:p w14:paraId="B5758C9D">
            <w:pPr>
              <w:pStyle w:val="style0"/>
              <w:spacing w:lineRule="auto" w:line="240"/>
              <w:rPr>
                <w:sz w:val="20"/>
                <w:szCs w:val="20"/>
              </w:rPr>
            </w:pPr>
            <w:r>
              <w:rPr>
                <w:rFonts w:ascii="Times New Roman" w:cs="Times New Roman" w:eastAsia="思源黑体" w:hAnsi="Times New Roman"/>
                <w:sz w:val="20"/>
                <w:szCs w:val="20"/>
              </w:rPr>
              <w:t>以「终结」概念下压，命中点物理与定义双重坍缩，破甲与震退一体。</w:t>
            </w:r>
          </w:p>
        </w:tc>
      </w:tr>
    </w:tbl>
    <w:p w14:paraId="F0F1E871">
      <w:pPr>
        <w:pStyle w:val="style0"/>
        <w:spacing w:before="20" w:after="40" w:lineRule="auto" w:line="240"/>
        <w:rPr>
          <w:sz w:val="20"/>
          <w:szCs w:val="20"/>
        </w:rPr>
      </w:pPr>
      <w:r>
        <w:rPr>
          <w:rFonts w:ascii="Times New Roman" w:cs="Times New Roman" w:eastAsia="思源黑体" w:hAnsi="Times New Roman"/>
          <w:b w:val="false"/>
          <w:i w:val="false"/>
          <w:color w:val="555555"/>
          <w:sz w:val="20"/>
          <w:szCs w:val="20"/>
        </w:rPr>
        <w:t xml:space="preserve">｜消耗 </w:t>
      </w:r>
      <w:r>
        <w:rPr>
          <w:rFonts w:ascii="Times New Roman" w:cs="Times New Roman" w:eastAsia="思源黑体" w:hAnsi="Times New Roman"/>
          <w:b/>
          <w:i w:val="false"/>
          <w:color w:val="c0392b"/>
          <w:sz w:val="20"/>
          <w:szCs w:val="20"/>
        </w:rPr>
        <w:t>2 TP</w:t>
      </w:r>
    </w:p>
    <w:tbl>
      <w:tblPr>
        <w:tblW w:w="9412" w:type="dxa"/>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700"/>
        <w:gridCol w:w="7712"/>
      </w:tblGrid>
      <w:tr w14:paraId="89CC952C">
        <w:trPr>
          <w:jc w:val="left"/>
        </w:trPr>
        <w:tc>
          <w:tcPr>
            <w:tcW w:w="1700" w:type="dxa"/>
            <w:tcBorders/>
            <w:shd w:val="clear" w:color="auto" w:fill="1f1f1f"/>
          </w:tcPr>
          <w:p w14:paraId="3C4A9756">
            <w:pPr>
              <w:pStyle w:val="style0"/>
              <w:spacing w:lineRule="auto" w:line="240"/>
              <w:jc w:val="center"/>
              <w:rPr>
                <w:sz w:val="20"/>
                <w:szCs w:val="20"/>
              </w:rPr>
            </w:pPr>
            <w:r>
              <w:rPr>
                <w:rFonts w:ascii="Times New Roman" w:cs="Times New Roman" w:eastAsia="思源黑体" w:hAnsi="Times New Roman"/>
                <w:b/>
                <w:bCs/>
                <w:color w:val="ffffff"/>
                <w:sz w:val="20"/>
                <w:szCs w:val="20"/>
              </w:rPr>
              <w:t>项目</w:t>
            </w:r>
          </w:p>
        </w:tc>
        <w:tc>
          <w:tcPr>
            <w:tcW w:w="7712" w:type="dxa"/>
            <w:tcBorders/>
            <w:shd w:val="clear" w:color="auto" w:fill="1f1f1f"/>
          </w:tcPr>
          <w:p w14:paraId="D96769A9">
            <w:pPr>
              <w:pStyle w:val="style0"/>
              <w:spacing w:lineRule="auto" w:line="240"/>
              <w:jc w:val="center"/>
              <w:rPr>
                <w:sz w:val="20"/>
                <w:szCs w:val="20"/>
              </w:rPr>
            </w:pPr>
            <w:r>
              <w:rPr>
                <w:rFonts w:ascii="Times New Roman" w:cs="Times New Roman" w:eastAsia="思源黑体" w:hAnsi="Times New Roman"/>
                <w:b/>
                <w:bCs/>
                <w:color w:val="ffffff"/>
                <w:sz w:val="20"/>
                <w:szCs w:val="20"/>
              </w:rPr>
              <w:t>内容</w:t>
            </w:r>
          </w:p>
        </w:tc>
      </w:tr>
      <w:tr w14:paraId="2188D3DE">
        <w:tblPrEx/>
        <w:trPr>
          <w:jc w:val="left"/>
        </w:trPr>
        <w:tc>
          <w:tcPr>
            <w:tcW w:w="1700" w:type="dxa"/>
            <w:tcBorders/>
          </w:tcPr>
          <w:p w14:paraId="4FA0FB98">
            <w:pPr>
              <w:pStyle w:val="style0"/>
              <w:spacing w:lineRule="auto" w:line="240"/>
              <w:rPr>
                <w:sz w:val="20"/>
                <w:szCs w:val="20"/>
              </w:rPr>
            </w:pPr>
            <w:r>
              <w:rPr>
                <w:rFonts w:ascii="Times New Roman" w:cs="Times New Roman" w:eastAsia="思源黑体" w:hAnsi="Times New Roman"/>
                <w:sz w:val="20"/>
                <w:szCs w:val="20"/>
              </w:rPr>
              <w:t>名称 / 暗号</w:t>
            </w:r>
          </w:p>
        </w:tc>
        <w:tc>
          <w:tcPr>
            <w:tcW w:w="7712" w:type="dxa"/>
            <w:tcBorders/>
          </w:tcPr>
          <w:p w14:paraId="115BB851">
            <w:pPr>
              <w:pStyle w:val="style0"/>
              <w:spacing w:lineRule="auto" w:line="240"/>
              <w:rPr>
                <w:sz w:val="20"/>
                <w:szCs w:val="20"/>
              </w:rPr>
            </w:pPr>
            <w:r>
              <w:rPr>
                <w:rFonts w:ascii="Times New Roman" w:cs="Times New Roman" w:eastAsia="思源黑体" w:hAnsi="Times New Roman"/>
                <w:sz w:val="20"/>
                <w:szCs w:val="20"/>
              </w:rPr>
              <w:t>NO.09 裂变推进器　｜　暗号 01n.9mw*</w:t>
            </w:r>
          </w:p>
        </w:tc>
      </w:tr>
      <w:tr w14:paraId="C214A937">
        <w:tblPrEx/>
        <w:trPr>
          <w:jc w:val="left"/>
        </w:trPr>
        <w:tc>
          <w:tcPr>
            <w:tcW w:w="1700" w:type="dxa"/>
            <w:tcBorders/>
          </w:tcPr>
          <w:p w14:paraId="6C86D4E6">
            <w:pPr>
              <w:pStyle w:val="style0"/>
              <w:spacing w:lineRule="auto" w:line="240"/>
              <w:rPr>
                <w:rFonts w:ascii="Times New Roman" w:cs="Times New Roman" w:eastAsia="思源黑体" w:hAnsi="Times New Roman"/>
                <w:sz w:val="20"/>
                <w:szCs w:val="20"/>
              </w:rPr>
            </w:pPr>
          </w:p>
        </w:tc>
        <w:tc>
          <w:tcPr>
            <w:tcW w:w="7712" w:type="dxa"/>
            <w:tcBorders/>
          </w:tcPr>
          <w:p w14:paraId="9C5C4831">
            <w:pPr>
              <w:pStyle w:val="style0"/>
              <w:spacing w:lineRule="auto" w:line="240"/>
              <w:rPr>
                <w:rFonts w:ascii="Times New Roman" w:cs="Times New Roman" w:eastAsia="思源黑体" w:hAnsi="Times New Roman"/>
                <w:sz w:val="20"/>
                <w:szCs w:val="20"/>
              </w:rPr>
            </w:pPr>
            <w:r>
              <w:rPr/>
              <w:drawing>
                <wp:inline distL="114300" distT="0" distB="0" distR="114300">
                  <wp:extent cx="1974919" cy="1974919"/>
                  <wp:effectExtent l="0" t="0" r="0" b="0"/>
                  <wp:docPr id="103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
                          <pic:cNvPicPr/>
                        </pic:nvPicPr>
                        <pic:blipFill>
                          <a:blip r:embed="rId14" cstate="print"/>
                          <a:srcRect l="0" t="0" r="0" b="0"/>
                          <a:stretch/>
                        </pic:blipFill>
                        <pic:spPr>
                          <a:xfrm rot="0">
                            <a:off x="0" y="0"/>
                            <a:ext cx="1974919" cy="1974919"/>
                          </a:xfrm>
                          <a:prstGeom prst="rect"/>
                        </pic:spPr>
                      </pic:pic>
                    </a:graphicData>
                  </a:graphic>
                </wp:inline>
              </w:drawing>
            </w:r>
          </w:p>
        </w:tc>
      </w:tr>
      <w:tr w14:paraId="3D5A6F5E">
        <w:tblPrEx/>
        <w:trPr>
          <w:jc w:val="left"/>
        </w:trPr>
        <w:tc>
          <w:tcPr>
            <w:tcW w:w="1700" w:type="dxa"/>
            <w:tcBorders/>
          </w:tcPr>
          <w:p w14:paraId="273C78B4">
            <w:pPr>
              <w:pStyle w:val="style0"/>
              <w:spacing w:lineRule="auto" w:line="240"/>
              <w:rPr>
                <w:sz w:val="20"/>
                <w:szCs w:val="20"/>
              </w:rPr>
            </w:pPr>
            <w:r>
              <w:rPr>
                <w:rFonts w:ascii="Times New Roman" w:cs="Times New Roman" w:eastAsia="思源黑体" w:hAnsi="Times New Roman"/>
                <w:sz w:val="20"/>
                <w:szCs w:val="20"/>
              </w:rPr>
              <w:t>占用 / 类型 / 等级</w:t>
            </w:r>
          </w:p>
        </w:tc>
        <w:tc>
          <w:tcPr>
            <w:tcW w:w="7712" w:type="dxa"/>
            <w:tcBorders/>
          </w:tcPr>
          <w:p w14:paraId="FF0C24A4">
            <w:pPr>
              <w:pStyle w:val="style0"/>
              <w:spacing w:lineRule="auto" w:line="240"/>
              <w:rPr>
                <w:sz w:val="20"/>
                <w:szCs w:val="20"/>
              </w:rPr>
            </w:pPr>
            <w:r>
              <w:rPr>
                <w:rFonts w:ascii="Times New Roman" w:cs="Times New Roman" w:eastAsia="思源黑体" w:hAnsi="Times New Roman"/>
                <w:sz w:val="20"/>
                <w:szCs w:val="20"/>
              </w:rPr>
              <w:t>双手 · 重型　｜　等级 D · 2 TP</w:t>
            </w:r>
          </w:p>
        </w:tc>
      </w:tr>
      <w:tr w14:paraId="6519AC90">
        <w:tblPrEx/>
        <w:trPr>
          <w:jc w:val="left"/>
        </w:trPr>
        <w:tc>
          <w:tcPr>
            <w:tcW w:w="1700" w:type="dxa"/>
            <w:tcBorders/>
          </w:tcPr>
          <w:p w14:paraId="047D8595">
            <w:pPr>
              <w:pStyle w:val="style0"/>
              <w:spacing w:lineRule="auto" w:line="240"/>
              <w:rPr>
                <w:sz w:val="20"/>
                <w:szCs w:val="20"/>
              </w:rPr>
            </w:pPr>
            <w:r>
              <w:rPr>
                <w:rFonts w:ascii="Times New Roman" w:cs="Times New Roman" w:eastAsia="思源黑体" w:hAnsi="Times New Roman"/>
                <w:sz w:val="20"/>
                <w:szCs w:val="20"/>
              </w:rPr>
              <w:t>词条</w:t>
            </w:r>
          </w:p>
        </w:tc>
        <w:tc>
          <w:tcPr>
            <w:tcW w:w="7712" w:type="dxa"/>
            <w:tcBorders/>
          </w:tcPr>
          <w:p w14:paraId="DA3466A9">
            <w:pPr>
              <w:pStyle w:val="style0"/>
              <w:spacing w:lineRule="auto" w:line="240"/>
              <w:rPr>
                <w:sz w:val="20"/>
                <w:szCs w:val="20"/>
              </w:rPr>
            </w:pPr>
            <w:r>
              <w:rPr>
                <w:rFonts w:ascii="Times New Roman" w:cs="Times New Roman" w:eastAsia="思源黑体" w:hAnsi="Times New Roman"/>
                <w:sz w:val="20"/>
                <w:szCs w:val="20"/>
              </w:rPr>
              <w:t>载具杀手 · 持续穿透</w:t>
            </w:r>
          </w:p>
        </w:tc>
      </w:tr>
      <w:tr w14:paraId="B075740C">
        <w:tblPrEx/>
        <w:trPr>
          <w:jc w:val="left"/>
        </w:trPr>
        <w:tc>
          <w:tcPr>
            <w:tcW w:w="1700" w:type="dxa"/>
            <w:tcBorders/>
          </w:tcPr>
          <w:p w14:paraId="5DFFAC8F">
            <w:pPr>
              <w:pStyle w:val="style0"/>
              <w:spacing w:lineRule="auto" w:line="240"/>
              <w:rPr>
                <w:sz w:val="20"/>
                <w:szCs w:val="20"/>
              </w:rPr>
            </w:pPr>
            <w:r>
              <w:rPr>
                <w:rFonts w:ascii="Times New Roman" w:cs="Times New Roman" w:eastAsia="思源黑体" w:hAnsi="Times New Roman"/>
                <w:sz w:val="20"/>
                <w:szCs w:val="20"/>
              </w:rPr>
              <w:t>描述</w:t>
            </w:r>
          </w:p>
        </w:tc>
        <w:tc>
          <w:tcPr>
            <w:tcW w:w="7712" w:type="dxa"/>
            <w:tcBorders/>
          </w:tcPr>
          <w:p w14:paraId="D69C0842">
            <w:pPr>
              <w:pStyle w:val="style0"/>
              <w:spacing w:lineRule="auto" w:line="240"/>
              <w:rPr>
                <w:sz w:val="20"/>
                <w:szCs w:val="20"/>
              </w:rPr>
            </w:pPr>
            <w:r>
              <w:rPr>
                <w:rFonts w:ascii="Times New Roman" w:cs="Times New Roman" w:eastAsia="思源黑体" w:hAnsi="Times New Roman"/>
                <w:sz w:val="20"/>
                <w:szCs w:val="20"/>
              </w:rPr>
              <w:t>钻头型持续打击武装，对载具与无生命体以递增效率贯穿，质点杀手乘方增幅。</w:t>
            </w:r>
          </w:p>
        </w:tc>
      </w:tr>
    </w:tbl>
    <w:p w14:paraId="7A10C65F">
      <w:pPr>
        <w:pStyle w:val="style0"/>
        <w:spacing w:before="20" w:after="40" w:lineRule="auto" w:line="240"/>
        <w:rPr>
          <w:sz w:val="20"/>
          <w:szCs w:val="20"/>
        </w:rPr>
      </w:pPr>
      <w:r>
        <w:rPr>
          <w:rFonts w:ascii="Times New Roman" w:cs="Times New Roman" w:eastAsia="思源黑体" w:hAnsi="Times New Roman"/>
          <w:b w:val="false"/>
          <w:i w:val="false"/>
          <w:color w:val="555555"/>
          <w:sz w:val="20"/>
          <w:szCs w:val="20"/>
        </w:rPr>
        <w:t xml:space="preserve">｜消耗 </w:t>
      </w:r>
      <w:r>
        <w:rPr>
          <w:rFonts w:ascii="Times New Roman" w:cs="Times New Roman" w:eastAsia="思源黑体" w:hAnsi="Times New Roman"/>
          <w:b/>
          <w:i w:val="false"/>
          <w:color w:val="c0392b"/>
          <w:sz w:val="20"/>
          <w:szCs w:val="20"/>
        </w:rPr>
        <w:t>2 TP</w:t>
      </w:r>
    </w:p>
    <w:tbl>
      <w:tblPr>
        <w:tblW w:w="9412" w:type="dxa"/>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700"/>
        <w:gridCol w:w="7712"/>
      </w:tblGrid>
      <w:tr w14:paraId="395C1C67">
        <w:trPr>
          <w:jc w:val="left"/>
        </w:trPr>
        <w:tc>
          <w:tcPr>
            <w:tcW w:w="1700" w:type="dxa"/>
            <w:tcBorders/>
            <w:shd w:val="clear" w:color="auto" w:fill="1f1f1f"/>
          </w:tcPr>
          <w:p w14:paraId="20F7572D">
            <w:pPr>
              <w:pStyle w:val="style0"/>
              <w:spacing w:lineRule="auto" w:line="240"/>
              <w:jc w:val="center"/>
              <w:rPr>
                <w:sz w:val="20"/>
                <w:szCs w:val="20"/>
              </w:rPr>
            </w:pPr>
            <w:r>
              <w:rPr>
                <w:rFonts w:ascii="Times New Roman" w:cs="Times New Roman" w:eastAsia="思源黑体" w:hAnsi="Times New Roman"/>
                <w:b/>
                <w:bCs/>
                <w:color w:val="ffffff"/>
                <w:sz w:val="20"/>
                <w:szCs w:val="20"/>
              </w:rPr>
              <w:t>项目</w:t>
            </w:r>
          </w:p>
        </w:tc>
        <w:tc>
          <w:tcPr>
            <w:tcW w:w="7712" w:type="dxa"/>
            <w:tcBorders/>
            <w:shd w:val="clear" w:color="auto" w:fill="1f1f1f"/>
          </w:tcPr>
          <w:p w14:paraId="53B4AB11">
            <w:pPr>
              <w:pStyle w:val="style0"/>
              <w:spacing w:lineRule="auto" w:line="240"/>
              <w:jc w:val="center"/>
              <w:rPr>
                <w:sz w:val="20"/>
                <w:szCs w:val="20"/>
              </w:rPr>
            </w:pPr>
            <w:r>
              <w:rPr>
                <w:rFonts w:ascii="Times New Roman" w:cs="Times New Roman" w:eastAsia="思源黑体" w:hAnsi="Times New Roman"/>
                <w:b/>
                <w:bCs/>
                <w:color w:val="ffffff"/>
                <w:sz w:val="20"/>
                <w:szCs w:val="20"/>
              </w:rPr>
              <w:t>内容</w:t>
            </w:r>
          </w:p>
        </w:tc>
      </w:tr>
      <w:tr w14:paraId="F623649E">
        <w:tblPrEx/>
        <w:trPr>
          <w:jc w:val="left"/>
        </w:trPr>
        <w:tc>
          <w:tcPr>
            <w:tcW w:w="1700" w:type="dxa"/>
            <w:tcBorders/>
          </w:tcPr>
          <w:p w14:paraId="BC8003B8">
            <w:pPr>
              <w:pStyle w:val="style0"/>
              <w:spacing w:lineRule="auto" w:line="240"/>
              <w:rPr>
                <w:sz w:val="20"/>
                <w:szCs w:val="20"/>
              </w:rPr>
            </w:pPr>
            <w:r>
              <w:rPr>
                <w:rFonts w:ascii="Times New Roman" w:cs="Times New Roman" w:eastAsia="思源黑体" w:hAnsi="Times New Roman"/>
                <w:sz w:val="20"/>
                <w:szCs w:val="20"/>
              </w:rPr>
              <w:t>名称 / 暗号</w:t>
            </w:r>
          </w:p>
        </w:tc>
        <w:tc>
          <w:tcPr>
            <w:tcW w:w="7712" w:type="dxa"/>
            <w:tcBorders/>
          </w:tcPr>
          <w:p w14:paraId="AF1E836B">
            <w:pPr>
              <w:pStyle w:val="style0"/>
              <w:spacing w:lineRule="auto" w:line="240"/>
              <w:rPr>
                <w:sz w:val="20"/>
                <w:szCs w:val="20"/>
              </w:rPr>
            </w:pPr>
            <w:r>
              <w:rPr>
                <w:rFonts w:ascii="Times New Roman" w:cs="Times New Roman" w:eastAsia="思源黑体" w:hAnsi="Times New Roman"/>
                <w:sz w:val="20"/>
                <w:szCs w:val="20"/>
              </w:rPr>
              <w:t>NO.10 时裂剑　｜　暗号 p10rd+%@</w:t>
            </w:r>
          </w:p>
        </w:tc>
      </w:tr>
      <w:tr w14:paraId="6E61A4EC">
        <w:tblPrEx/>
        <w:trPr>
          <w:jc w:val="left"/>
        </w:trPr>
        <w:tc>
          <w:tcPr>
            <w:tcW w:w="1700" w:type="dxa"/>
            <w:tcBorders/>
          </w:tcPr>
          <w:p w14:paraId="FA01F13B">
            <w:pPr>
              <w:pStyle w:val="style0"/>
              <w:spacing w:lineRule="auto" w:line="240"/>
              <w:rPr>
                <w:rFonts w:ascii="Times New Roman" w:cs="Times New Roman" w:eastAsia="思源黑体" w:hAnsi="Times New Roman"/>
                <w:sz w:val="20"/>
                <w:szCs w:val="20"/>
              </w:rPr>
            </w:pPr>
          </w:p>
        </w:tc>
        <w:tc>
          <w:tcPr>
            <w:tcW w:w="7712" w:type="dxa"/>
            <w:tcBorders/>
          </w:tcPr>
          <w:p w14:paraId="31A4F526">
            <w:pPr>
              <w:pStyle w:val="style0"/>
              <w:spacing w:lineRule="auto" w:line="240"/>
              <w:rPr>
                <w:rFonts w:ascii="Times New Roman" w:cs="Times New Roman" w:eastAsia="思源黑体" w:hAnsi="Times New Roman"/>
                <w:sz w:val="20"/>
                <w:szCs w:val="20"/>
              </w:rPr>
            </w:pPr>
            <w:r>
              <w:rPr/>
              <w:drawing>
                <wp:inline distL="114300" distT="0" distB="0" distR="114300">
                  <wp:extent cx="2984500" cy="2984500"/>
                  <wp:effectExtent l="0" t="0" r="0" b="0"/>
                  <wp:docPr id="103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age"/>
                          <pic:cNvPicPr/>
                        </pic:nvPicPr>
                        <pic:blipFill>
                          <a:blip r:embed="rId15" cstate="print"/>
                          <a:srcRect l="0" t="0" r="0" b="0"/>
                          <a:stretch/>
                        </pic:blipFill>
                        <pic:spPr>
                          <a:xfrm rot="0">
                            <a:off x="0" y="0"/>
                            <a:ext cx="2984500" cy="2984500"/>
                          </a:xfrm>
                          <a:prstGeom prst="rect"/>
                        </pic:spPr>
                      </pic:pic>
                    </a:graphicData>
                  </a:graphic>
                </wp:inline>
              </w:drawing>
            </w:r>
          </w:p>
        </w:tc>
      </w:tr>
      <w:tr w14:paraId="58536237">
        <w:tblPrEx/>
        <w:trPr>
          <w:jc w:val="left"/>
        </w:trPr>
        <w:tc>
          <w:tcPr>
            <w:tcW w:w="1700" w:type="dxa"/>
            <w:tcBorders/>
          </w:tcPr>
          <w:p w14:paraId="DD8E00F4">
            <w:pPr>
              <w:pStyle w:val="style0"/>
              <w:spacing w:lineRule="auto" w:line="240"/>
              <w:rPr>
                <w:sz w:val="20"/>
                <w:szCs w:val="20"/>
              </w:rPr>
            </w:pPr>
            <w:r>
              <w:rPr>
                <w:rFonts w:ascii="Times New Roman" w:cs="Times New Roman" w:eastAsia="思源黑体" w:hAnsi="Times New Roman"/>
                <w:sz w:val="20"/>
                <w:szCs w:val="20"/>
              </w:rPr>
              <w:t>占用 / 类型 / 等级</w:t>
            </w:r>
          </w:p>
        </w:tc>
        <w:tc>
          <w:tcPr>
            <w:tcW w:w="7712" w:type="dxa"/>
            <w:tcBorders/>
          </w:tcPr>
          <w:p w14:paraId="52B833B9">
            <w:pPr>
              <w:pStyle w:val="style0"/>
              <w:spacing w:lineRule="auto" w:line="240"/>
              <w:rPr>
                <w:sz w:val="20"/>
                <w:szCs w:val="20"/>
              </w:rPr>
            </w:pPr>
            <w:r>
              <w:rPr>
                <w:rFonts w:ascii="Times New Roman" w:cs="Times New Roman" w:eastAsia="思源黑体" w:hAnsi="Times New Roman"/>
                <w:sz w:val="20"/>
                <w:szCs w:val="20"/>
              </w:rPr>
              <w:t>单手 · 切割　｜　等级 D · 2 TP</w:t>
            </w:r>
          </w:p>
        </w:tc>
      </w:tr>
      <w:tr w14:paraId="C560E86C">
        <w:tblPrEx/>
        <w:trPr>
          <w:jc w:val="left"/>
        </w:trPr>
        <w:tc>
          <w:tcPr>
            <w:tcW w:w="1700" w:type="dxa"/>
            <w:tcBorders/>
          </w:tcPr>
          <w:p w14:paraId="F1C75262">
            <w:pPr>
              <w:pStyle w:val="style0"/>
              <w:spacing w:lineRule="auto" w:line="240"/>
              <w:rPr>
                <w:sz w:val="20"/>
                <w:szCs w:val="20"/>
              </w:rPr>
            </w:pPr>
            <w:r>
              <w:rPr>
                <w:rFonts w:ascii="Times New Roman" w:cs="Times New Roman" w:eastAsia="思源黑体" w:hAnsi="Times New Roman"/>
                <w:sz w:val="20"/>
                <w:szCs w:val="20"/>
              </w:rPr>
              <w:t>词条</w:t>
            </w:r>
          </w:p>
        </w:tc>
        <w:tc>
          <w:tcPr>
            <w:tcW w:w="7712" w:type="dxa"/>
            <w:tcBorders/>
          </w:tcPr>
          <w:p w14:paraId="82EC0670">
            <w:pPr>
              <w:pStyle w:val="style0"/>
              <w:spacing w:lineRule="auto" w:line="240"/>
              <w:rPr>
                <w:sz w:val="20"/>
                <w:szCs w:val="20"/>
              </w:rPr>
            </w:pPr>
            <w:r>
              <w:rPr>
                <w:rFonts w:ascii="Times New Roman" w:cs="Times New Roman" w:eastAsia="思源黑体" w:hAnsi="Times New Roman"/>
                <w:sz w:val="20"/>
                <w:szCs w:val="20"/>
              </w:rPr>
              <w:t>维度切割 · 时间裂隙</w:t>
            </w:r>
          </w:p>
        </w:tc>
      </w:tr>
      <w:tr w14:paraId="05958802">
        <w:tblPrEx/>
        <w:trPr>
          <w:jc w:val="left"/>
        </w:trPr>
        <w:tc>
          <w:tcPr>
            <w:tcW w:w="1700" w:type="dxa"/>
            <w:tcBorders/>
          </w:tcPr>
          <w:p w14:paraId="70708214">
            <w:pPr>
              <w:pStyle w:val="style0"/>
              <w:spacing w:lineRule="auto" w:line="240"/>
              <w:rPr>
                <w:sz w:val="20"/>
                <w:szCs w:val="20"/>
              </w:rPr>
            </w:pPr>
            <w:r>
              <w:rPr>
                <w:rFonts w:ascii="Times New Roman" w:cs="Times New Roman" w:eastAsia="思源黑体" w:hAnsi="Times New Roman"/>
                <w:sz w:val="20"/>
                <w:szCs w:val="20"/>
              </w:rPr>
              <w:t>描述</w:t>
            </w:r>
          </w:p>
        </w:tc>
        <w:tc>
          <w:tcPr>
            <w:tcW w:w="7712" w:type="dxa"/>
            <w:tcBorders/>
          </w:tcPr>
          <w:p w14:paraId="9192093A">
            <w:pPr>
              <w:pStyle w:val="style0"/>
              <w:spacing w:lineRule="auto" w:line="240"/>
              <w:rPr>
                <w:sz w:val="20"/>
                <w:szCs w:val="20"/>
              </w:rPr>
            </w:pPr>
            <w:r>
              <w:rPr>
                <w:rFonts w:ascii="Times New Roman" w:cs="Times New Roman" w:eastAsia="思源黑体" w:hAnsi="Times New Roman"/>
                <w:sz w:val="20"/>
                <w:szCs w:val="20"/>
              </w:rPr>
              <w:t>剑身浮空间裂纹光纹，突刺命中生成微型黑洞，吸附并坍缩周围物质。</w:t>
            </w:r>
          </w:p>
        </w:tc>
      </w:tr>
    </w:tbl>
    <w:p w14:paraId="C1E1BBF2">
      <w:pPr>
        <w:pStyle w:val="style0"/>
        <w:spacing w:before="20" w:after="40" w:lineRule="auto" w:line="240"/>
        <w:rPr>
          <w:sz w:val="20"/>
          <w:szCs w:val="20"/>
        </w:rPr>
      </w:pPr>
      <w:r>
        <w:rPr>
          <w:rFonts w:ascii="Times New Roman" w:cs="Times New Roman" w:eastAsia="思源黑体" w:hAnsi="Times New Roman"/>
          <w:b w:val="false"/>
          <w:i w:val="false"/>
          <w:color w:val="555555"/>
          <w:sz w:val="20"/>
          <w:szCs w:val="20"/>
        </w:rPr>
        <w:t xml:space="preserve">｜消耗 </w:t>
      </w:r>
      <w:r>
        <w:rPr>
          <w:rFonts w:ascii="Times New Roman" w:cs="Times New Roman" w:eastAsia="思源黑体" w:hAnsi="Times New Roman"/>
          <w:b/>
          <w:i w:val="false"/>
          <w:color w:val="c0392b"/>
          <w:sz w:val="20"/>
          <w:szCs w:val="20"/>
        </w:rPr>
        <w:t>2 TP</w:t>
      </w:r>
    </w:p>
    <w:tbl>
      <w:tblPr>
        <w:tblW w:w="9412" w:type="dxa"/>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700"/>
        <w:gridCol w:w="7712"/>
      </w:tblGrid>
      <w:tr w14:paraId="4EE3EECA">
        <w:trPr>
          <w:jc w:val="left"/>
        </w:trPr>
        <w:tc>
          <w:tcPr>
            <w:tcW w:w="1700" w:type="dxa"/>
            <w:tcBorders/>
            <w:shd w:val="clear" w:color="auto" w:fill="1f1f1f"/>
          </w:tcPr>
          <w:p w14:paraId="1327B16F">
            <w:pPr>
              <w:pStyle w:val="style0"/>
              <w:spacing w:lineRule="auto" w:line="240"/>
              <w:jc w:val="center"/>
              <w:rPr>
                <w:sz w:val="20"/>
                <w:szCs w:val="20"/>
              </w:rPr>
            </w:pPr>
            <w:r>
              <w:rPr>
                <w:rFonts w:ascii="Times New Roman" w:cs="Times New Roman" w:eastAsia="思源黑体" w:hAnsi="Times New Roman"/>
                <w:b/>
                <w:bCs/>
                <w:color w:val="ffffff"/>
                <w:sz w:val="20"/>
                <w:szCs w:val="20"/>
              </w:rPr>
              <w:t>项目</w:t>
            </w:r>
          </w:p>
        </w:tc>
        <w:tc>
          <w:tcPr>
            <w:tcW w:w="7712" w:type="dxa"/>
            <w:tcBorders/>
            <w:shd w:val="clear" w:color="auto" w:fill="1f1f1f"/>
          </w:tcPr>
          <w:p w14:paraId="17A8A15E">
            <w:pPr>
              <w:pStyle w:val="style0"/>
              <w:spacing w:lineRule="auto" w:line="240"/>
              <w:jc w:val="center"/>
              <w:rPr>
                <w:sz w:val="20"/>
                <w:szCs w:val="20"/>
              </w:rPr>
            </w:pPr>
            <w:r>
              <w:rPr>
                <w:rFonts w:ascii="Times New Roman" w:cs="Times New Roman" w:eastAsia="思源黑体" w:hAnsi="Times New Roman"/>
                <w:b/>
                <w:bCs/>
                <w:color w:val="ffffff"/>
                <w:sz w:val="20"/>
                <w:szCs w:val="20"/>
              </w:rPr>
              <w:t>内容</w:t>
            </w:r>
          </w:p>
        </w:tc>
      </w:tr>
      <w:tr w14:paraId="E448DB12">
        <w:tblPrEx/>
        <w:trPr>
          <w:jc w:val="left"/>
        </w:trPr>
        <w:tc>
          <w:tcPr>
            <w:tcW w:w="1700" w:type="dxa"/>
            <w:tcBorders/>
          </w:tcPr>
          <w:p w14:paraId="8B7CC2FE">
            <w:pPr>
              <w:pStyle w:val="style0"/>
              <w:spacing w:lineRule="auto" w:line="240"/>
              <w:rPr>
                <w:sz w:val="20"/>
                <w:szCs w:val="20"/>
              </w:rPr>
            </w:pPr>
            <w:r>
              <w:rPr>
                <w:rFonts w:ascii="Times New Roman" w:cs="Times New Roman" w:eastAsia="思源黑体" w:hAnsi="Times New Roman"/>
                <w:sz w:val="20"/>
                <w:szCs w:val="20"/>
              </w:rPr>
              <w:t>名称 / 暗号</w:t>
            </w:r>
          </w:p>
        </w:tc>
        <w:tc>
          <w:tcPr>
            <w:tcW w:w="7712" w:type="dxa"/>
            <w:tcBorders/>
          </w:tcPr>
          <w:p w14:paraId="AB498E54">
            <w:pPr>
              <w:pStyle w:val="style0"/>
              <w:spacing w:lineRule="auto" w:line="240"/>
              <w:rPr>
                <w:sz w:val="20"/>
                <w:szCs w:val="20"/>
              </w:rPr>
            </w:pPr>
            <w:r>
              <w:rPr>
                <w:rFonts w:ascii="Times New Roman" w:cs="Times New Roman" w:eastAsia="思源黑体" w:hAnsi="Times New Roman"/>
                <w:sz w:val="20"/>
                <w:szCs w:val="20"/>
              </w:rPr>
              <w:t>NO.11 黑色合金权杖　｜　暗号 Io91d@.+</w:t>
            </w:r>
          </w:p>
        </w:tc>
      </w:tr>
      <w:tr w14:paraId="6A864AB8">
        <w:tblPrEx/>
        <w:trPr>
          <w:jc w:val="left"/>
        </w:trPr>
        <w:tc>
          <w:tcPr>
            <w:tcW w:w="1700" w:type="dxa"/>
            <w:tcBorders/>
          </w:tcPr>
          <w:p w14:paraId="5A6E13E5">
            <w:pPr>
              <w:pStyle w:val="style0"/>
              <w:spacing w:lineRule="auto" w:line="240"/>
              <w:rPr>
                <w:rFonts w:ascii="Times New Roman" w:cs="Times New Roman" w:eastAsia="思源黑体" w:hAnsi="Times New Roman"/>
                <w:sz w:val="20"/>
                <w:szCs w:val="20"/>
              </w:rPr>
            </w:pPr>
          </w:p>
        </w:tc>
        <w:tc>
          <w:tcPr>
            <w:tcW w:w="7712" w:type="dxa"/>
            <w:tcBorders/>
          </w:tcPr>
          <w:p w14:paraId="DAD149A7">
            <w:pPr>
              <w:pStyle w:val="style0"/>
              <w:spacing w:lineRule="auto" w:line="240"/>
              <w:rPr>
                <w:rFonts w:ascii="Times New Roman" w:cs="Times New Roman" w:eastAsia="思源黑体" w:hAnsi="Times New Roman"/>
                <w:sz w:val="20"/>
                <w:szCs w:val="20"/>
              </w:rPr>
            </w:pPr>
            <w:r>
              <w:rPr/>
              <w:drawing>
                <wp:inline distL="114300" distT="0" distB="0" distR="114300">
                  <wp:extent cx="2161222" cy="2161222"/>
                  <wp:effectExtent l="0" t="0" r="0" b="0"/>
                  <wp:docPr id="104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age"/>
                          <pic:cNvPicPr/>
                        </pic:nvPicPr>
                        <pic:blipFill>
                          <a:blip r:embed="rId16" cstate="print"/>
                          <a:srcRect l="0" t="0" r="0" b="0"/>
                          <a:stretch/>
                        </pic:blipFill>
                        <pic:spPr>
                          <a:xfrm rot="0">
                            <a:off x="0" y="0"/>
                            <a:ext cx="2161222" cy="2161222"/>
                          </a:xfrm>
                          <a:prstGeom prst="rect"/>
                        </pic:spPr>
                      </pic:pic>
                    </a:graphicData>
                  </a:graphic>
                </wp:inline>
              </w:drawing>
            </w:r>
          </w:p>
        </w:tc>
      </w:tr>
      <w:tr w14:paraId="124F1C13">
        <w:tblPrEx/>
        <w:trPr>
          <w:jc w:val="left"/>
        </w:trPr>
        <w:tc>
          <w:tcPr>
            <w:tcW w:w="1700" w:type="dxa"/>
            <w:tcBorders/>
          </w:tcPr>
          <w:p w14:paraId="125F803C">
            <w:pPr>
              <w:pStyle w:val="style0"/>
              <w:spacing w:lineRule="auto" w:line="240"/>
              <w:rPr>
                <w:sz w:val="20"/>
                <w:szCs w:val="20"/>
              </w:rPr>
            </w:pPr>
            <w:r>
              <w:rPr>
                <w:rFonts w:ascii="Times New Roman" w:cs="Times New Roman" w:eastAsia="思源黑体" w:hAnsi="Times New Roman"/>
                <w:sz w:val="20"/>
                <w:szCs w:val="20"/>
              </w:rPr>
              <w:t>占用 / 类型 / 等级</w:t>
            </w:r>
          </w:p>
        </w:tc>
        <w:tc>
          <w:tcPr>
            <w:tcW w:w="7712" w:type="dxa"/>
            <w:tcBorders/>
          </w:tcPr>
          <w:p w14:paraId="08010C10">
            <w:pPr>
              <w:pStyle w:val="style0"/>
              <w:spacing w:lineRule="auto" w:line="240"/>
              <w:rPr>
                <w:sz w:val="20"/>
                <w:szCs w:val="20"/>
              </w:rPr>
            </w:pPr>
            <w:r>
              <w:rPr>
                <w:rFonts w:ascii="Times New Roman" w:cs="Times New Roman" w:eastAsia="思源黑体" w:hAnsi="Times New Roman"/>
                <w:sz w:val="20"/>
                <w:szCs w:val="20"/>
              </w:rPr>
              <w:t>单手 · 技术　｜　等级 D · 2 TP</w:t>
            </w:r>
          </w:p>
        </w:tc>
      </w:tr>
      <w:tr w14:paraId="A2B94B8B">
        <w:tblPrEx/>
        <w:trPr>
          <w:jc w:val="left"/>
        </w:trPr>
        <w:tc>
          <w:tcPr>
            <w:tcW w:w="1700" w:type="dxa"/>
            <w:tcBorders/>
          </w:tcPr>
          <w:p w14:paraId="59D7C115">
            <w:pPr>
              <w:pStyle w:val="style0"/>
              <w:spacing w:lineRule="auto" w:line="240"/>
              <w:rPr>
                <w:sz w:val="20"/>
                <w:szCs w:val="20"/>
              </w:rPr>
            </w:pPr>
            <w:r>
              <w:rPr>
                <w:rFonts w:ascii="Times New Roman" w:cs="Times New Roman" w:eastAsia="思源黑体" w:hAnsi="Times New Roman"/>
                <w:sz w:val="20"/>
                <w:szCs w:val="20"/>
              </w:rPr>
              <w:t>词条</w:t>
            </w:r>
          </w:p>
        </w:tc>
        <w:tc>
          <w:tcPr>
            <w:tcW w:w="7712" w:type="dxa"/>
            <w:tcBorders/>
          </w:tcPr>
          <w:p w14:paraId="33F42C5C">
            <w:pPr>
              <w:pStyle w:val="style0"/>
              <w:spacing w:lineRule="auto" w:line="240"/>
              <w:rPr>
                <w:sz w:val="20"/>
                <w:szCs w:val="20"/>
              </w:rPr>
            </w:pPr>
            <w:r>
              <w:rPr>
                <w:rFonts w:ascii="Times New Roman" w:cs="Times New Roman" w:eastAsia="思源黑体" w:hAnsi="Times New Roman"/>
                <w:sz w:val="20"/>
                <w:szCs w:val="20"/>
              </w:rPr>
              <w:t>黑色合金 · 规则言语</w:t>
            </w:r>
          </w:p>
        </w:tc>
      </w:tr>
      <w:tr w14:paraId="DEB7799B">
        <w:tblPrEx/>
        <w:trPr>
          <w:jc w:val="left"/>
        </w:trPr>
        <w:tc>
          <w:tcPr>
            <w:tcW w:w="1700" w:type="dxa"/>
            <w:tcBorders/>
          </w:tcPr>
          <w:p w14:paraId="58F44D60">
            <w:pPr>
              <w:pStyle w:val="style0"/>
              <w:spacing w:lineRule="auto" w:line="240"/>
              <w:rPr>
                <w:sz w:val="20"/>
                <w:szCs w:val="20"/>
              </w:rPr>
            </w:pPr>
            <w:r>
              <w:rPr>
                <w:rFonts w:ascii="Times New Roman" w:cs="Times New Roman" w:eastAsia="思源黑体" w:hAnsi="Times New Roman"/>
                <w:sz w:val="20"/>
                <w:szCs w:val="20"/>
              </w:rPr>
              <w:t>描述</w:t>
            </w:r>
          </w:p>
        </w:tc>
        <w:tc>
          <w:tcPr>
            <w:tcW w:w="7712" w:type="dxa"/>
            <w:tcBorders/>
          </w:tcPr>
          <w:p w14:paraId="50EBE8BD">
            <w:pPr>
              <w:pStyle w:val="style0"/>
              <w:spacing w:lineRule="auto" w:line="240"/>
              <w:rPr>
                <w:sz w:val="20"/>
                <w:szCs w:val="20"/>
              </w:rPr>
            </w:pPr>
            <w:r>
              <w:rPr>
                <w:rFonts w:ascii="Times New Roman" w:cs="Times New Roman" w:eastAsia="思源黑体" w:hAnsi="Times New Roman"/>
                <w:sz w:val="20"/>
                <w:szCs w:val="20"/>
              </w:rPr>
              <w:t>短杖终端，可暂调世界底层规则片段，强化魔导类能力增幅。</w:t>
            </w:r>
          </w:p>
        </w:tc>
      </w:tr>
    </w:tbl>
    <w:p w14:paraId="7576D3BF">
      <w:pPr>
        <w:pStyle w:val="style0"/>
        <w:spacing w:before="20" w:after="40" w:lineRule="auto" w:line="240"/>
        <w:rPr>
          <w:sz w:val="20"/>
          <w:szCs w:val="20"/>
        </w:rPr>
      </w:pPr>
      <w:r>
        <w:rPr>
          <w:rFonts w:ascii="Times New Roman" w:cs="Times New Roman" w:eastAsia="思源黑体" w:hAnsi="Times New Roman"/>
          <w:b w:val="false"/>
          <w:i w:val="false"/>
          <w:color w:val="555555"/>
          <w:sz w:val="20"/>
          <w:szCs w:val="20"/>
        </w:rPr>
        <w:t xml:space="preserve">｜消耗 </w:t>
      </w:r>
      <w:r>
        <w:rPr>
          <w:rFonts w:ascii="Times New Roman" w:cs="Times New Roman" w:eastAsia="思源黑体" w:hAnsi="Times New Roman"/>
          <w:b/>
          <w:i w:val="false"/>
          <w:color w:val="c0392b"/>
          <w:sz w:val="20"/>
          <w:szCs w:val="20"/>
        </w:rPr>
        <w:t>2 TP</w:t>
      </w:r>
    </w:p>
    <w:tbl>
      <w:tblPr>
        <w:tblW w:w="9412" w:type="dxa"/>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700"/>
        <w:gridCol w:w="7712"/>
      </w:tblGrid>
      <w:tr w14:paraId="14A3265D">
        <w:trPr>
          <w:jc w:val="left"/>
        </w:trPr>
        <w:tc>
          <w:tcPr>
            <w:tcW w:w="1700" w:type="dxa"/>
            <w:tcBorders/>
            <w:shd w:val="clear" w:color="auto" w:fill="1f1f1f"/>
          </w:tcPr>
          <w:p w14:paraId="3F00D043">
            <w:pPr>
              <w:pStyle w:val="style0"/>
              <w:spacing w:lineRule="auto" w:line="240"/>
              <w:jc w:val="center"/>
              <w:rPr>
                <w:sz w:val="20"/>
                <w:szCs w:val="20"/>
              </w:rPr>
            </w:pPr>
            <w:r>
              <w:rPr>
                <w:rFonts w:ascii="Times New Roman" w:cs="Times New Roman" w:eastAsia="思源黑体" w:hAnsi="Times New Roman"/>
                <w:b/>
                <w:bCs/>
                <w:color w:val="ffffff"/>
                <w:sz w:val="20"/>
                <w:szCs w:val="20"/>
              </w:rPr>
              <w:t>项目</w:t>
            </w:r>
          </w:p>
        </w:tc>
        <w:tc>
          <w:tcPr>
            <w:tcW w:w="7712" w:type="dxa"/>
            <w:tcBorders/>
            <w:shd w:val="clear" w:color="auto" w:fill="1f1f1f"/>
          </w:tcPr>
          <w:p w14:paraId="0F3D77F6">
            <w:pPr>
              <w:pStyle w:val="style0"/>
              <w:spacing w:lineRule="auto" w:line="240"/>
              <w:jc w:val="center"/>
              <w:rPr>
                <w:sz w:val="20"/>
                <w:szCs w:val="20"/>
              </w:rPr>
            </w:pPr>
            <w:r>
              <w:rPr>
                <w:rFonts w:ascii="Times New Roman" w:cs="Times New Roman" w:eastAsia="思源黑体" w:hAnsi="Times New Roman"/>
                <w:b/>
                <w:bCs/>
                <w:color w:val="ffffff"/>
                <w:sz w:val="20"/>
                <w:szCs w:val="20"/>
              </w:rPr>
              <w:t>内容</w:t>
            </w:r>
          </w:p>
        </w:tc>
      </w:tr>
      <w:tr w14:paraId="AA1CB906">
        <w:tblPrEx/>
        <w:trPr>
          <w:jc w:val="left"/>
        </w:trPr>
        <w:tc>
          <w:tcPr>
            <w:tcW w:w="1700" w:type="dxa"/>
            <w:tcBorders/>
          </w:tcPr>
          <w:p w14:paraId="0A070BD9">
            <w:pPr>
              <w:pStyle w:val="style0"/>
              <w:spacing w:lineRule="auto" w:line="240"/>
              <w:rPr>
                <w:sz w:val="20"/>
                <w:szCs w:val="20"/>
              </w:rPr>
            </w:pPr>
            <w:r>
              <w:rPr>
                <w:rFonts w:ascii="Times New Roman" w:cs="Times New Roman" w:eastAsia="思源黑体" w:hAnsi="Times New Roman"/>
                <w:sz w:val="20"/>
                <w:szCs w:val="20"/>
              </w:rPr>
              <w:t>名称 / 暗号</w:t>
            </w:r>
          </w:p>
        </w:tc>
        <w:tc>
          <w:tcPr>
            <w:tcW w:w="7712" w:type="dxa"/>
            <w:tcBorders/>
          </w:tcPr>
          <w:p w14:paraId="6E001A30">
            <w:pPr>
              <w:pStyle w:val="style0"/>
              <w:spacing w:lineRule="auto" w:line="240"/>
              <w:rPr>
                <w:sz w:val="20"/>
                <w:szCs w:val="20"/>
              </w:rPr>
            </w:pPr>
            <w:r>
              <w:rPr>
                <w:rFonts w:ascii="Times New Roman" w:cs="Times New Roman" w:eastAsia="思源黑体" w:hAnsi="Times New Roman"/>
                <w:sz w:val="20"/>
                <w:szCs w:val="20"/>
              </w:rPr>
              <w:t>NO.12 爆破弹狙击炮　｜　暗号 ?($Um10+</w:t>
            </w:r>
          </w:p>
        </w:tc>
      </w:tr>
      <w:tr w14:paraId="6736BAB4">
        <w:tblPrEx/>
        <w:trPr>
          <w:jc w:val="left"/>
        </w:trPr>
        <w:tc>
          <w:tcPr>
            <w:tcW w:w="1700" w:type="dxa"/>
            <w:tcBorders/>
          </w:tcPr>
          <w:p w14:paraId="5E541075">
            <w:pPr>
              <w:pStyle w:val="style0"/>
              <w:spacing w:lineRule="auto" w:line="240"/>
              <w:rPr>
                <w:rFonts w:ascii="Times New Roman" w:cs="Times New Roman" w:eastAsia="思源黑体" w:hAnsi="Times New Roman"/>
                <w:sz w:val="20"/>
                <w:szCs w:val="20"/>
              </w:rPr>
            </w:pPr>
          </w:p>
        </w:tc>
        <w:tc>
          <w:tcPr>
            <w:tcW w:w="7712" w:type="dxa"/>
            <w:tcBorders/>
          </w:tcPr>
          <w:p w14:paraId="34568ED7">
            <w:pPr>
              <w:pStyle w:val="style0"/>
              <w:spacing w:lineRule="auto" w:line="240"/>
              <w:rPr>
                <w:rFonts w:ascii="Times New Roman" w:cs="Times New Roman" w:eastAsia="思源黑体" w:hAnsi="Times New Roman"/>
                <w:sz w:val="20"/>
                <w:szCs w:val="20"/>
              </w:rPr>
            </w:pPr>
            <w:r>
              <w:rPr/>
              <w:drawing>
                <wp:inline distL="114300" distT="0" distB="0" distR="114300">
                  <wp:extent cx="2984500" cy="2984500"/>
                  <wp:effectExtent l="0" t="0" r="0" b="0"/>
                  <wp:docPr id="104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Image"/>
                          <pic:cNvPicPr/>
                        </pic:nvPicPr>
                        <pic:blipFill>
                          <a:blip r:embed="rId17" cstate="print"/>
                          <a:srcRect l="0" t="0" r="0" b="0"/>
                          <a:stretch/>
                        </pic:blipFill>
                        <pic:spPr>
                          <a:xfrm rot="0">
                            <a:off x="0" y="0"/>
                            <a:ext cx="2984500" cy="2984500"/>
                          </a:xfrm>
                          <a:prstGeom prst="rect"/>
                        </pic:spPr>
                      </pic:pic>
                    </a:graphicData>
                  </a:graphic>
                </wp:inline>
              </w:drawing>
            </w:r>
          </w:p>
        </w:tc>
      </w:tr>
      <w:tr w14:paraId="36188E15">
        <w:tblPrEx/>
        <w:trPr>
          <w:jc w:val="left"/>
        </w:trPr>
        <w:tc>
          <w:tcPr>
            <w:tcW w:w="1700" w:type="dxa"/>
            <w:tcBorders/>
          </w:tcPr>
          <w:p w14:paraId="C164777E">
            <w:pPr>
              <w:pStyle w:val="style0"/>
              <w:spacing w:lineRule="auto" w:line="240"/>
              <w:rPr>
                <w:sz w:val="20"/>
                <w:szCs w:val="20"/>
              </w:rPr>
            </w:pPr>
            <w:r>
              <w:rPr>
                <w:rFonts w:ascii="Times New Roman" w:cs="Times New Roman" w:eastAsia="思源黑体" w:hAnsi="Times New Roman"/>
                <w:sz w:val="20"/>
                <w:szCs w:val="20"/>
              </w:rPr>
              <w:t>占用 / 类型 / 等级</w:t>
            </w:r>
          </w:p>
        </w:tc>
        <w:tc>
          <w:tcPr>
            <w:tcW w:w="7712" w:type="dxa"/>
            <w:tcBorders/>
          </w:tcPr>
          <w:p w14:paraId="96B5BB41">
            <w:pPr>
              <w:pStyle w:val="style0"/>
              <w:spacing w:lineRule="auto" w:line="240"/>
              <w:rPr>
                <w:sz w:val="20"/>
                <w:szCs w:val="20"/>
              </w:rPr>
            </w:pPr>
            <w:r>
              <w:rPr>
                <w:rFonts w:ascii="Times New Roman" w:cs="Times New Roman" w:eastAsia="思源黑体" w:hAnsi="Times New Roman"/>
                <w:sz w:val="20"/>
                <w:szCs w:val="20"/>
              </w:rPr>
              <w:t>双手 · 远程　｜　等级 D · 2 TP</w:t>
            </w:r>
          </w:p>
        </w:tc>
      </w:tr>
      <w:tr w14:paraId="881E64CB">
        <w:tblPrEx/>
        <w:trPr>
          <w:jc w:val="left"/>
        </w:trPr>
        <w:tc>
          <w:tcPr>
            <w:tcW w:w="1700" w:type="dxa"/>
            <w:tcBorders/>
          </w:tcPr>
          <w:p w14:paraId="E48BFEF1">
            <w:pPr>
              <w:pStyle w:val="style0"/>
              <w:spacing w:lineRule="auto" w:line="240"/>
              <w:rPr>
                <w:sz w:val="20"/>
                <w:szCs w:val="20"/>
              </w:rPr>
            </w:pPr>
            <w:r>
              <w:rPr>
                <w:rFonts w:ascii="Times New Roman" w:cs="Times New Roman" w:eastAsia="思源黑体" w:hAnsi="Times New Roman"/>
                <w:sz w:val="20"/>
                <w:szCs w:val="20"/>
              </w:rPr>
              <w:t>词条</w:t>
            </w:r>
          </w:p>
        </w:tc>
        <w:tc>
          <w:tcPr>
            <w:tcW w:w="7712" w:type="dxa"/>
            <w:tcBorders/>
          </w:tcPr>
          <w:p w14:paraId="FF41F79B">
            <w:pPr>
              <w:pStyle w:val="style0"/>
              <w:spacing w:lineRule="auto" w:line="240"/>
              <w:rPr>
                <w:sz w:val="20"/>
                <w:szCs w:val="20"/>
              </w:rPr>
            </w:pPr>
            <w:r>
              <w:rPr>
                <w:rFonts w:ascii="Times New Roman" w:cs="Times New Roman" w:eastAsia="思源黑体" w:hAnsi="Times New Roman"/>
                <w:sz w:val="20"/>
                <w:szCs w:val="20"/>
              </w:rPr>
              <w:t>射程增幅 · 高能粉碎</w:t>
            </w:r>
          </w:p>
        </w:tc>
      </w:tr>
      <w:tr w14:paraId="DB86B1B9">
        <w:tblPrEx/>
        <w:trPr>
          <w:jc w:val="left"/>
        </w:trPr>
        <w:tc>
          <w:tcPr>
            <w:tcW w:w="1700" w:type="dxa"/>
            <w:tcBorders/>
          </w:tcPr>
          <w:p w14:paraId="66B7475F">
            <w:pPr>
              <w:pStyle w:val="style0"/>
              <w:spacing w:lineRule="auto" w:line="240"/>
              <w:rPr>
                <w:sz w:val="20"/>
                <w:szCs w:val="20"/>
              </w:rPr>
            </w:pPr>
            <w:r>
              <w:rPr>
                <w:rFonts w:ascii="Times New Roman" w:cs="Times New Roman" w:eastAsia="思源黑体" w:hAnsi="Times New Roman"/>
                <w:sz w:val="20"/>
                <w:szCs w:val="20"/>
              </w:rPr>
              <w:t>描述</w:t>
            </w:r>
          </w:p>
        </w:tc>
        <w:tc>
          <w:tcPr>
            <w:tcW w:w="7712" w:type="dxa"/>
            <w:tcBorders/>
          </w:tcPr>
          <w:p w14:paraId="7E6DB759">
            <w:pPr>
              <w:pStyle w:val="style0"/>
              <w:spacing w:lineRule="auto" w:line="240"/>
              <w:rPr>
                <w:sz w:val="20"/>
                <w:szCs w:val="20"/>
              </w:rPr>
            </w:pPr>
            <w:r>
              <w:rPr>
                <w:rFonts w:ascii="Times New Roman" w:cs="Times New Roman" w:eastAsia="思源黑体" w:hAnsi="Times New Roman"/>
                <w:sz w:val="20"/>
                <w:szCs w:val="20"/>
              </w:rPr>
              <w:t>长距狙击平台，射程随等级翻倍，命中后引爆高能粉碎光束叠加层。</w:t>
            </w:r>
          </w:p>
        </w:tc>
      </w:tr>
    </w:tbl>
    <w:p w14:paraId="CD6A0DBE">
      <w:pPr>
        <w:pStyle w:val="style0"/>
        <w:spacing w:before="20" w:after="40" w:lineRule="auto" w:line="240"/>
        <w:rPr>
          <w:sz w:val="20"/>
          <w:szCs w:val="20"/>
        </w:rPr>
      </w:pPr>
      <w:r>
        <w:rPr>
          <w:rFonts w:ascii="Times New Roman" w:cs="Times New Roman" w:eastAsia="思源黑体" w:hAnsi="Times New Roman"/>
          <w:b w:val="false"/>
          <w:i w:val="false"/>
          <w:color w:val="555555"/>
          <w:sz w:val="20"/>
          <w:szCs w:val="20"/>
        </w:rPr>
        <w:t xml:space="preserve">｜消耗 </w:t>
      </w:r>
      <w:r>
        <w:rPr>
          <w:rFonts w:ascii="Times New Roman" w:cs="Times New Roman" w:eastAsia="思源黑体" w:hAnsi="Times New Roman"/>
          <w:b/>
          <w:i w:val="false"/>
          <w:color w:val="c0392b"/>
          <w:sz w:val="20"/>
          <w:szCs w:val="20"/>
        </w:rPr>
        <w:t>2 TP</w:t>
      </w:r>
    </w:p>
    <w:tbl>
      <w:tblPr>
        <w:tblW w:w="9412" w:type="dxa"/>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700"/>
        <w:gridCol w:w="7712"/>
      </w:tblGrid>
      <w:tr w14:paraId="67EFE887">
        <w:trPr>
          <w:jc w:val="left"/>
        </w:trPr>
        <w:tc>
          <w:tcPr>
            <w:tcW w:w="1700" w:type="dxa"/>
            <w:tcBorders/>
            <w:shd w:val="clear" w:color="auto" w:fill="1f1f1f"/>
          </w:tcPr>
          <w:p w14:paraId="D6438EC2">
            <w:pPr>
              <w:pStyle w:val="style0"/>
              <w:spacing w:lineRule="auto" w:line="240"/>
              <w:jc w:val="center"/>
              <w:rPr>
                <w:sz w:val="20"/>
                <w:szCs w:val="20"/>
              </w:rPr>
            </w:pPr>
            <w:r>
              <w:rPr>
                <w:rFonts w:ascii="Times New Roman" w:cs="Times New Roman" w:eastAsia="思源黑体" w:hAnsi="Times New Roman"/>
                <w:b/>
                <w:bCs/>
                <w:color w:val="ffffff"/>
                <w:sz w:val="20"/>
                <w:szCs w:val="20"/>
              </w:rPr>
              <w:t>项目</w:t>
            </w:r>
          </w:p>
        </w:tc>
        <w:tc>
          <w:tcPr>
            <w:tcW w:w="7712" w:type="dxa"/>
            <w:tcBorders/>
            <w:shd w:val="clear" w:color="auto" w:fill="1f1f1f"/>
          </w:tcPr>
          <w:p w14:paraId="766FA5C2">
            <w:pPr>
              <w:pStyle w:val="style0"/>
              <w:spacing w:lineRule="auto" w:line="240"/>
              <w:jc w:val="center"/>
              <w:rPr>
                <w:sz w:val="20"/>
                <w:szCs w:val="20"/>
              </w:rPr>
            </w:pPr>
            <w:r>
              <w:rPr>
                <w:rFonts w:ascii="Times New Roman" w:cs="Times New Roman" w:eastAsia="思源黑体" w:hAnsi="Times New Roman"/>
                <w:b/>
                <w:bCs/>
                <w:color w:val="ffffff"/>
                <w:sz w:val="20"/>
                <w:szCs w:val="20"/>
              </w:rPr>
              <w:t>内容</w:t>
            </w:r>
          </w:p>
        </w:tc>
      </w:tr>
      <w:tr w14:paraId="CDAEB007">
        <w:tblPrEx/>
        <w:trPr>
          <w:jc w:val="left"/>
        </w:trPr>
        <w:tc>
          <w:tcPr>
            <w:tcW w:w="1700" w:type="dxa"/>
            <w:tcBorders/>
          </w:tcPr>
          <w:p w14:paraId="1910B0B3">
            <w:pPr>
              <w:pStyle w:val="style0"/>
              <w:spacing w:lineRule="auto" w:line="240"/>
              <w:rPr>
                <w:sz w:val="20"/>
                <w:szCs w:val="20"/>
              </w:rPr>
            </w:pPr>
            <w:r>
              <w:rPr>
                <w:rFonts w:ascii="Times New Roman" w:cs="Times New Roman" w:eastAsia="思源黑体" w:hAnsi="Times New Roman"/>
                <w:sz w:val="20"/>
                <w:szCs w:val="20"/>
              </w:rPr>
              <w:t>名称 / 暗号</w:t>
            </w:r>
          </w:p>
        </w:tc>
        <w:tc>
          <w:tcPr>
            <w:tcW w:w="7712" w:type="dxa"/>
            <w:tcBorders/>
          </w:tcPr>
          <w:p w14:paraId="A3B45652">
            <w:pPr>
              <w:pStyle w:val="style0"/>
              <w:spacing w:lineRule="auto" w:line="240"/>
              <w:rPr>
                <w:sz w:val="20"/>
                <w:szCs w:val="20"/>
              </w:rPr>
            </w:pPr>
            <w:r>
              <w:rPr>
                <w:rFonts w:ascii="Times New Roman" w:cs="Times New Roman" w:eastAsia="思源黑体" w:hAnsi="Times New Roman"/>
                <w:sz w:val="20"/>
                <w:szCs w:val="20"/>
              </w:rPr>
              <w:t>NO.13 长剑　｜　暗号 .bm)@$09</w:t>
            </w:r>
          </w:p>
        </w:tc>
      </w:tr>
      <w:tr w14:paraId="098EDE12">
        <w:tblPrEx/>
        <w:trPr>
          <w:jc w:val="left"/>
        </w:trPr>
        <w:tc>
          <w:tcPr>
            <w:tcW w:w="1700" w:type="dxa"/>
            <w:tcBorders/>
          </w:tcPr>
          <w:p w14:paraId="72B57645">
            <w:pPr>
              <w:pStyle w:val="style0"/>
              <w:spacing w:lineRule="auto" w:line="240"/>
              <w:rPr>
                <w:rFonts w:ascii="Times New Roman" w:cs="Times New Roman" w:eastAsia="思源黑体" w:hAnsi="Times New Roman"/>
                <w:sz w:val="20"/>
                <w:szCs w:val="20"/>
              </w:rPr>
            </w:pPr>
          </w:p>
        </w:tc>
        <w:tc>
          <w:tcPr>
            <w:tcW w:w="7712" w:type="dxa"/>
            <w:tcBorders/>
          </w:tcPr>
          <w:p w14:paraId="D62A5B54">
            <w:pPr>
              <w:pStyle w:val="style0"/>
              <w:spacing w:lineRule="auto" w:line="240"/>
              <w:rPr>
                <w:rFonts w:ascii="Times New Roman" w:cs="Times New Roman" w:eastAsia="思源黑体" w:hAnsi="Times New Roman"/>
                <w:sz w:val="20"/>
                <w:szCs w:val="20"/>
              </w:rPr>
            </w:pPr>
            <w:r>
              <w:rPr/>
              <w:drawing>
                <wp:inline distL="114300" distT="0" distB="0" distR="114300">
                  <wp:extent cx="2984500" cy="2984500"/>
                  <wp:effectExtent l="0" t="0" r="0" b="0"/>
                  <wp:docPr id="104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Image"/>
                          <pic:cNvPicPr/>
                        </pic:nvPicPr>
                        <pic:blipFill>
                          <a:blip r:embed="rId18" cstate="print"/>
                          <a:srcRect l="0" t="0" r="0" b="0"/>
                          <a:stretch/>
                        </pic:blipFill>
                        <pic:spPr>
                          <a:xfrm rot="0">
                            <a:off x="0" y="0"/>
                            <a:ext cx="2984500" cy="2984500"/>
                          </a:xfrm>
                          <a:prstGeom prst="rect"/>
                        </pic:spPr>
                      </pic:pic>
                    </a:graphicData>
                  </a:graphic>
                </wp:inline>
              </w:drawing>
            </w:r>
          </w:p>
        </w:tc>
      </w:tr>
      <w:tr w14:paraId="B657D717">
        <w:tblPrEx/>
        <w:trPr>
          <w:jc w:val="left"/>
        </w:trPr>
        <w:tc>
          <w:tcPr>
            <w:tcW w:w="1700" w:type="dxa"/>
            <w:tcBorders/>
          </w:tcPr>
          <w:p w14:paraId="23E819F9">
            <w:pPr>
              <w:pStyle w:val="style0"/>
              <w:spacing w:lineRule="auto" w:line="240"/>
              <w:rPr>
                <w:sz w:val="20"/>
                <w:szCs w:val="20"/>
              </w:rPr>
            </w:pPr>
            <w:r>
              <w:rPr>
                <w:rFonts w:ascii="Times New Roman" w:cs="Times New Roman" w:eastAsia="思源黑体" w:hAnsi="Times New Roman"/>
                <w:sz w:val="20"/>
                <w:szCs w:val="20"/>
              </w:rPr>
              <w:t>占用 / 类型 / 等级</w:t>
            </w:r>
          </w:p>
        </w:tc>
        <w:tc>
          <w:tcPr>
            <w:tcW w:w="7712" w:type="dxa"/>
            <w:tcBorders/>
          </w:tcPr>
          <w:p w14:paraId="5035162A">
            <w:pPr>
              <w:pStyle w:val="style0"/>
              <w:spacing w:lineRule="auto" w:line="240"/>
              <w:rPr>
                <w:sz w:val="20"/>
                <w:szCs w:val="20"/>
              </w:rPr>
            </w:pPr>
            <w:r>
              <w:rPr>
                <w:rFonts w:ascii="Times New Roman" w:cs="Times New Roman" w:eastAsia="思源黑体" w:hAnsi="Times New Roman"/>
                <w:sz w:val="20"/>
                <w:szCs w:val="20"/>
              </w:rPr>
              <w:t>单手 · 切割　｜　等级 D · 2 TP</w:t>
            </w:r>
          </w:p>
        </w:tc>
      </w:tr>
      <w:tr w14:paraId="D6B5BF7C">
        <w:tblPrEx/>
        <w:trPr>
          <w:jc w:val="left"/>
        </w:trPr>
        <w:tc>
          <w:tcPr>
            <w:tcW w:w="1700" w:type="dxa"/>
            <w:tcBorders/>
          </w:tcPr>
          <w:p w14:paraId="996D4641">
            <w:pPr>
              <w:pStyle w:val="style0"/>
              <w:spacing w:lineRule="auto" w:line="240"/>
              <w:rPr>
                <w:sz w:val="20"/>
                <w:szCs w:val="20"/>
              </w:rPr>
            </w:pPr>
            <w:r>
              <w:rPr>
                <w:rFonts w:ascii="Times New Roman" w:cs="Times New Roman" w:eastAsia="思源黑体" w:hAnsi="Times New Roman"/>
                <w:sz w:val="20"/>
                <w:szCs w:val="20"/>
              </w:rPr>
              <w:t>词条</w:t>
            </w:r>
          </w:p>
        </w:tc>
        <w:tc>
          <w:tcPr>
            <w:tcW w:w="7712" w:type="dxa"/>
            <w:tcBorders/>
          </w:tcPr>
          <w:p w14:paraId="41EDB653">
            <w:pPr>
              <w:pStyle w:val="style0"/>
              <w:spacing w:lineRule="auto" w:line="240"/>
              <w:rPr>
                <w:sz w:val="20"/>
                <w:szCs w:val="20"/>
              </w:rPr>
            </w:pPr>
            <w:r>
              <w:rPr>
                <w:rFonts w:ascii="Times New Roman" w:cs="Times New Roman" w:eastAsia="思源黑体" w:hAnsi="Times New Roman"/>
                <w:sz w:val="20"/>
                <w:szCs w:val="20"/>
              </w:rPr>
              <w:t>锋利 · 基础</w:t>
            </w:r>
          </w:p>
        </w:tc>
      </w:tr>
      <w:tr w14:paraId="FF06F80D">
        <w:tblPrEx/>
        <w:trPr>
          <w:jc w:val="left"/>
        </w:trPr>
        <w:tc>
          <w:tcPr>
            <w:tcW w:w="1700" w:type="dxa"/>
            <w:tcBorders/>
          </w:tcPr>
          <w:p w14:paraId="60B2A916">
            <w:pPr>
              <w:pStyle w:val="style0"/>
              <w:spacing w:lineRule="auto" w:line="240"/>
              <w:rPr>
                <w:sz w:val="20"/>
                <w:szCs w:val="20"/>
              </w:rPr>
            </w:pPr>
            <w:r>
              <w:rPr>
                <w:rFonts w:ascii="Times New Roman" w:cs="Times New Roman" w:eastAsia="思源黑体" w:hAnsi="Times New Roman"/>
                <w:sz w:val="20"/>
                <w:szCs w:val="20"/>
              </w:rPr>
              <w:t>描述</w:t>
            </w:r>
          </w:p>
        </w:tc>
        <w:tc>
          <w:tcPr>
            <w:tcW w:w="7712" w:type="dxa"/>
            <w:tcBorders/>
          </w:tcPr>
          <w:p w14:paraId="7434D2AF">
            <w:pPr>
              <w:pStyle w:val="style0"/>
              <w:spacing w:lineRule="auto" w:line="240"/>
              <w:rPr>
                <w:sz w:val="20"/>
                <w:szCs w:val="20"/>
              </w:rPr>
            </w:pPr>
            <w:r>
              <w:rPr>
                <w:rFonts w:ascii="Times New Roman" w:cs="Times New Roman" w:eastAsia="思源黑体" w:hAnsi="Times New Roman"/>
                <w:sz w:val="20"/>
                <w:szCs w:val="20"/>
              </w:rPr>
              <w:t>备用制式长剑，平衡可靠，作为共识性剑技的标准载体。</w:t>
            </w:r>
          </w:p>
        </w:tc>
      </w:tr>
    </w:tbl>
    <w:p w14:paraId="64B6C1DD">
      <w:pPr>
        <w:pStyle w:val="style0"/>
        <w:spacing w:before="20" w:after="40" w:lineRule="auto" w:line="240"/>
        <w:rPr>
          <w:sz w:val="20"/>
          <w:szCs w:val="20"/>
        </w:rPr>
      </w:pPr>
      <w:r>
        <w:rPr>
          <w:rFonts w:ascii="Times New Roman" w:cs="Times New Roman" w:eastAsia="思源黑体" w:hAnsi="Times New Roman"/>
          <w:b w:val="false"/>
          <w:i w:val="false"/>
          <w:color w:val="555555"/>
          <w:sz w:val="20"/>
          <w:szCs w:val="20"/>
        </w:rPr>
        <w:t xml:space="preserve">｜消耗 </w:t>
      </w:r>
      <w:r>
        <w:rPr>
          <w:rFonts w:ascii="Times New Roman" w:cs="Times New Roman" w:eastAsia="思源黑体" w:hAnsi="Times New Roman"/>
          <w:b/>
          <w:i w:val="false"/>
          <w:color w:val="c0392b"/>
          <w:sz w:val="20"/>
          <w:szCs w:val="20"/>
        </w:rPr>
        <w:t>2 TP</w:t>
      </w:r>
    </w:p>
    <w:tbl>
      <w:tblPr>
        <w:tblW w:w="9412" w:type="dxa"/>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700"/>
        <w:gridCol w:w="7712"/>
      </w:tblGrid>
      <w:tr w14:paraId="60FF1653">
        <w:trPr>
          <w:jc w:val="left"/>
        </w:trPr>
        <w:tc>
          <w:tcPr>
            <w:tcW w:w="1700" w:type="dxa"/>
            <w:tcBorders/>
            <w:shd w:val="clear" w:color="auto" w:fill="1f1f1f"/>
          </w:tcPr>
          <w:p w14:paraId="B714ECD2">
            <w:pPr>
              <w:pStyle w:val="style0"/>
              <w:spacing w:lineRule="auto" w:line="240"/>
              <w:jc w:val="center"/>
              <w:rPr>
                <w:sz w:val="20"/>
                <w:szCs w:val="20"/>
              </w:rPr>
            </w:pPr>
            <w:r>
              <w:rPr>
                <w:rFonts w:ascii="Times New Roman" w:cs="Times New Roman" w:eastAsia="思源黑体" w:hAnsi="Times New Roman"/>
                <w:b/>
                <w:bCs/>
                <w:color w:val="ffffff"/>
                <w:sz w:val="20"/>
                <w:szCs w:val="20"/>
              </w:rPr>
              <w:t>项目</w:t>
            </w:r>
          </w:p>
        </w:tc>
        <w:tc>
          <w:tcPr>
            <w:tcW w:w="7712" w:type="dxa"/>
            <w:tcBorders/>
            <w:shd w:val="clear" w:color="auto" w:fill="1f1f1f"/>
          </w:tcPr>
          <w:p w14:paraId="90C472A3">
            <w:pPr>
              <w:pStyle w:val="style0"/>
              <w:spacing w:lineRule="auto" w:line="240"/>
              <w:jc w:val="center"/>
              <w:rPr>
                <w:sz w:val="20"/>
                <w:szCs w:val="20"/>
              </w:rPr>
            </w:pPr>
            <w:r>
              <w:rPr>
                <w:rFonts w:ascii="Times New Roman" w:cs="Times New Roman" w:eastAsia="思源黑体" w:hAnsi="Times New Roman"/>
                <w:b/>
                <w:bCs/>
                <w:color w:val="ffffff"/>
                <w:sz w:val="20"/>
                <w:szCs w:val="20"/>
              </w:rPr>
              <w:t>内容</w:t>
            </w:r>
          </w:p>
        </w:tc>
      </w:tr>
      <w:tr w14:paraId="CB9C4407">
        <w:tblPrEx/>
        <w:trPr>
          <w:jc w:val="left"/>
        </w:trPr>
        <w:tc>
          <w:tcPr>
            <w:tcW w:w="1700" w:type="dxa"/>
            <w:tcBorders/>
          </w:tcPr>
          <w:p w14:paraId="1C6B6285">
            <w:pPr>
              <w:pStyle w:val="style0"/>
              <w:spacing w:lineRule="auto" w:line="240"/>
              <w:rPr>
                <w:sz w:val="20"/>
                <w:szCs w:val="20"/>
              </w:rPr>
            </w:pPr>
            <w:r>
              <w:rPr>
                <w:rFonts w:ascii="Times New Roman" w:cs="Times New Roman" w:eastAsia="思源黑体" w:hAnsi="Times New Roman"/>
                <w:sz w:val="20"/>
                <w:szCs w:val="20"/>
              </w:rPr>
              <w:t>名称 / 暗号</w:t>
            </w:r>
          </w:p>
        </w:tc>
        <w:tc>
          <w:tcPr>
            <w:tcW w:w="7712" w:type="dxa"/>
            <w:tcBorders/>
          </w:tcPr>
          <w:p w14:paraId="5052EA25">
            <w:pPr>
              <w:pStyle w:val="style0"/>
              <w:spacing w:lineRule="auto" w:line="240"/>
              <w:rPr>
                <w:sz w:val="20"/>
                <w:szCs w:val="20"/>
              </w:rPr>
            </w:pPr>
            <w:r>
              <w:rPr>
                <w:rFonts w:ascii="Times New Roman" w:cs="Times New Roman" w:eastAsia="思源黑体" w:hAnsi="Times New Roman"/>
                <w:sz w:val="20"/>
                <w:szCs w:val="20"/>
              </w:rPr>
              <w:t>NO.14 裂隙刃　｜　暗号 ▲.0Xv7#</w:t>
            </w:r>
          </w:p>
        </w:tc>
      </w:tr>
      <w:tr w14:paraId="A75809EC">
        <w:tblPrEx/>
        <w:trPr>
          <w:jc w:val="left"/>
        </w:trPr>
        <w:tc>
          <w:tcPr>
            <w:tcW w:w="1700" w:type="dxa"/>
            <w:tcBorders/>
          </w:tcPr>
          <w:p w14:paraId="2427B764">
            <w:pPr>
              <w:pStyle w:val="style0"/>
              <w:spacing w:lineRule="auto" w:line="240"/>
              <w:rPr>
                <w:rFonts w:ascii="Times New Roman" w:cs="Times New Roman" w:eastAsia="思源黑体" w:hAnsi="Times New Roman"/>
                <w:sz w:val="20"/>
                <w:szCs w:val="20"/>
              </w:rPr>
            </w:pPr>
          </w:p>
        </w:tc>
        <w:tc>
          <w:tcPr>
            <w:tcW w:w="7712" w:type="dxa"/>
            <w:tcBorders/>
          </w:tcPr>
          <w:p w14:paraId="908B6D6B">
            <w:pPr>
              <w:pStyle w:val="style0"/>
              <w:spacing w:lineRule="auto" w:line="240"/>
              <w:rPr>
                <w:rFonts w:ascii="Times New Roman" w:cs="Times New Roman" w:eastAsia="思源黑体" w:hAnsi="Times New Roman"/>
                <w:sz w:val="20"/>
                <w:szCs w:val="20"/>
              </w:rPr>
            </w:pPr>
            <w:r>
              <w:rPr/>
              <w:drawing>
                <wp:inline distL="114300" distT="0" distB="0" distR="114300">
                  <wp:extent cx="2533798" cy="2533798"/>
                  <wp:effectExtent l="0" t="0" r="0" b="0"/>
                  <wp:docPr id="104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a:blip r:embed="rId5" cstate="print"/>
                          <a:srcRect l="0" t="0" r="0" b="0"/>
                          <a:stretch/>
                        </pic:blipFill>
                        <pic:spPr>
                          <a:xfrm rot="0">
                            <a:off x="0" y="0"/>
                            <a:ext cx="2533798" cy="2533798"/>
                          </a:xfrm>
                          <a:prstGeom prst="rect"/>
                        </pic:spPr>
                      </pic:pic>
                    </a:graphicData>
                  </a:graphic>
                </wp:inline>
              </w:drawing>
            </w:r>
          </w:p>
        </w:tc>
      </w:tr>
      <w:tr w14:paraId="F2DAD9F1">
        <w:tblPrEx/>
        <w:trPr>
          <w:jc w:val="left"/>
        </w:trPr>
        <w:tc>
          <w:tcPr>
            <w:tcW w:w="1700" w:type="dxa"/>
            <w:tcBorders/>
          </w:tcPr>
          <w:p w14:paraId="F2FEBB2C">
            <w:pPr>
              <w:pStyle w:val="style0"/>
              <w:spacing w:lineRule="auto" w:line="240"/>
              <w:rPr>
                <w:sz w:val="20"/>
                <w:szCs w:val="20"/>
              </w:rPr>
            </w:pPr>
            <w:r>
              <w:rPr>
                <w:rFonts w:ascii="Times New Roman" w:cs="Times New Roman" w:eastAsia="思源黑体" w:hAnsi="Times New Roman"/>
                <w:sz w:val="20"/>
                <w:szCs w:val="20"/>
              </w:rPr>
              <w:t>占用 / 类型 / 等级</w:t>
            </w:r>
          </w:p>
        </w:tc>
        <w:tc>
          <w:tcPr>
            <w:tcW w:w="7712" w:type="dxa"/>
            <w:tcBorders/>
          </w:tcPr>
          <w:p w14:paraId="5B6BA187">
            <w:pPr>
              <w:pStyle w:val="style0"/>
              <w:spacing w:lineRule="auto" w:line="240"/>
              <w:rPr>
                <w:sz w:val="20"/>
                <w:szCs w:val="20"/>
              </w:rPr>
            </w:pPr>
            <w:r>
              <w:rPr>
                <w:rFonts w:ascii="Times New Roman" w:cs="Times New Roman" w:eastAsia="思源黑体" w:hAnsi="Times New Roman"/>
                <w:sz w:val="20"/>
                <w:szCs w:val="20"/>
              </w:rPr>
              <w:t>单手 · 切割　｜　等级 D · 2 TP</w:t>
            </w:r>
          </w:p>
        </w:tc>
      </w:tr>
      <w:tr w14:paraId="7AC3F0FD">
        <w:tblPrEx/>
        <w:trPr>
          <w:jc w:val="left"/>
        </w:trPr>
        <w:tc>
          <w:tcPr>
            <w:tcW w:w="1700" w:type="dxa"/>
            <w:tcBorders/>
          </w:tcPr>
          <w:p w14:paraId="DB1FB2FC">
            <w:pPr>
              <w:pStyle w:val="style0"/>
              <w:spacing w:lineRule="auto" w:line="240"/>
              <w:rPr>
                <w:sz w:val="20"/>
                <w:szCs w:val="20"/>
              </w:rPr>
            </w:pPr>
            <w:r>
              <w:rPr>
                <w:rFonts w:ascii="Times New Roman" w:cs="Times New Roman" w:eastAsia="思源黑体" w:hAnsi="Times New Roman"/>
                <w:sz w:val="20"/>
                <w:szCs w:val="20"/>
              </w:rPr>
              <w:t>词条</w:t>
            </w:r>
          </w:p>
        </w:tc>
        <w:tc>
          <w:tcPr>
            <w:tcW w:w="7712" w:type="dxa"/>
            <w:tcBorders/>
          </w:tcPr>
          <w:p w14:paraId="06DC153B">
            <w:pPr>
              <w:pStyle w:val="style0"/>
              <w:spacing w:lineRule="auto" w:line="240"/>
              <w:rPr>
                <w:sz w:val="20"/>
                <w:szCs w:val="20"/>
              </w:rPr>
            </w:pPr>
            <w:r>
              <w:rPr>
                <w:rFonts w:ascii="Times New Roman" w:cs="Times New Roman" w:eastAsia="思源黑体" w:hAnsi="Times New Roman"/>
                <w:sz w:val="20"/>
                <w:szCs w:val="20"/>
              </w:rPr>
              <w:t>维度切割+IV · 消去物体</w:t>
            </w:r>
          </w:p>
        </w:tc>
      </w:tr>
      <w:tr w14:paraId="98EB9CEA">
        <w:tblPrEx/>
        <w:trPr>
          <w:jc w:val="left"/>
        </w:trPr>
        <w:tc>
          <w:tcPr>
            <w:tcW w:w="1700" w:type="dxa"/>
            <w:tcBorders/>
          </w:tcPr>
          <w:p w14:paraId="90A5E176">
            <w:pPr>
              <w:pStyle w:val="style0"/>
              <w:spacing w:lineRule="auto" w:line="240"/>
              <w:rPr>
                <w:sz w:val="20"/>
                <w:szCs w:val="20"/>
              </w:rPr>
            </w:pPr>
            <w:r>
              <w:rPr>
                <w:rFonts w:ascii="Times New Roman" w:cs="Times New Roman" w:eastAsia="思源黑体" w:hAnsi="Times New Roman"/>
                <w:sz w:val="20"/>
                <w:szCs w:val="20"/>
              </w:rPr>
              <w:t>描述</w:t>
            </w:r>
          </w:p>
        </w:tc>
        <w:tc>
          <w:tcPr>
            <w:tcW w:w="7712" w:type="dxa"/>
            <w:tcBorders/>
          </w:tcPr>
          <w:p w14:paraId="D5D79A46">
            <w:pPr>
              <w:pStyle w:val="style0"/>
              <w:spacing w:lineRule="auto" w:line="240"/>
              <w:rPr>
                <w:sz w:val="20"/>
                <w:szCs w:val="20"/>
              </w:rPr>
            </w:pPr>
            <w:r>
              <w:rPr>
                <w:rFonts w:ascii="Times New Roman" w:cs="Times New Roman" w:eastAsia="思源黑体" w:hAnsi="Times New Roman"/>
                <w:sz w:val="20"/>
                <w:szCs w:val="20"/>
              </w:rPr>
              <w:t>终端高阶生成刃，可选择单一物体从当前空间层面「消去」，不留残骸、不入灰色地带；对绝对角色无效。词条引自世界树附魔 · 维度切割，+IV 阶段。</w:t>
            </w:r>
          </w:p>
        </w:tc>
      </w:tr>
    </w:tbl>
    <w:p w14:paraId="C847C56F">
      <w:pPr>
        <w:pStyle w:val="style0"/>
        <w:spacing w:before="20" w:after="40" w:lineRule="auto" w:line="240"/>
        <w:rPr>
          <w:sz w:val="20"/>
          <w:szCs w:val="20"/>
        </w:rPr>
      </w:pPr>
      <w:r>
        <w:rPr>
          <w:rFonts w:ascii="Times New Roman" w:cs="Times New Roman" w:eastAsia="思源黑体" w:hAnsi="Times New Roman"/>
          <w:b w:val="false"/>
          <w:i w:val="false"/>
          <w:color w:val="555555"/>
          <w:sz w:val="20"/>
          <w:szCs w:val="20"/>
        </w:rPr>
        <w:t xml:space="preserve">｜消耗 </w:t>
      </w:r>
      <w:r>
        <w:rPr>
          <w:rFonts w:ascii="Times New Roman" w:cs="Times New Roman" w:eastAsia="思源黑体" w:hAnsi="Times New Roman"/>
          <w:b/>
          <w:i w:val="false"/>
          <w:color w:val="c0392b"/>
          <w:sz w:val="20"/>
          <w:szCs w:val="20"/>
        </w:rPr>
        <w:t>2 TP</w:t>
      </w:r>
    </w:p>
    <w:tbl>
      <w:tblPr>
        <w:tblW w:w="9412" w:type="dxa"/>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700"/>
        <w:gridCol w:w="7712"/>
      </w:tblGrid>
      <w:tr w14:paraId="71BE841A">
        <w:trPr>
          <w:jc w:val="left"/>
        </w:trPr>
        <w:tc>
          <w:tcPr>
            <w:tcW w:w="1700" w:type="dxa"/>
            <w:tcBorders/>
            <w:shd w:val="clear" w:color="auto" w:fill="1f1f1f"/>
          </w:tcPr>
          <w:p w14:paraId="903A9DB7">
            <w:pPr>
              <w:pStyle w:val="style0"/>
              <w:spacing w:lineRule="auto" w:line="240"/>
              <w:jc w:val="center"/>
              <w:rPr>
                <w:sz w:val="20"/>
                <w:szCs w:val="20"/>
              </w:rPr>
            </w:pPr>
            <w:r>
              <w:rPr>
                <w:rFonts w:ascii="Times New Roman" w:cs="Times New Roman" w:eastAsia="思源黑体" w:hAnsi="Times New Roman"/>
                <w:b/>
                <w:bCs/>
                <w:color w:val="ffffff"/>
                <w:sz w:val="20"/>
                <w:szCs w:val="20"/>
              </w:rPr>
              <w:t>项目</w:t>
            </w:r>
          </w:p>
        </w:tc>
        <w:tc>
          <w:tcPr>
            <w:tcW w:w="7712" w:type="dxa"/>
            <w:tcBorders/>
            <w:shd w:val="clear" w:color="auto" w:fill="1f1f1f"/>
          </w:tcPr>
          <w:p w14:paraId="5388B31A">
            <w:pPr>
              <w:pStyle w:val="style0"/>
              <w:spacing w:lineRule="auto" w:line="240"/>
              <w:jc w:val="center"/>
              <w:rPr>
                <w:sz w:val="20"/>
                <w:szCs w:val="20"/>
              </w:rPr>
            </w:pPr>
            <w:r>
              <w:rPr>
                <w:rFonts w:ascii="Times New Roman" w:cs="Times New Roman" w:eastAsia="思源黑体" w:hAnsi="Times New Roman"/>
                <w:b/>
                <w:bCs/>
                <w:color w:val="ffffff"/>
                <w:sz w:val="20"/>
                <w:szCs w:val="20"/>
              </w:rPr>
              <w:t>内容</w:t>
            </w:r>
          </w:p>
        </w:tc>
      </w:tr>
      <w:tr w14:paraId="1C542894">
        <w:tblPrEx/>
        <w:trPr>
          <w:jc w:val="left"/>
        </w:trPr>
        <w:tc>
          <w:tcPr>
            <w:tcW w:w="1700" w:type="dxa"/>
            <w:tcBorders/>
          </w:tcPr>
          <w:p w14:paraId="75E2FA8A">
            <w:pPr>
              <w:pStyle w:val="style0"/>
              <w:spacing w:lineRule="auto" w:line="240"/>
              <w:rPr>
                <w:sz w:val="20"/>
                <w:szCs w:val="20"/>
              </w:rPr>
            </w:pPr>
            <w:r>
              <w:rPr>
                <w:rFonts w:ascii="Times New Roman" w:cs="Times New Roman" w:eastAsia="思源黑体" w:hAnsi="Times New Roman"/>
                <w:sz w:val="20"/>
                <w:szCs w:val="20"/>
              </w:rPr>
              <w:t>名称 / 暗号</w:t>
            </w:r>
          </w:p>
        </w:tc>
        <w:tc>
          <w:tcPr>
            <w:tcW w:w="7712" w:type="dxa"/>
            <w:tcBorders/>
          </w:tcPr>
          <w:p w14:paraId="E87F599A">
            <w:pPr>
              <w:pStyle w:val="style0"/>
              <w:spacing w:lineRule="auto" w:line="240"/>
              <w:rPr>
                <w:sz w:val="20"/>
                <w:szCs w:val="20"/>
              </w:rPr>
            </w:pPr>
            <w:r>
              <w:rPr>
                <w:rFonts w:ascii="Times New Roman" w:cs="Times New Roman" w:eastAsia="思源黑体" w:hAnsi="Times New Roman"/>
                <w:sz w:val="20"/>
                <w:szCs w:val="20"/>
              </w:rPr>
              <w:t>NO.15 千幻镜　｜　暗号 .9Mq%2</w:t>
            </w:r>
          </w:p>
        </w:tc>
      </w:tr>
      <w:tr w14:paraId="FCF39B10">
        <w:tblPrEx/>
        <w:trPr>
          <w:jc w:val="left"/>
        </w:trPr>
        <w:tc>
          <w:tcPr>
            <w:tcW w:w="1700" w:type="dxa"/>
            <w:tcBorders/>
          </w:tcPr>
          <w:p w14:paraId="53FFB5F3">
            <w:pPr>
              <w:pStyle w:val="style0"/>
              <w:spacing w:lineRule="auto" w:line="240"/>
              <w:rPr>
                <w:sz w:val="20"/>
                <w:szCs w:val="20"/>
              </w:rPr>
            </w:pPr>
            <w:r>
              <w:rPr>
                <w:rFonts w:ascii="Times New Roman" w:cs="Times New Roman" w:eastAsia="思源黑体" w:hAnsi="Times New Roman"/>
                <w:sz w:val="20"/>
                <w:szCs w:val="20"/>
              </w:rPr>
              <w:t>占用 / 类型 / 等级</w:t>
            </w:r>
          </w:p>
        </w:tc>
        <w:tc>
          <w:tcPr>
            <w:tcW w:w="7712" w:type="dxa"/>
            <w:tcBorders/>
          </w:tcPr>
          <w:p w14:paraId="4CB26C01">
            <w:pPr>
              <w:pStyle w:val="style0"/>
              <w:spacing w:lineRule="auto" w:line="240"/>
              <w:rPr>
                <w:sz w:val="20"/>
                <w:szCs w:val="20"/>
              </w:rPr>
            </w:pPr>
            <w:r>
              <w:rPr>
                <w:rFonts w:ascii="Times New Roman" w:cs="Times New Roman" w:eastAsia="思源黑体" w:hAnsi="Times New Roman"/>
                <w:sz w:val="20"/>
                <w:szCs w:val="20"/>
              </w:rPr>
              <w:t>单手 · 技术　｜　等级 D · 2 TP</w:t>
            </w:r>
          </w:p>
        </w:tc>
      </w:tr>
      <w:tr w14:paraId="9A912291">
        <w:tblPrEx/>
        <w:trPr>
          <w:jc w:val="left"/>
        </w:trPr>
        <w:tc>
          <w:tcPr>
            <w:tcW w:w="1700" w:type="dxa"/>
            <w:tcBorders/>
          </w:tcPr>
          <w:p w14:paraId="BE1B9A85">
            <w:pPr>
              <w:pStyle w:val="style0"/>
              <w:spacing w:lineRule="auto" w:line="240"/>
              <w:rPr>
                <w:sz w:val="20"/>
                <w:szCs w:val="20"/>
              </w:rPr>
            </w:pPr>
            <w:r>
              <w:rPr>
                <w:rFonts w:ascii="Times New Roman" w:cs="Times New Roman" w:eastAsia="思源黑体" w:hAnsi="Times New Roman"/>
                <w:sz w:val="20"/>
                <w:szCs w:val="20"/>
              </w:rPr>
              <w:t>词条</w:t>
            </w:r>
          </w:p>
        </w:tc>
        <w:tc>
          <w:tcPr>
            <w:tcW w:w="7712" w:type="dxa"/>
            <w:tcBorders/>
          </w:tcPr>
          <w:p w14:paraId="FF419B4A">
            <w:pPr>
              <w:pStyle w:val="style0"/>
              <w:spacing w:lineRule="auto" w:line="240"/>
              <w:rPr>
                <w:sz w:val="20"/>
                <w:szCs w:val="20"/>
              </w:rPr>
            </w:pPr>
            <w:r>
              <w:rPr>
                <w:rFonts w:ascii="Times New Roman" w:cs="Times New Roman" w:eastAsia="思源黑体" w:hAnsi="Times New Roman"/>
                <w:sz w:val="20"/>
                <w:szCs w:val="20"/>
              </w:rPr>
              <w:t>幻象+III · 存在重叠</w:t>
            </w:r>
          </w:p>
        </w:tc>
      </w:tr>
      <w:tr w14:paraId="9937A030">
        <w:tblPrEx/>
        <w:trPr>
          <w:jc w:val="left"/>
        </w:trPr>
        <w:tc>
          <w:tcPr>
            <w:tcW w:w="1700" w:type="dxa"/>
            <w:tcBorders/>
          </w:tcPr>
          <w:p w14:paraId="8EDBF877">
            <w:pPr>
              <w:pStyle w:val="style0"/>
              <w:spacing w:lineRule="auto" w:line="240"/>
              <w:rPr>
                <w:sz w:val="20"/>
                <w:szCs w:val="20"/>
              </w:rPr>
            </w:pPr>
            <w:r>
              <w:rPr>
                <w:rFonts w:ascii="Times New Roman" w:cs="Times New Roman" w:eastAsia="思源黑体" w:hAnsi="Times New Roman"/>
                <w:sz w:val="20"/>
                <w:szCs w:val="20"/>
              </w:rPr>
              <w:t>描述</w:t>
            </w:r>
          </w:p>
        </w:tc>
        <w:tc>
          <w:tcPr>
            <w:tcW w:w="7712" w:type="dxa"/>
            <w:tcBorders/>
          </w:tcPr>
          <w:p w14:paraId="F60A098A">
            <w:pPr>
              <w:pStyle w:val="style0"/>
              <w:spacing w:lineRule="auto" w:line="240"/>
              <w:rPr>
                <w:sz w:val="20"/>
                <w:szCs w:val="20"/>
              </w:rPr>
            </w:pPr>
            <w:r>
              <w:rPr>
                <w:rFonts w:ascii="Times New Roman" w:cs="Times New Roman" w:eastAsia="思源黑体" w:hAnsi="Times New Roman"/>
                <w:sz w:val="20"/>
                <w:szCs w:val="20"/>
              </w:rPr>
              <w:t>投射三具幻象分身，每具复制一次基础攻击；同一战斗帧内攻击帧数量临时乘方，制造存在重叠的压迫节奏。词条引自世界树附魔 · 幻象。</w:t>
            </w:r>
          </w:p>
        </w:tc>
      </w:tr>
    </w:tbl>
    <w:p w14:paraId="6E2A13F9">
      <w:pPr>
        <w:pStyle w:val="style0"/>
        <w:spacing w:before="20" w:after="40" w:lineRule="auto" w:line="240"/>
        <w:rPr>
          <w:sz w:val="20"/>
          <w:szCs w:val="20"/>
        </w:rPr>
      </w:pPr>
      <w:r>
        <w:rPr>
          <w:rFonts w:ascii="Times New Roman" w:cs="Times New Roman" w:eastAsia="思源黑体" w:hAnsi="Times New Roman"/>
          <w:b w:val="false"/>
          <w:i w:val="false"/>
          <w:color w:val="555555"/>
          <w:sz w:val="20"/>
          <w:szCs w:val="20"/>
        </w:rPr>
        <w:t xml:space="preserve">｜消耗 </w:t>
      </w:r>
      <w:r>
        <w:rPr>
          <w:rFonts w:ascii="Times New Roman" w:cs="Times New Roman" w:eastAsia="思源黑体" w:hAnsi="Times New Roman"/>
          <w:b/>
          <w:i w:val="false"/>
          <w:color w:val="c0392b"/>
          <w:sz w:val="20"/>
          <w:szCs w:val="20"/>
        </w:rPr>
        <w:t>2 TP</w:t>
      </w:r>
    </w:p>
    <w:p w14:paraId="E910A629">
      <w:pPr>
        <w:pStyle w:val="style0"/>
        <w:spacing w:before="20" w:after="120" w:lineRule="auto" w:line="240"/>
        <w:rPr>
          <w:sz w:val="20"/>
          <w:szCs w:val="20"/>
        </w:rPr>
      </w:pPr>
      <w:r>
        <w:rPr>
          <w:rFonts w:ascii="Times New Roman" w:cs="Times New Roman" w:eastAsia="思源黑体" w:hAnsi="Times New Roman"/>
          <w:b w:val="false"/>
          <w:i w:val="false"/>
          <w:color w:val="555555"/>
          <w:sz w:val="20"/>
          <w:szCs w:val="20"/>
        </w:rPr>
        <w:t>召唤武装合计：12 型 × 2 TP = 24 TP（各型均为等级 D · 2 点，取最高组成项，不叠加非法附魔等级）。</w:t>
      </w:r>
    </w:p>
    <w:p w14:paraId="1A34A098">
      <w:pPr>
        <w:pStyle w:val="style0"/>
        <w:spacing w:before="260" w:after="100" w:lineRule="auto" w:line="240"/>
        <w:rPr>
          <w:sz w:val="20"/>
          <w:szCs w:val="20"/>
        </w:rPr>
      </w:pPr>
      <w:r>
        <w:rPr>
          <w:rFonts w:ascii="Times New Roman" w:cs="Times New Roman" w:eastAsia="思源黑体" w:hAnsi="Times New Roman"/>
          <w:b/>
          <w:color w:val="c0392b"/>
          <w:sz w:val="20"/>
          <w:szCs w:val="20"/>
        </w:rPr>
        <w:t>■ Signature Suit 整身套装</w:t>
      </w:r>
    </w:p>
    <w:p w14:paraId="8C327717">
      <w:pPr>
        <w:pStyle w:val="style0"/>
        <w:spacing w:after="40" w:lineRule="auto" w:line="240"/>
        <w:jc w:val="center"/>
        <w:rPr>
          <w:sz w:val="20"/>
          <w:szCs w:val="20"/>
        </w:rPr>
      </w:pPr>
      <w:r>
        <w:rPr/>
        <w:drawing>
          <wp:inline distL="114300" distT="0" distB="0" distR="114300">
            <wp:extent cx="1523976" cy="1523976"/>
            <wp:effectExtent l="0" t="0" r="0" b="0"/>
            <wp:docPr id="104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3" cstate="print"/>
                    <a:srcRect l="0" t="0" r="0" b="0"/>
                    <a:stretch/>
                  </pic:blipFill>
                  <pic:spPr>
                    <a:xfrm rot="0">
                      <a:off x="0" y="0"/>
                      <a:ext cx="1523976" cy="1523976"/>
                    </a:xfrm>
                    <a:prstGeom prst="rect"/>
                  </pic:spPr>
                </pic:pic>
              </a:graphicData>
            </a:graphic>
          </wp:inline>
        </w:drawing>
      </w:r>
    </w:p>
    <w:tbl>
      <w:tblPr>
        <w:tblW w:w="9412" w:type="dxa"/>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700"/>
        <w:gridCol w:w="7712"/>
      </w:tblGrid>
      <w:tr w14:paraId="89FADC05">
        <w:trPr>
          <w:jc w:val="left"/>
        </w:trPr>
        <w:tc>
          <w:tcPr>
            <w:tcW w:w="1700" w:type="dxa"/>
            <w:tcBorders/>
            <w:shd w:val="clear" w:color="auto" w:fill="1f1f1f"/>
          </w:tcPr>
          <w:p w14:paraId="B8BEF208">
            <w:pPr>
              <w:pStyle w:val="style0"/>
              <w:spacing w:lineRule="auto" w:line="240"/>
              <w:jc w:val="center"/>
              <w:rPr>
                <w:sz w:val="20"/>
                <w:szCs w:val="20"/>
              </w:rPr>
            </w:pPr>
            <w:r>
              <w:rPr>
                <w:rFonts w:ascii="Times New Roman" w:cs="Times New Roman" w:eastAsia="思源黑体" w:hAnsi="Times New Roman"/>
                <w:b/>
                <w:bCs/>
                <w:color w:val="ffffff"/>
                <w:sz w:val="20"/>
                <w:szCs w:val="20"/>
              </w:rPr>
              <w:t>项目</w:t>
            </w:r>
          </w:p>
        </w:tc>
        <w:tc>
          <w:tcPr>
            <w:tcW w:w="7712" w:type="dxa"/>
            <w:tcBorders/>
            <w:shd w:val="clear" w:color="auto" w:fill="1f1f1f"/>
          </w:tcPr>
          <w:p w14:paraId="2044C674">
            <w:pPr>
              <w:pStyle w:val="style0"/>
              <w:spacing w:lineRule="auto" w:line="240"/>
              <w:jc w:val="center"/>
              <w:rPr>
                <w:sz w:val="20"/>
                <w:szCs w:val="20"/>
              </w:rPr>
            </w:pPr>
            <w:r>
              <w:rPr>
                <w:rFonts w:ascii="Times New Roman" w:cs="Times New Roman" w:eastAsia="思源黑体" w:hAnsi="Times New Roman"/>
                <w:b/>
                <w:bCs/>
                <w:color w:val="ffffff"/>
                <w:sz w:val="20"/>
                <w:szCs w:val="20"/>
              </w:rPr>
              <w:t>内容</w:t>
            </w:r>
          </w:p>
        </w:tc>
      </w:tr>
      <w:tr w14:paraId="4B422EBE">
        <w:tblPrEx/>
        <w:trPr>
          <w:jc w:val="left"/>
        </w:trPr>
        <w:tc>
          <w:tcPr>
            <w:tcW w:w="1700" w:type="dxa"/>
            <w:tcBorders/>
          </w:tcPr>
          <w:p w14:paraId="F5706C07">
            <w:pPr>
              <w:pStyle w:val="style0"/>
              <w:spacing w:lineRule="auto" w:line="240"/>
              <w:rPr>
                <w:sz w:val="20"/>
                <w:szCs w:val="20"/>
              </w:rPr>
            </w:pPr>
            <w:r>
              <w:rPr>
                <w:rFonts w:ascii="Times New Roman" w:cs="Times New Roman" w:eastAsia="思源黑体" w:hAnsi="Times New Roman"/>
                <w:sz w:val="20"/>
                <w:szCs w:val="20"/>
              </w:rPr>
              <w:t>名称</w:t>
            </w:r>
          </w:p>
        </w:tc>
        <w:tc>
          <w:tcPr>
            <w:tcW w:w="7712" w:type="dxa"/>
            <w:tcBorders/>
          </w:tcPr>
          <w:p w14:paraId="09DB96C8">
            <w:pPr>
              <w:pStyle w:val="style0"/>
              <w:spacing w:lineRule="auto" w:line="240"/>
              <w:rPr>
                <w:sz w:val="20"/>
                <w:szCs w:val="20"/>
              </w:rPr>
            </w:pPr>
            <w:r>
              <w:rPr>
                <w:rFonts w:ascii="Times New Roman" w:cs="Times New Roman" w:eastAsia="思源黑体" w:hAnsi="Times New Roman"/>
                <w:sz w:val="20"/>
                <w:szCs w:val="20"/>
              </w:rPr>
              <w:t>泽洛斯圣衣</w:t>
            </w:r>
          </w:p>
        </w:tc>
      </w:tr>
      <w:tr w14:paraId="163CCFFE">
        <w:tblPrEx/>
        <w:trPr>
          <w:jc w:val="left"/>
        </w:trPr>
        <w:tc>
          <w:tcPr>
            <w:tcW w:w="1700" w:type="dxa"/>
            <w:tcBorders/>
          </w:tcPr>
          <w:p w14:paraId="D8882A2A">
            <w:pPr>
              <w:pStyle w:val="style0"/>
              <w:spacing w:lineRule="auto" w:line="240"/>
              <w:rPr>
                <w:sz w:val="20"/>
                <w:szCs w:val="20"/>
              </w:rPr>
            </w:pPr>
            <w:r>
              <w:rPr>
                <w:rFonts w:ascii="Times New Roman" w:cs="Times New Roman" w:eastAsia="思源黑体" w:hAnsi="Times New Roman"/>
                <w:sz w:val="20"/>
                <w:szCs w:val="20"/>
              </w:rPr>
              <w:t>占用</w:t>
            </w:r>
          </w:p>
        </w:tc>
        <w:tc>
          <w:tcPr>
            <w:tcW w:w="7712" w:type="dxa"/>
            <w:tcBorders/>
          </w:tcPr>
          <w:p w14:paraId="76A94B02">
            <w:pPr>
              <w:pStyle w:val="style0"/>
              <w:spacing w:lineRule="auto" w:line="240"/>
              <w:rPr>
                <w:sz w:val="20"/>
                <w:szCs w:val="20"/>
              </w:rPr>
            </w:pPr>
            <w:r>
              <w:rPr>
                <w:rFonts w:ascii="Times New Roman" w:cs="Times New Roman" w:eastAsia="思源黑体" w:hAnsi="Times New Roman"/>
                <w:sz w:val="20"/>
                <w:szCs w:val="20"/>
              </w:rPr>
              <w:t>全身（色彩级服装）</w:t>
            </w:r>
          </w:p>
        </w:tc>
      </w:tr>
      <w:tr w14:paraId="79D5B22A">
        <w:tblPrEx/>
        <w:trPr>
          <w:jc w:val="left"/>
        </w:trPr>
        <w:tc>
          <w:tcPr>
            <w:tcW w:w="1700" w:type="dxa"/>
            <w:tcBorders/>
          </w:tcPr>
          <w:p w14:paraId="9B86DBBE">
            <w:pPr>
              <w:pStyle w:val="style0"/>
              <w:spacing w:lineRule="auto" w:line="240"/>
              <w:rPr>
                <w:sz w:val="20"/>
                <w:szCs w:val="20"/>
              </w:rPr>
            </w:pPr>
            <w:r>
              <w:rPr>
                <w:rFonts w:ascii="Times New Roman" w:cs="Times New Roman" w:eastAsia="思源黑体" w:hAnsi="Times New Roman"/>
                <w:sz w:val="20"/>
                <w:szCs w:val="20"/>
              </w:rPr>
              <w:t>类型</w:t>
            </w:r>
          </w:p>
        </w:tc>
        <w:tc>
          <w:tcPr>
            <w:tcW w:w="7712" w:type="dxa"/>
            <w:tcBorders/>
          </w:tcPr>
          <w:p w14:paraId="A950BB88">
            <w:pPr>
              <w:pStyle w:val="style0"/>
              <w:spacing w:lineRule="auto" w:line="240"/>
              <w:rPr>
                <w:sz w:val="20"/>
                <w:szCs w:val="20"/>
              </w:rPr>
            </w:pPr>
            <w:r>
              <w:rPr>
                <w:rFonts w:ascii="Times New Roman" w:cs="Times New Roman" w:eastAsia="思源黑体" w:hAnsi="Times New Roman"/>
                <w:sz w:val="20"/>
                <w:szCs w:val="20"/>
              </w:rPr>
              <w:t>色彩级服装</w:t>
            </w:r>
          </w:p>
        </w:tc>
      </w:tr>
      <w:tr w14:paraId="85163B50">
        <w:tblPrEx/>
        <w:trPr>
          <w:jc w:val="left"/>
        </w:trPr>
        <w:tc>
          <w:tcPr>
            <w:tcW w:w="1700" w:type="dxa"/>
            <w:tcBorders/>
          </w:tcPr>
          <w:p w14:paraId="984D8D00">
            <w:pPr>
              <w:pStyle w:val="style0"/>
              <w:spacing w:lineRule="auto" w:line="240"/>
              <w:rPr>
                <w:sz w:val="20"/>
                <w:szCs w:val="20"/>
              </w:rPr>
            </w:pPr>
            <w:r>
              <w:rPr>
                <w:rFonts w:ascii="Times New Roman" w:cs="Times New Roman" w:eastAsia="思源黑体" w:hAnsi="Times New Roman"/>
                <w:sz w:val="20"/>
                <w:szCs w:val="20"/>
              </w:rPr>
              <w:t>等级 / 点数</w:t>
            </w:r>
          </w:p>
        </w:tc>
        <w:tc>
          <w:tcPr>
            <w:tcW w:w="7712" w:type="dxa"/>
            <w:tcBorders/>
          </w:tcPr>
          <w:p w14:paraId="26B09031">
            <w:pPr>
              <w:pStyle w:val="style0"/>
              <w:spacing w:lineRule="auto" w:line="240"/>
              <w:rPr>
                <w:sz w:val="20"/>
                <w:szCs w:val="20"/>
              </w:rPr>
            </w:pPr>
            <w:r>
              <w:rPr>
                <w:rFonts w:ascii="Times New Roman" w:cs="Times New Roman" w:eastAsia="思源黑体" w:hAnsi="Times New Roman"/>
                <w:sz w:val="20"/>
                <w:szCs w:val="20"/>
              </w:rPr>
              <w:t>C · 3 TP</w:t>
            </w:r>
          </w:p>
        </w:tc>
      </w:tr>
      <w:tr w14:paraId="7C6E4FCC">
        <w:tblPrEx/>
        <w:trPr>
          <w:jc w:val="left"/>
        </w:trPr>
        <w:tc>
          <w:tcPr>
            <w:tcW w:w="1700" w:type="dxa"/>
            <w:tcBorders/>
          </w:tcPr>
          <w:p w14:paraId="F759979A">
            <w:pPr>
              <w:pStyle w:val="style0"/>
              <w:spacing w:lineRule="auto" w:line="240"/>
              <w:rPr>
                <w:sz w:val="20"/>
                <w:szCs w:val="20"/>
              </w:rPr>
            </w:pPr>
            <w:r>
              <w:rPr>
                <w:rFonts w:ascii="Times New Roman" w:cs="Times New Roman" w:eastAsia="思源黑体" w:hAnsi="Times New Roman"/>
                <w:sz w:val="20"/>
                <w:szCs w:val="20"/>
              </w:rPr>
              <w:t>词条</w:t>
            </w:r>
          </w:p>
        </w:tc>
        <w:tc>
          <w:tcPr>
            <w:tcW w:w="7712" w:type="dxa"/>
            <w:tcBorders/>
          </w:tcPr>
          <w:p w14:paraId="EAF73770">
            <w:pPr>
              <w:pStyle w:val="style0"/>
              <w:spacing w:lineRule="auto" w:line="240"/>
              <w:rPr>
                <w:sz w:val="20"/>
                <w:szCs w:val="20"/>
              </w:rPr>
            </w:pPr>
            <w:r>
              <w:rPr>
                <w:rFonts w:ascii="Times New Roman" w:cs="Times New Roman" w:eastAsia="思源黑体" w:hAnsi="Times New Roman"/>
                <w:sz w:val="20"/>
                <w:szCs w:val="20"/>
              </w:rPr>
              <w:t>黑色合金 · 白色贞洁 · 泽洛斯圣遗物</w:t>
            </w:r>
          </w:p>
        </w:tc>
      </w:tr>
      <w:tr w14:paraId="CBA614FF">
        <w:tblPrEx/>
        <w:trPr>
          <w:jc w:val="left"/>
        </w:trPr>
        <w:tc>
          <w:tcPr>
            <w:tcW w:w="1700" w:type="dxa"/>
            <w:tcBorders/>
          </w:tcPr>
          <w:p w14:paraId="C621DD0A">
            <w:pPr>
              <w:pStyle w:val="style0"/>
              <w:spacing w:lineRule="auto" w:line="240"/>
              <w:rPr>
                <w:sz w:val="20"/>
                <w:szCs w:val="20"/>
              </w:rPr>
            </w:pPr>
            <w:r>
              <w:rPr>
                <w:rFonts w:ascii="Times New Roman" w:cs="Times New Roman" w:eastAsia="思源黑体" w:hAnsi="Times New Roman"/>
                <w:sz w:val="20"/>
                <w:szCs w:val="20"/>
              </w:rPr>
              <w:t>色彩</w:t>
            </w:r>
          </w:p>
        </w:tc>
        <w:tc>
          <w:tcPr>
            <w:tcW w:w="7712" w:type="dxa"/>
            <w:tcBorders/>
          </w:tcPr>
          <w:p w14:paraId="0CAE71EE">
            <w:pPr>
              <w:pStyle w:val="style0"/>
              <w:spacing w:lineRule="auto" w:line="240"/>
              <w:rPr>
                <w:sz w:val="20"/>
                <w:szCs w:val="20"/>
              </w:rPr>
            </w:pPr>
            <w:r>
              <w:rPr>
                <w:rFonts w:ascii="Times New Roman" w:cs="Times New Roman" w:eastAsia="思源黑体" w:hAnsi="Times New Roman"/>
                <w:sz w:val="20"/>
                <w:szCs w:val="20"/>
              </w:rPr>
              <w:t>黑与白的交织</w:t>
            </w:r>
          </w:p>
        </w:tc>
      </w:tr>
      <w:tr w14:paraId="81851FBD">
        <w:tblPrEx/>
        <w:trPr>
          <w:jc w:val="left"/>
        </w:trPr>
        <w:tc>
          <w:tcPr>
            <w:tcW w:w="1700" w:type="dxa"/>
            <w:tcBorders/>
          </w:tcPr>
          <w:p w14:paraId="3F852736">
            <w:pPr>
              <w:pStyle w:val="style0"/>
              <w:spacing w:lineRule="auto" w:line="240"/>
              <w:rPr>
                <w:sz w:val="20"/>
                <w:szCs w:val="20"/>
              </w:rPr>
            </w:pPr>
            <w:r>
              <w:rPr>
                <w:rFonts w:ascii="Times New Roman" w:cs="Times New Roman" w:eastAsia="思源黑体" w:hAnsi="Times New Roman"/>
                <w:sz w:val="20"/>
                <w:szCs w:val="20"/>
              </w:rPr>
              <w:t>描述</w:t>
            </w:r>
          </w:p>
        </w:tc>
        <w:tc>
          <w:tcPr>
            <w:tcW w:w="7712" w:type="dxa"/>
            <w:tcBorders/>
          </w:tcPr>
          <w:p w14:paraId="AA6AE891">
            <w:pPr>
              <w:pStyle w:val="style0"/>
              <w:spacing w:lineRule="auto" w:line="240"/>
              <w:rPr>
                <w:sz w:val="20"/>
                <w:szCs w:val="20"/>
              </w:rPr>
            </w:pPr>
            <w:r>
              <w:rPr>
                <w:rFonts w:ascii="Times New Roman" w:cs="Times New Roman" w:eastAsia="思源黑体" w:hAnsi="Times New Roman"/>
                <w:sz w:val="20"/>
                <w:szCs w:val="20"/>
              </w:rPr>
              <w:t>由黑色合金与白色丝绸交织而成，简约高贵。黑色部分为泽洛斯特制合金，防御极强；白色部分为特殊丝绸，轻盈透气。胸口镶嵌泽洛斯事务所徽章。光泽随心绪与环境微妙流转——黑处在暗中泛微弱蓝光，白处在日照下呈珍珠光泽。剪裁完美贴合身形，兼顾战斗灵活与优雅，是装甲，亦是身份象征。</w:t>
            </w:r>
          </w:p>
        </w:tc>
      </w:tr>
    </w:tbl>
    <w:p w14:paraId="67AF0763">
      <w:pPr>
        <w:pStyle w:val="style0"/>
        <w:spacing w:before="20" w:after="40" w:lineRule="auto" w:line="240"/>
        <w:rPr>
          <w:sz w:val="20"/>
          <w:szCs w:val="20"/>
        </w:rPr>
      </w:pPr>
      <w:r>
        <w:rPr>
          <w:rFonts w:ascii="Times New Roman" w:cs="Times New Roman" w:eastAsia="思源黑体" w:hAnsi="Times New Roman"/>
          <w:b w:val="false"/>
          <w:i w:val="false"/>
          <w:color w:val="555555"/>
          <w:sz w:val="20"/>
          <w:szCs w:val="20"/>
        </w:rPr>
        <w:t xml:space="preserve">｜消耗 </w:t>
      </w:r>
      <w:r>
        <w:rPr>
          <w:rFonts w:ascii="Times New Roman" w:cs="Times New Roman" w:eastAsia="思源黑体" w:hAnsi="Times New Roman"/>
          <w:b/>
          <w:i w:val="false"/>
          <w:color w:val="c0392b"/>
          <w:sz w:val="20"/>
          <w:szCs w:val="20"/>
        </w:rPr>
        <w:t>3 TP</w:t>
      </w:r>
    </w:p>
    <w:p w14:paraId="A0923D52">
      <w:pPr>
        <w:pStyle w:val="style0"/>
        <w:spacing w:before="260" w:after="100" w:lineRule="auto" w:line="240"/>
        <w:rPr>
          <w:sz w:val="20"/>
          <w:szCs w:val="20"/>
        </w:rPr>
      </w:pPr>
      <w:r>
        <w:rPr>
          <w:rFonts w:ascii="Times New Roman" w:cs="Times New Roman" w:eastAsia="思源黑体" w:hAnsi="Times New Roman"/>
          <w:b/>
          <w:color w:val="c0392b"/>
          <w:sz w:val="20"/>
          <w:szCs w:val="20"/>
        </w:rPr>
        <w:t>■ Class 归属职业</w:t>
      </w:r>
    </w:p>
    <w:tbl>
      <w:tblPr>
        <w:tblW w:w="9412" w:type="dxa"/>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700"/>
        <w:gridCol w:w="7712"/>
      </w:tblGrid>
      <w:tr w14:paraId="ED705454">
        <w:trPr>
          <w:jc w:val="left"/>
        </w:trPr>
        <w:tc>
          <w:tcPr>
            <w:tcW w:w="1700" w:type="dxa"/>
            <w:tcBorders/>
            <w:shd w:val="clear" w:color="auto" w:fill="1f1f1f"/>
          </w:tcPr>
          <w:p w14:paraId="6B166BBC">
            <w:pPr>
              <w:pStyle w:val="style0"/>
              <w:spacing w:lineRule="auto" w:line="240"/>
              <w:jc w:val="center"/>
              <w:rPr>
                <w:sz w:val="20"/>
                <w:szCs w:val="20"/>
              </w:rPr>
            </w:pPr>
            <w:r>
              <w:rPr>
                <w:rFonts w:ascii="Times New Roman" w:cs="Times New Roman" w:eastAsia="思源黑体" w:hAnsi="Times New Roman"/>
                <w:b/>
                <w:bCs/>
                <w:color w:val="ffffff"/>
                <w:sz w:val="20"/>
                <w:szCs w:val="20"/>
              </w:rPr>
              <w:t>项目</w:t>
            </w:r>
          </w:p>
        </w:tc>
        <w:tc>
          <w:tcPr>
            <w:tcW w:w="7712" w:type="dxa"/>
            <w:tcBorders/>
            <w:shd w:val="clear" w:color="auto" w:fill="1f1f1f"/>
          </w:tcPr>
          <w:p w14:paraId="225B4A5B">
            <w:pPr>
              <w:pStyle w:val="style0"/>
              <w:spacing w:lineRule="auto" w:line="240"/>
              <w:jc w:val="center"/>
              <w:rPr>
                <w:sz w:val="20"/>
                <w:szCs w:val="20"/>
              </w:rPr>
            </w:pPr>
            <w:r>
              <w:rPr>
                <w:rFonts w:ascii="Times New Roman" w:cs="Times New Roman" w:eastAsia="思源黑体" w:hAnsi="Times New Roman"/>
                <w:b/>
                <w:bCs/>
                <w:color w:val="ffffff"/>
                <w:sz w:val="20"/>
                <w:szCs w:val="20"/>
              </w:rPr>
              <w:t>内容</w:t>
            </w:r>
          </w:p>
        </w:tc>
      </w:tr>
      <w:tr w14:paraId="E0DF13BC">
        <w:tblPrEx/>
        <w:trPr>
          <w:jc w:val="left"/>
        </w:trPr>
        <w:tc>
          <w:tcPr>
            <w:tcW w:w="1700" w:type="dxa"/>
            <w:tcBorders/>
          </w:tcPr>
          <w:p w14:paraId="1E8D4C32">
            <w:pPr>
              <w:pStyle w:val="style0"/>
              <w:spacing w:lineRule="auto" w:line="240"/>
              <w:rPr>
                <w:sz w:val="20"/>
                <w:szCs w:val="20"/>
              </w:rPr>
            </w:pPr>
            <w:r>
              <w:rPr>
                <w:rFonts w:ascii="Times New Roman" w:cs="Times New Roman" w:eastAsia="思源黑体" w:hAnsi="Times New Roman"/>
                <w:sz w:val="20"/>
                <w:szCs w:val="20"/>
              </w:rPr>
              <w:t>名称</w:t>
            </w:r>
          </w:p>
        </w:tc>
        <w:tc>
          <w:tcPr>
            <w:tcW w:w="7712" w:type="dxa"/>
            <w:tcBorders/>
          </w:tcPr>
          <w:p w14:paraId="B322B204">
            <w:pPr>
              <w:pStyle w:val="style0"/>
              <w:spacing w:lineRule="auto" w:line="240"/>
              <w:rPr>
                <w:sz w:val="20"/>
                <w:szCs w:val="20"/>
              </w:rPr>
            </w:pPr>
            <w:r>
              <w:rPr>
                <w:rFonts w:ascii="Times New Roman" w:cs="Times New Roman" w:eastAsia="思源黑体" w:hAnsi="Times New Roman"/>
                <w:sz w:val="20"/>
                <w:szCs w:val="20"/>
              </w:rPr>
              <w:t>指令执行者</w:t>
            </w:r>
          </w:p>
        </w:tc>
      </w:tr>
      <w:tr w14:paraId="63E9A333">
        <w:tblPrEx/>
        <w:trPr>
          <w:jc w:val="left"/>
        </w:trPr>
        <w:tc>
          <w:tcPr>
            <w:tcW w:w="1700" w:type="dxa"/>
            <w:tcBorders/>
          </w:tcPr>
          <w:p w14:paraId="3D8386DE">
            <w:pPr>
              <w:pStyle w:val="style0"/>
              <w:spacing w:lineRule="auto" w:line="240"/>
              <w:rPr>
                <w:sz w:val="20"/>
                <w:szCs w:val="20"/>
              </w:rPr>
            </w:pPr>
            <w:r>
              <w:rPr>
                <w:rFonts w:ascii="Times New Roman" w:cs="Times New Roman" w:eastAsia="思源黑体" w:hAnsi="Times New Roman"/>
                <w:sz w:val="20"/>
                <w:szCs w:val="20"/>
              </w:rPr>
              <w:t>等级 / 点数</w:t>
            </w:r>
          </w:p>
        </w:tc>
        <w:tc>
          <w:tcPr>
            <w:tcW w:w="7712" w:type="dxa"/>
            <w:tcBorders/>
          </w:tcPr>
          <w:p w14:paraId="1E90FA96">
            <w:pPr>
              <w:pStyle w:val="style0"/>
              <w:spacing w:lineRule="auto" w:line="240"/>
              <w:rPr>
                <w:sz w:val="20"/>
                <w:szCs w:val="20"/>
              </w:rPr>
            </w:pPr>
            <w:r>
              <w:rPr>
                <w:rFonts w:ascii="Times New Roman" w:cs="Times New Roman" w:eastAsia="思源黑体" w:hAnsi="Times New Roman"/>
                <w:sz w:val="20"/>
                <w:szCs w:val="20"/>
              </w:rPr>
              <w:t>B · 6 TP</w:t>
            </w:r>
          </w:p>
        </w:tc>
      </w:tr>
      <w:tr w14:paraId="B353048F">
        <w:tblPrEx/>
        <w:trPr>
          <w:jc w:val="left"/>
        </w:trPr>
        <w:tc>
          <w:tcPr>
            <w:tcW w:w="1700" w:type="dxa"/>
            <w:tcBorders/>
          </w:tcPr>
          <w:p w14:paraId="915AA087">
            <w:pPr>
              <w:pStyle w:val="style0"/>
              <w:spacing w:lineRule="auto" w:line="240"/>
              <w:rPr>
                <w:sz w:val="20"/>
                <w:szCs w:val="20"/>
              </w:rPr>
            </w:pPr>
            <w:r>
              <w:rPr>
                <w:rFonts w:ascii="Times New Roman" w:cs="Times New Roman" w:eastAsia="思源黑体" w:hAnsi="Times New Roman"/>
                <w:sz w:val="20"/>
                <w:szCs w:val="20"/>
              </w:rPr>
              <w:t>类型</w:t>
            </w:r>
          </w:p>
        </w:tc>
        <w:tc>
          <w:tcPr>
            <w:tcW w:w="7712" w:type="dxa"/>
            <w:tcBorders/>
          </w:tcPr>
          <w:p w14:paraId="27ECB57C">
            <w:pPr>
              <w:pStyle w:val="style0"/>
              <w:spacing w:lineRule="auto" w:line="240"/>
              <w:rPr>
                <w:sz w:val="20"/>
                <w:szCs w:val="20"/>
              </w:rPr>
            </w:pPr>
            <w:r>
              <w:rPr>
                <w:rFonts w:ascii="Times New Roman" w:cs="Times New Roman" w:eastAsia="思源黑体" w:hAnsi="Times New Roman"/>
                <w:sz w:val="20"/>
                <w:szCs w:val="20"/>
              </w:rPr>
              <w:t>特勤</w:t>
            </w:r>
          </w:p>
        </w:tc>
      </w:tr>
      <w:tr w14:paraId="085B10BC">
        <w:tblPrEx/>
        <w:trPr>
          <w:jc w:val="left"/>
        </w:trPr>
        <w:tc>
          <w:tcPr>
            <w:tcW w:w="1700" w:type="dxa"/>
            <w:tcBorders/>
          </w:tcPr>
          <w:p w14:paraId="0D1219B0">
            <w:pPr>
              <w:pStyle w:val="style0"/>
              <w:spacing w:lineRule="auto" w:line="240"/>
              <w:rPr>
                <w:sz w:val="20"/>
                <w:szCs w:val="20"/>
              </w:rPr>
            </w:pPr>
            <w:r>
              <w:rPr>
                <w:rFonts w:ascii="Times New Roman" w:cs="Times New Roman" w:eastAsia="思源黑体" w:hAnsi="Times New Roman"/>
                <w:sz w:val="20"/>
                <w:szCs w:val="20"/>
              </w:rPr>
              <w:t>专长</w:t>
            </w:r>
          </w:p>
        </w:tc>
        <w:tc>
          <w:tcPr>
            <w:tcW w:w="7712" w:type="dxa"/>
            <w:tcBorders/>
          </w:tcPr>
          <w:p w14:paraId="00275F8F">
            <w:pPr>
              <w:pStyle w:val="style0"/>
              <w:spacing w:lineRule="auto" w:line="240"/>
              <w:rPr>
                <w:sz w:val="20"/>
                <w:szCs w:val="20"/>
              </w:rPr>
            </w:pPr>
            <w:r>
              <w:rPr>
                <w:rFonts w:ascii="Times New Roman" w:cs="Times New Roman" w:eastAsia="思源黑体" w:hAnsi="Times New Roman"/>
                <w:sz w:val="20"/>
                <w:szCs w:val="20"/>
              </w:rPr>
              <w:t>武器操控 · 战术分析 · 指令解析</w:t>
            </w:r>
          </w:p>
        </w:tc>
      </w:tr>
      <w:tr w14:paraId="E67CC805">
        <w:tblPrEx/>
        <w:trPr>
          <w:jc w:val="left"/>
        </w:trPr>
        <w:tc>
          <w:tcPr>
            <w:tcW w:w="1700" w:type="dxa"/>
            <w:tcBorders/>
          </w:tcPr>
          <w:p w14:paraId="BE069B73">
            <w:pPr>
              <w:pStyle w:val="style0"/>
              <w:spacing w:lineRule="auto" w:line="240"/>
              <w:rPr>
                <w:sz w:val="20"/>
                <w:szCs w:val="20"/>
              </w:rPr>
            </w:pPr>
            <w:r>
              <w:rPr>
                <w:rFonts w:ascii="Times New Roman" w:cs="Times New Roman" w:eastAsia="思源黑体" w:hAnsi="Times New Roman"/>
                <w:sz w:val="20"/>
                <w:szCs w:val="20"/>
              </w:rPr>
              <w:t>词条</w:t>
            </w:r>
          </w:p>
        </w:tc>
        <w:tc>
          <w:tcPr>
            <w:tcW w:w="7712" w:type="dxa"/>
            <w:tcBorders/>
          </w:tcPr>
          <w:p w14:paraId="E8E12FB7">
            <w:pPr>
              <w:pStyle w:val="style0"/>
              <w:spacing w:lineRule="auto" w:line="240"/>
              <w:rPr>
                <w:sz w:val="20"/>
                <w:szCs w:val="20"/>
              </w:rPr>
            </w:pPr>
            <w:r>
              <w:rPr>
                <w:rFonts w:ascii="Times New Roman" w:cs="Times New Roman" w:eastAsia="思源黑体" w:hAnsi="Times New Roman"/>
                <w:sz w:val="20"/>
                <w:szCs w:val="20"/>
              </w:rPr>
              <w:t>泽洛斯事务所 · 指令之意 · 圣遗物使用者</w:t>
            </w:r>
          </w:p>
        </w:tc>
      </w:tr>
      <w:tr w14:paraId="069BDAAE">
        <w:tblPrEx/>
        <w:trPr>
          <w:jc w:val="left"/>
        </w:trPr>
        <w:tc>
          <w:tcPr>
            <w:tcW w:w="1700" w:type="dxa"/>
            <w:tcBorders/>
          </w:tcPr>
          <w:p w14:paraId="D5BF45A6">
            <w:pPr>
              <w:pStyle w:val="style0"/>
              <w:spacing w:lineRule="auto" w:line="240"/>
              <w:rPr>
                <w:sz w:val="20"/>
                <w:szCs w:val="20"/>
              </w:rPr>
            </w:pPr>
            <w:r>
              <w:rPr>
                <w:rFonts w:ascii="Times New Roman" w:cs="Times New Roman" w:eastAsia="思源黑体" w:hAnsi="Times New Roman"/>
                <w:sz w:val="20"/>
                <w:szCs w:val="20"/>
              </w:rPr>
              <w:t>权重</w:t>
            </w:r>
          </w:p>
        </w:tc>
        <w:tc>
          <w:tcPr>
            <w:tcW w:w="7712" w:type="dxa"/>
            <w:tcBorders/>
          </w:tcPr>
          <w:p w14:paraId="99762F40">
            <w:pPr>
              <w:pStyle w:val="style0"/>
              <w:spacing w:lineRule="auto" w:line="240"/>
              <w:rPr>
                <w:sz w:val="20"/>
                <w:szCs w:val="20"/>
              </w:rPr>
            </w:pPr>
            <w:r>
              <w:rPr>
                <w:rFonts w:ascii="Times New Roman" w:cs="Times New Roman" w:eastAsia="思源黑体" w:hAnsi="Times New Roman"/>
                <w:sz w:val="20"/>
                <w:szCs w:val="20"/>
              </w:rPr>
              <w:t>40 / 40（叙事权重封顶）</w:t>
            </w:r>
          </w:p>
        </w:tc>
      </w:tr>
      <w:tr w14:paraId="0B1BD538">
        <w:tblPrEx/>
        <w:trPr>
          <w:jc w:val="left"/>
        </w:trPr>
        <w:tc>
          <w:tcPr>
            <w:tcW w:w="1700" w:type="dxa"/>
            <w:tcBorders/>
          </w:tcPr>
          <w:p w14:paraId="E81BA2F2">
            <w:pPr>
              <w:pStyle w:val="style0"/>
              <w:spacing w:lineRule="auto" w:line="240"/>
              <w:rPr>
                <w:sz w:val="20"/>
                <w:szCs w:val="20"/>
              </w:rPr>
            </w:pPr>
            <w:r>
              <w:rPr>
                <w:rFonts w:ascii="Times New Roman" w:cs="Times New Roman" w:eastAsia="思源黑体" w:hAnsi="Times New Roman"/>
                <w:sz w:val="20"/>
                <w:szCs w:val="20"/>
              </w:rPr>
              <w:t>介绍</w:t>
            </w:r>
          </w:p>
        </w:tc>
        <w:tc>
          <w:tcPr>
            <w:tcW w:w="7712" w:type="dxa"/>
            <w:tcBorders/>
          </w:tcPr>
          <w:p w14:paraId="15E3F2F4">
            <w:pPr>
              <w:pStyle w:val="style0"/>
              <w:spacing w:lineRule="auto" w:line="240"/>
              <w:rPr>
                <w:sz w:val="20"/>
                <w:szCs w:val="20"/>
              </w:rPr>
            </w:pPr>
            <w:r>
              <w:rPr>
                <w:rFonts w:ascii="Times New Roman" w:cs="Times New Roman" w:eastAsia="思源黑体" w:hAnsi="Times New Roman"/>
                <w:sz w:val="20"/>
                <w:szCs w:val="20"/>
              </w:rPr>
              <w:t>泽洛斯事务所最精英的职业之一，负责从物品回收到战术行动的高难度任务。核心在于对指令的精准理解与执行，以及对各类武器的熟练操控；成员多具备高智商与操作力，于瞬息万变的战场中作出最准确判断。他们不只是战士，更是策略家。</w:t>
            </w:r>
          </w:p>
        </w:tc>
      </w:tr>
      <w:tr w14:paraId="4B168EE7">
        <w:tblPrEx/>
        <w:trPr>
          <w:jc w:val="left"/>
        </w:trPr>
        <w:tc>
          <w:tcPr>
            <w:tcW w:w="1700" w:type="dxa"/>
            <w:tcBorders/>
          </w:tcPr>
          <w:p w14:paraId="40400527">
            <w:pPr>
              <w:pStyle w:val="style0"/>
              <w:spacing w:lineRule="auto" w:line="240"/>
              <w:rPr>
                <w:sz w:val="20"/>
                <w:szCs w:val="20"/>
              </w:rPr>
            </w:pPr>
            <w:r>
              <w:rPr>
                <w:rFonts w:ascii="Times New Roman" w:cs="Times New Roman" w:eastAsia="思源黑体" w:hAnsi="Times New Roman"/>
                <w:sz w:val="20"/>
                <w:szCs w:val="20"/>
              </w:rPr>
              <w:t>故事</w:t>
            </w:r>
          </w:p>
        </w:tc>
        <w:tc>
          <w:tcPr>
            <w:tcW w:w="7712" w:type="dxa"/>
            <w:tcBorders/>
          </w:tcPr>
          <w:p w14:paraId="4E5646D8">
            <w:pPr>
              <w:pStyle w:val="style0"/>
              <w:spacing w:lineRule="auto" w:line="240"/>
              <w:rPr>
                <w:sz w:val="20"/>
                <w:szCs w:val="20"/>
              </w:rPr>
            </w:pPr>
            <w:r>
              <w:rPr>
                <w:rFonts w:ascii="Times New Roman" w:cs="Times New Roman" w:eastAsia="思源黑体" w:hAnsi="Times New Roman"/>
                <w:sz w:val="20"/>
                <w:szCs w:val="20"/>
              </w:rPr>
              <w:t>初代指令执行者由事务所创始人亲自选拔训练，承担最危险任务；后渐成完整训练体系与晋升机制，成员须通过体能、智力、武器与最重要的「指令理解」四重考核。水晶·爱蕾丝于一次实验意外中被事务所发现，天赋异禀而被破格录取，经数年磨砺成为出色执行者，负责棘手任务。她的成就不仅来自天赋，更来自对指令的绝对忠诚与对任务的执着。</w:t>
            </w:r>
          </w:p>
        </w:tc>
      </w:tr>
    </w:tbl>
    <w:p w14:paraId="012CEE64">
      <w:pPr>
        <w:pStyle w:val="style0"/>
        <w:spacing w:before="20" w:after="40" w:lineRule="auto" w:line="240"/>
        <w:rPr>
          <w:sz w:val="20"/>
          <w:szCs w:val="20"/>
        </w:rPr>
      </w:pPr>
      <w:r>
        <w:rPr>
          <w:rFonts w:ascii="Times New Roman" w:cs="Times New Roman" w:eastAsia="思源黑体" w:hAnsi="Times New Roman"/>
          <w:b w:val="false"/>
          <w:i w:val="false"/>
          <w:color w:val="555555"/>
          <w:sz w:val="20"/>
          <w:szCs w:val="20"/>
        </w:rPr>
        <w:t xml:space="preserve">｜消耗 </w:t>
      </w:r>
      <w:r>
        <w:rPr>
          <w:rFonts w:ascii="Times New Roman" w:cs="Times New Roman" w:eastAsia="思源黑体" w:hAnsi="Times New Roman"/>
          <w:b/>
          <w:i w:val="false"/>
          <w:color w:val="c0392b"/>
          <w:sz w:val="20"/>
          <w:szCs w:val="20"/>
        </w:rPr>
        <w:t>6 TP</w:t>
      </w:r>
    </w:p>
    <w:p w14:paraId="6068E314">
      <w:pPr>
        <w:pStyle w:val="style0"/>
        <w:spacing w:lineRule="auto" w:line="240"/>
        <w:rPr>
          <w:sz w:val="20"/>
          <w:szCs w:val="20"/>
        </w:rPr>
      </w:pPr>
      <w:r>
        <w:rPr>
          <w:sz w:val="20"/>
          <w:szCs w:val="20"/>
        </w:rPr>
        <w:br w:type="page"/>
      </w:r>
    </w:p>
    <w:p w14:paraId="8A723D86">
      <w:pPr>
        <w:pStyle w:val="style0"/>
        <w:spacing w:before="260" w:after="100" w:lineRule="auto" w:line="240"/>
        <w:rPr>
          <w:sz w:val="20"/>
          <w:szCs w:val="20"/>
        </w:rPr>
      </w:pPr>
      <w:r>
        <w:rPr>
          <w:rFonts w:ascii="Times New Roman" w:cs="Times New Roman" w:eastAsia="思源黑体" w:hAnsi="Times New Roman"/>
          <w:b/>
          <w:color w:val="c0392b"/>
          <w:sz w:val="20"/>
          <w:szCs w:val="20"/>
        </w:rPr>
        <w:t>■ Ability 特殊能力 4 项（物性哲学升华 · 源自世界法则）</w:t>
      </w:r>
    </w:p>
    <w:tbl>
      <w:tblPr>
        <w:tblW w:w="9412" w:type="dxa"/>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700"/>
        <w:gridCol w:w="7712"/>
      </w:tblGrid>
      <w:tr w14:paraId="3C0A9F3F">
        <w:trPr>
          <w:jc w:val="left"/>
        </w:trPr>
        <w:tc>
          <w:tcPr>
            <w:tcW w:w="1700" w:type="dxa"/>
            <w:tcBorders/>
            <w:shd w:val="clear" w:color="auto" w:fill="1f1f1f"/>
          </w:tcPr>
          <w:p w14:paraId="6FAAE50B">
            <w:pPr>
              <w:pStyle w:val="style0"/>
              <w:spacing w:lineRule="auto" w:line="240"/>
              <w:jc w:val="center"/>
              <w:rPr>
                <w:sz w:val="20"/>
                <w:szCs w:val="20"/>
              </w:rPr>
            </w:pPr>
            <w:r>
              <w:rPr>
                <w:rFonts w:ascii="Times New Roman" w:cs="Times New Roman" w:eastAsia="思源黑体" w:hAnsi="Times New Roman"/>
                <w:b/>
                <w:bCs/>
                <w:color w:val="ffffff"/>
                <w:sz w:val="20"/>
                <w:szCs w:val="20"/>
              </w:rPr>
              <w:t>项目</w:t>
            </w:r>
          </w:p>
        </w:tc>
        <w:tc>
          <w:tcPr>
            <w:tcW w:w="7712" w:type="dxa"/>
            <w:tcBorders/>
            <w:shd w:val="clear" w:color="auto" w:fill="1f1f1f"/>
          </w:tcPr>
          <w:p w14:paraId="8C42FA16">
            <w:pPr>
              <w:pStyle w:val="style0"/>
              <w:spacing w:lineRule="auto" w:line="240"/>
              <w:jc w:val="center"/>
              <w:rPr>
                <w:sz w:val="20"/>
                <w:szCs w:val="20"/>
              </w:rPr>
            </w:pPr>
            <w:r>
              <w:rPr>
                <w:rFonts w:ascii="Times New Roman" w:cs="Times New Roman" w:eastAsia="思源黑体" w:hAnsi="Times New Roman"/>
                <w:b/>
                <w:bCs/>
                <w:color w:val="ffffff"/>
                <w:sz w:val="20"/>
                <w:szCs w:val="20"/>
              </w:rPr>
              <w:t>内容</w:t>
            </w:r>
          </w:p>
        </w:tc>
      </w:tr>
      <w:tr w14:paraId="D5BB2C1B">
        <w:tblPrEx/>
        <w:trPr>
          <w:jc w:val="left"/>
        </w:trPr>
        <w:tc>
          <w:tcPr>
            <w:tcW w:w="1700" w:type="dxa"/>
            <w:tcBorders/>
          </w:tcPr>
          <w:p w14:paraId="A869AACF">
            <w:pPr>
              <w:pStyle w:val="style0"/>
              <w:spacing w:lineRule="auto" w:line="240"/>
              <w:rPr>
                <w:sz w:val="20"/>
                <w:szCs w:val="20"/>
              </w:rPr>
            </w:pPr>
            <w:r>
              <w:rPr>
                <w:rFonts w:ascii="Times New Roman" w:cs="Times New Roman" w:eastAsia="思源黑体" w:hAnsi="Times New Roman"/>
                <w:sz w:val="20"/>
                <w:szCs w:val="20"/>
              </w:rPr>
              <w:t>名称 / 编号</w:t>
            </w:r>
          </w:p>
        </w:tc>
        <w:tc>
          <w:tcPr>
            <w:tcW w:w="7712" w:type="dxa"/>
            <w:tcBorders/>
          </w:tcPr>
          <w:p w14:paraId="D55C6A90">
            <w:pPr>
              <w:pStyle w:val="style0"/>
              <w:spacing w:lineRule="auto" w:line="240"/>
              <w:rPr>
                <w:sz w:val="20"/>
                <w:szCs w:val="20"/>
              </w:rPr>
            </w:pPr>
            <w:r>
              <w:rPr>
                <w:rFonts w:ascii="Times New Roman" w:cs="Times New Roman" w:eastAsia="思源黑体" w:hAnsi="Times New Roman"/>
                <w:sz w:val="20"/>
                <w:szCs w:val="20"/>
              </w:rPr>
              <w:t>心之壁　｜　编号 001</w:t>
            </w:r>
          </w:p>
        </w:tc>
      </w:tr>
      <w:tr w14:paraId="602408F1">
        <w:tblPrEx/>
        <w:trPr>
          <w:jc w:val="left"/>
        </w:trPr>
        <w:tc>
          <w:tcPr>
            <w:tcW w:w="1700" w:type="dxa"/>
            <w:tcBorders/>
          </w:tcPr>
          <w:p w14:paraId="0E691DEF">
            <w:pPr>
              <w:pStyle w:val="style0"/>
              <w:spacing w:lineRule="auto" w:line="240"/>
              <w:rPr>
                <w:sz w:val="20"/>
                <w:szCs w:val="20"/>
              </w:rPr>
            </w:pPr>
            <w:r>
              <w:rPr>
                <w:rFonts w:ascii="Times New Roman" w:cs="Times New Roman" w:eastAsia="思源黑体" w:hAnsi="Times New Roman"/>
                <w:sz w:val="20"/>
                <w:szCs w:val="20"/>
              </w:rPr>
              <w:t>等级 / 点数</w:t>
            </w:r>
          </w:p>
        </w:tc>
        <w:tc>
          <w:tcPr>
            <w:tcW w:w="7712" w:type="dxa"/>
            <w:tcBorders/>
          </w:tcPr>
          <w:p w14:paraId="48A392A7">
            <w:pPr>
              <w:pStyle w:val="style0"/>
              <w:spacing w:lineRule="auto" w:line="240"/>
              <w:rPr>
                <w:sz w:val="20"/>
                <w:szCs w:val="20"/>
              </w:rPr>
            </w:pPr>
            <w:r>
              <w:rPr>
                <w:rFonts w:ascii="Times New Roman" w:cs="Times New Roman" w:eastAsia="思源黑体" w:hAnsi="Times New Roman"/>
                <w:sz w:val="20"/>
                <w:szCs w:val="20"/>
              </w:rPr>
              <w:t>C · 3 TP</w:t>
            </w:r>
          </w:p>
        </w:tc>
      </w:tr>
      <w:tr w14:paraId="C2114C5D">
        <w:tblPrEx/>
        <w:trPr>
          <w:jc w:val="left"/>
        </w:trPr>
        <w:tc>
          <w:tcPr>
            <w:tcW w:w="1700" w:type="dxa"/>
            <w:tcBorders/>
          </w:tcPr>
          <w:p w14:paraId="A18656DC">
            <w:pPr>
              <w:pStyle w:val="style0"/>
              <w:spacing w:lineRule="auto" w:line="240"/>
              <w:rPr>
                <w:sz w:val="20"/>
                <w:szCs w:val="20"/>
              </w:rPr>
            </w:pPr>
            <w:r>
              <w:rPr>
                <w:rFonts w:ascii="Times New Roman" w:cs="Times New Roman" w:eastAsia="思源黑体" w:hAnsi="Times New Roman"/>
                <w:sz w:val="20"/>
                <w:szCs w:val="20"/>
              </w:rPr>
              <w:t>类型 / 消耗</w:t>
            </w:r>
          </w:p>
        </w:tc>
        <w:tc>
          <w:tcPr>
            <w:tcW w:w="7712" w:type="dxa"/>
            <w:tcBorders/>
          </w:tcPr>
          <w:p w14:paraId="8774F41E">
            <w:pPr>
              <w:pStyle w:val="style0"/>
              <w:spacing w:lineRule="auto" w:line="240"/>
              <w:rPr>
                <w:sz w:val="20"/>
                <w:szCs w:val="20"/>
              </w:rPr>
            </w:pPr>
            <w:r>
              <w:rPr>
                <w:rFonts w:ascii="Times New Roman" w:cs="Times New Roman" w:eastAsia="思源黑体" w:hAnsi="Times New Roman"/>
                <w:sz w:val="20"/>
                <w:szCs w:val="20"/>
              </w:rPr>
              <w:t>防御　｜　消耗 25 MP（封顶 040 魔力）</w:t>
            </w:r>
          </w:p>
        </w:tc>
      </w:tr>
      <w:tr w14:paraId="6EEB13D0">
        <w:tblPrEx/>
        <w:trPr>
          <w:jc w:val="left"/>
        </w:trPr>
        <w:tc>
          <w:tcPr>
            <w:tcW w:w="1700" w:type="dxa"/>
            <w:tcBorders/>
          </w:tcPr>
          <w:p w14:paraId="72CCED19">
            <w:pPr>
              <w:pStyle w:val="style0"/>
              <w:spacing w:lineRule="auto" w:line="240"/>
              <w:rPr>
                <w:sz w:val="20"/>
                <w:szCs w:val="20"/>
              </w:rPr>
            </w:pPr>
            <w:r>
              <w:rPr>
                <w:rFonts w:ascii="Times New Roman" w:cs="Times New Roman" w:eastAsia="思源黑体" w:hAnsi="Times New Roman"/>
                <w:sz w:val="20"/>
                <w:szCs w:val="20"/>
              </w:rPr>
              <w:t>能力词条</w:t>
            </w:r>
          </w:p>
        </w:tc>
        <w:tc>
          <w:tcPr>
            <w:tcW w:w="7712" w:type="dxa"/>
            <w:tcBorders/>
          </w:tcPr>
          <w:p w14:paraId="50857374">
            <w:pPr>
              <w:pStyle w:val="style0"/>
              <w:spacing w:lineRule="auto" w:line="240"/>
              <w:rPr>
                <w:sz w:val="20"/>
                <w:szCs w:val="20"/>
              </w:rPr>
            </w:pPr>
            <w:r>
              <w:rPr>
                <w:rFonts w:ascii="Times New Roman" w:cs="Times New Roman" w:eastAsia="思源黑体" w:hAnsi="Times New Roman"/>
                <w:sz w:val="20"/>
                <w:szCs w:val="20"/>
              </w:rPr>
              <w:t>防御 · 心灵 · 屏障</w:t>
            </w:r>
          </w:p>
        </w:tc>
      </w:tr>
      <w:tr w14:paraId="5F2094AA">
        <w:tblPrEx/>
        <w:trPr>
          <w:jc w:val="left"/>
        </w:trPr>
        <w:tc>
          <w:tcPr>
            <w:tcW w:w="1700" w:type="dxa"/>
            <w:tcBorders/>
          </w:tcPr>
          <w:p w14:paraId="589D4D4B">
            <w:pPr>
              <w:pStyle w:val="style0"/>
              <w:spacing w:lineRule="auto" w:line="240"/>
              <w:rPr>
                <w:sz w:val="20"/>
                <w:szCs w:val="20"/>
              </w:rPr>
            </w:pPr>
            <w:r>
              <w:rPr>
                <w:rFonts w:ascii="Times New Roman" w:cs="Times New Roman" w:eastAsia="思源黑体" w:hAnsi="Times New Roman"/>
                <w:sz w:val="20"/>
                <w:szCs w:val="20"/>
              </w:rPr>
              <w:t>能力描述</w:t>
            </w:r>
          </w:p>
        </w:tc>
        <w:tc>
          <w:tcPr>
            <w:tcW w:w="7712" w:type="dxa"/>
            <w:tcBorders/>
          </w:tcPr>
          <w:p w14:paraId="F23AD27A">
            <w:pPr>
              <w:pStyle w:val="style0"/>
              <w:spacing w:lineRule="auto" w:line="240"/>
              <w:rPr>
                <w:sz w:val="20"/>
                <w:szCs w:val="20"/>
              </w:rPr>
            </w:pPr>
            <w:r>
              <w:rPr>
                <w:rFonts w:ascii="Times New Roman" w:cs="Times New Roman" w:eastAsia="思源黑体" w:hAnsi="Times New Roman"/>
                <w:sz w:val="20"/>
                <w:szCs w:val="20"/>
              </w:rPr>
              <w:t>由心灵力量构筑的防御屏障，在使用者最危险时自动展开，源自内心最深处的保护欲。可同时抵御物理、精神与魔法侵蚀，强度与精神状态正相关，内心平静坚定时屏障异常坚固，是泽洛斯特勤的保命绝技。</w:t>
            </w:r>
          </w:p>
        </w:tc>
      </w:tr>
      <w:tr w14:paraId="58A3E5BD">
        <w:tblPrEx/>
        <w:trPr>
          <w:jc w:val="left"/>
        </w:trPr>
        <w:tc>
          <w:tcPr>
            <w:tcW w:w="1700" w:type="dxa"/>
            <w:tcBorders/>
          </w:tcPr>
          <w:p w14:paraId="98BD9C7F">
            <w:pPr>
              <w:pStyle w:val="style0"/>
              <w:spacing w:lineRule="auto" w:line="240"/>
              <w:rPr>
                <w:sz w:val="20"/>
                <w:szCs w:val="20"/>
              </w:rPr>
            </w:pPr>
            <w:r>
              <w:rPr>
                <w:rFonts w:ascii="Times New Roman" w:cs="Times New Roman" w:eastAsia="思源黑体" w:hAnsi="Times New Roman"/>
                <w:sz w:val="20"/>
                <w:szCs w:val="20"/>
              </w:rPr>
              <w:t>能力效果</w:t>
            </w:r>
          </w:p>
        </w:tc>
        <w:tc>
          <w:tcPr>
            <w:tcW w:w="7712" w:type="dxa"/>
            <w:tcBorders/>
          </w:tcPr>
          <w:p w14:paraId="D67AE63D">
            <w:pPr>
              <w:pStyle w:val="style0"/>
              <w:spacing w:lineRule="auto" w:line="240"/>
              <w:rPr>
                <w:sz w:val="20"/>
                <w:szCs w:val="20"/>
              </w:rPr>
            </w:pPr>
            <w:r>
              <w:rPr>
                <w:rFonts w:ascii="Times New Roman" w:cs="Times New Roman" w:eastAsia="思源黑体" w:hAnsi="Times New Roman"/>
                <w:sz w:val="20"/>
                <w:szCs w:val="20"/>
              </w:rPr>
              <w:t>面临致命威胁时自动展开半径三米的球形屏障，三回合内免疫一切攻击与负面状态；展开时光芒震慑周围敌人、降低其攻击欲望。冷却五回合，期间未受伤害则冷却减一回合；用后两回合内精神力提升 20%，行动更精准。（CD：0.0 回合 / 五段戏后）</w:t>
            </w:r>
          </w:p>
        </w:tc>
      </w:tr>
    </w:tbl>
    <w:p w14:paraId="7DB5BEBF">
      <w:pPr>
        <w:pStyle w:val="style0"/>
        <w:spacing w:before="20" w:after="40" w:lineRule="auto" w:line="240"/>
        <w:rPr>
          <w:sz w:val="20"/>
          <w:szCs w:val="20"/>
        </w:rPr>
      </w:pPr>
      <w:r>
        <w:rPr>
          <w:rFonts w:ascii="Times New Roman" w:cs="Times New Roman" w:eastAsia="思源黑体" w:hAnsi="Times New Roman"/>
          <w:b w:val="false"/>
          <w:i w:val="false"/>
          <w:color w:val="555555"/>
          <w:sz w:val="20"/>
          <w:szCs w:val="20"/>
        </w:rPr>
        <w:t xml:space="preserve">｜消耗 </w:t>
      </w:r>
      <w:r>
        <w:rPr>
          <w:rFonts w:ascii="Times New Roman" w:cs="Times New Roman" w:eastAsia="思源黑体" w:hAnsi="Times New Roman"/>
          <w:b/>
          <w:i w:val="false"/>
          <w:color w:val="c0392b"/>
          <w:sz w:val="20"/>
          <w:szCs w:val="20"/>
        </w:rPr>
        <w:t>3 TP</w:t>
      </w:r>
    </w:p>
    <w:tbl>
      <w:tblPr>
        <w:tblW w:w="9412" w:type="dxa"/>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700"/>
        <w:gridCol w:w="7712"/>
      </w:tblGrid>
      <w:tr w14:paraId="DFCC54E1">
        <w:trPr>
          <w:jc w:val="left"/>
        </w:trPr>
        <w:tc>
          <w:tcPr>
            <w:tcW w:w="1700" w:type="dxa"/>
            <w:tcBorders/>
            <w:shd w:val="clear" w:color="auto" w:fill="1f1f1f"/>
          </w:tcPr>
          <w:p w14:paraId="3397C763">
            <w:pPr>
              <w:pStyle w:val="style0"/>
              <w:spacing w:lineRule="auto" w:line="240"/>
              <w:jc w:val="center"/>
              <w:rPr>
                <w:sz w:val="20"/>
                <w:szCs w:val="20"/>
              </w:rPr>
            </w:pPr>
            <w:r>
              <w:rPr>
                <w:rFonts w:ascii="Times New Roman" w:cs="Times New Roman" w:eastAsia="思源黑体" w:hAnsi="Times New Roman"/>
                <w:b/>
                <w:bCs/>
                <w:color w:val="ffffff"/>
                <w:sz w:val="20"/>
                <w:szCs w:val="20"/>
              </w:rPr>
              <w:t>项目</w:t>
            </w:r>
          </w:p>
        </w:tc>
        <w:tc>
          <w:tcPr>
            <w:tcW w:w="7712" w:type="dxa"/>
            <w:tcBorders/>
            <w:shd w:val="clear" w:color="auto" w:fill="1f1f1f"/>
          </w:tcPr>
          <w:p w14:paraId="5C98FB2E">
            <w:pPr>
              <w:pStyle w:val="style0"/>
              <w:spacing w:lineRule="auto" w:line="240"/>
              <w:jc w:val="center"/>
              <w:rPr>
                <w:sz w:val="20"/>
                <w:szCs w:val="20"/>
              </w:rPr>
            </w:pPr>
            <w:r>
              <w:rPr>
                <w:rFonts w:ascii="Times New Roman" w:cs="Times New Roman" w:eastAsia="思源黑体" w:hAnsi="Times New Roman"/>
                <w:b/>
                <w:bCs/>
                <w:color w:val="ffffff"/>
                <w:sz w:val="20"/>
                <w:szCs w:val="20"/>
              </w:rPr>
              <w:t>内容</w:t>
            </w:r>
          </w:p>
        </w:tc>
      </w:tr>
      <w:tr w14:paraId="D9EF0B3D">
        <w:tblPrEx/>
        <w:trPr>
          <w:jc w:val="left"/>
        </w:trPr>
        <w:tc>
          <w:tcPr>
            <w:tcW w:w="1700" w:type="dxa"/>
            <w:tcBorders/>
          </w:tcPr>
          <w:p w14:paraId="3A459A7C">
            <w:pPr>
              <w:pStyle w:val="style0"/>
              <w:spacing w:lineRule="auto" w:line="240"/>
              <w:rPr>
                <w:sz w:val="20"/>
                <w:szCs w:val="20"/>
              </w:rPr>
            </w:pPr>
            <w:r>
              <w:rPr>
                <w:rFonts w:ascii="Times New Roman" w:cs="Times New Roman" w:eastAsia="思源黑体" w:hAnsi="Times New Roman"/>
                <w:sz w:val="20"/>
                <w:szCs w:val="20"/>
              </w:rPr>
              <w:t>名称 / 编号</w:t>
            </w:r>
          </w:p>
        </w:tc>
        <w:tc>
          <w:tcPr>
            <w:tcW w:w="7712" w:type="dxa"/>
            <w:tcBorders/>
          </w:tcPr>
          <w:p w14:paraId="E0F97333">
            <w:pPr>
              <w:pStyle w:val="style0"/>
              <w:spacing w:lineRule="auto" w:line="240"/>
              <w:rPr>
                <w:sz w:val="20"/>
                <w:szCs w:val="20"/>
              </w:rPr>
            </w:pPr>
            <w:r>
              <w:rPr>
                <w:rFonts w:ascii="Times New Roman" w:cs="Times New Roman" w:eastAsia="思源黑体" w:hAnsi="Times New Roman"/>
                <w:sz w:val="20"/>
                <w:szCs w:val="20"/>
              </w:rPr>
              <w:t>权限级暴击　｜　编号 002</w:t>
            </w:r>
          </w:p>
        </w:tc>
      </w:tr>
      <w:tr w14:paraId="D72E2A69">
        <w:tblPrEx/>
        <w:trPr>
          <w:jc w:val="left"/>
        </w:trPr>
        <w:tc>
          <w:tcPr>
            <w:tcW w:w="1700" w:type="dxa"/>
            <w:tcBorders/>
          </w:tcPr>
          <w:p w14:paraId="C66C3838">
            <w:pPr>
              <w:pStyle w:val="style0"/>
              <w:spacing w:lineRule="auto" w:line="240"/>
              <w:rPr>
                <w:sz w:val="20"/>
                <w:szCs w:val="20"/>
              </w:rPr>
            </w:pPr>
            <w:r>
              <w:rPr>
                <w:rFonts w:ascii="Times New Roman" w:cs="Times New Roman" w:eastAsia="思源黑体" w:hAnsi="Times New Roman"/>
                <w:sz w:val="20"/>
                <w:szCs w:val="20"/>
              </w:rPr>
              <w:t>等级 / 点数</w:t>
            </w:r>
          </w:p>
        </w:tc>
        <w:tc>
          <w:tcPr>
            <w:tcW w:w="7712" w:type="dxa"/>
            <w:tcBorders/>
          </w:tcPr>
          <w:p w14:paraId="46D12BD6">
            <w:pPr>
              <w:pStyle w:val="style0"/>
              <w:spacing w:lineRule="auto" w:line="240"/>
              <w:rPr>
                <w:sz w:val="20"/>
                <w:szCs w:val="20"/>
              </w:rPr>
            </w:pPr>
            <w:r>
              <w:rPr>
                <w:rFonts w:ascii="Times New Roman" w:cs="Times New Roman" w:eastAsia="思源黑体" w:hAnsi="Times New Roman"/>
                <w:sz w:val="20"/>
                <w:szCs w:val="20"/>
              </w:rPr>
              <w:t>X级·悬殊 · 21 TP</w:t>
            </w:r>
          </w:p>
        </w:tc>
      </w:tr>
      <w:tr w14:paraId="179E36BB">
        <w:tblPrEx/>
        <w:trPr>
          <w:jc w:val="left"/>
        </w:trPr>
        <w:tc>
          <w:tcPr>
            <w:tcW w:w="1700" w:type="dxa"/>
            <w:tcBorders/>
          </w:tcPr>
          <w:p w14:paraId="36FCC088">
            <w:pPr>
              <w:pStyle w:val="style0"/>
              <w:spacing w:lineRule="auto" w:line="240"/>
              <w:rPr>
                <w:sz w:val="20"/>
                <w:szCs w:val="20"/>
              </w:rPr>
            </w:pPr>
            <w:r>
              <w:rPr>
                <w:rFonts w:ascii="Times New Roman" w:cs="Times New Roman" w:eastAsia="思源黑体" w:hAnsi="Times New Roman"/>
                <w:sz w:val="20"/>
                <w:szCs w:val="20"/>
              </w:rPr>
              <w:t>类型 / 消耗</w:t>
            </w:r>
          </w:p>
        </w:tc>
        <w:tc>
          <w:tcPr>
            <w:tcW w:w="7712" w:type="dxa"/>
            <w:tcBorders/>
          </w:tcPr>
          <w:p w14:paraId="60F2C5BB">
            <w:pPr>
              <w:pStyle w:val="style0"/>
              <w:spacing w:lineRule="auto" w:line="240"/>
              <w:rPr>
                <w:sz w:val="20"/>
                <w:szCs w:val="20"/>
              </w:rPr>
            </w:pPr>
            <w:r>
              <w:rPr>
                <w:rFonts w:ascii="Times New Roman" w:cs="Times New Roman" w:eastAsia="思源黑体" w:hAnsi="Times New Roman"/>
                <w:sz w:val="20"/>
                <w:szCs w:val="20"/>
              </w:rPr>
              <w:t>特殊等级　｜　消耗 40 MP（封顶）（封顶 040 魔力）</w:t>
            </w:r>
          </w:p>
        </w:tc>
      </w:tr>
      <w:tr w14:paraId="DA5ABFD2">
        <w:tblPrEx/>
        <w:trPr>
          <w:jc w:val="left"/>
        </w:trPr>
        <w:tc>
          <w:tcPr>
            <w:tcW w:w="1700" w:type="dxa"/>
            <w:tcBorders/>
          </w:tcPr>
          <w:p w14:paraId="D361086D">
            <w:pPr>
              <w:pStyle w:val="style0"/>
              <w:spacing w:lineRule="auto" w:line="240"/>
              <w:rPr>
                <w:sz w:val="20"/>
                <w:szCs w:val="20"/>
              </w:rPr>
            </w:pPr>
            <w:r>
              <w:rPr>
                <w:rFonts w:ascii="Times New Roman" w:cs="Times New Roman" w:eastAsia="思源黑体" w:hAnsi="Times New Roman"/>
                <w:sz w:val="20"/>
                <w:szCs w:val="20"/>
              </w:rPr>
              <w:t>能力词条</w:t>
            </w:r>
          </w:p>
        </w:tc>
        <w:tc>
          <w:tcPr>
            <w:tcW w:w="7712" w:type="dxa"/>
            <w:tcBorders/>
          </w:tcPr>
          <w:p w14:paraId="20E37438">
            <w:pPr>
              <w:pStyle w:val="style0"/>
              <w:spacing w:lineRule="auto" w:line="240"/>
              <w:rPr>
                <w:sz w:val="20"/>
                <w:szCs w:val="20"/>
              </w:rPr>
            </w:pPr>
            <w:r>
              <w:rPr>
                <w:rFonts w:ascii="Times New Roman" w:cs="Times New Roman" w:eastAsia="思源黑体" w:hAnsi="Times New Roman"/>
                <w:sz w:val="20"/>
                <w:szCs w:val="20"/>
              </w:rPr>
              <w:t>火元素 · 高能粉碎 · 阳粒子</w:t>
            </w:r>
          </w:p>
        </w:tc>
      </w:tr>
      <w:tr w14:paraId="2BEE597B">
        <w:tblPrEx/>
        <w:trPr>
          <w:jc w:val="left"/>
        </w:trPr>
        <w:tc>
          <w:tcPr>
            <w:tcW w:w="1700" w:type="dxa"/>
            <w:tcBorders/>
          </w:tcPr>
          <w:p w14:paraId="57028B4D">
            <w:pPr>
              <w:pStyle w:val="style0"/>
              <w:spacing w:lineRule="auto" w:line="240"/>
              <w:rPr>
                <w:sz w:val="20"/>
                <w:szCs w:val="20"/>
              </w:rPr>
            </w:pPr>
            <w:r>
              <w:rPr>
                <w:rFonts w:ascii="Times New Roman" w:cs="Times New Roman" w:eastAsia="思源黑体" w:hAnsi="Times New Roman"/>
                <w:sz w:val="20"/>
                <w:szCs w:val="20"/>
              </w:rPr>
              <w:t>能力描述</w:t>
            </w:r>
          </w:p>
        </w:tc>
        <w:tc>
          <w:tcPr>
            <w:tcW w:w="7712" w:type="dxa"/>
            <w:tcBorders/>
          </w:tcPr>
          <w:p w14:paraId="645B7856">
            <w:pPr>
              <w:pStyle w:val="style0"/>
              <w:spacing w:lineRule="auto" w:line="240"/>
              <w:rPr>
                <w:sz w:val="20"/>
                <w:szCs w:val="20"/>
              </w:rPr>
            </w:pPr>
            <w:r>
              <w:rPr>
                <w:rFonts w:ascii="Times New Roman" w:cs="Times New Roman" w:eastAsia="思源黑体" w:hAnsi="Times New Roman"/>
                <w:sz w:val="20"/>
                <w:szCs w:val="20"/>
              </w:rPr>
              <w:t>把定义微操推向极致的一击。仅在力量被推至极限、情绪或条件达到爆发阈值时自然显现，不参与常规检定体系，非日常可用、非战斗常规选项，需在实战中由管理员或 KP 判定「极致状态」是否达成方可激活。</w:t>
            </w:r>
          </w:p>
        </w:tc>
      </w:tr>
      <w:tr w14:paraId="50E172B3">
        <w:tblPrEx/>
        <w:trPr>
          <w:jc w:val="left"/>
        </w:trPr>
        <w:tc>
          <w:tcPr>
            <w:tcW w:w="1700" w:type="dxa"/>
            <w:tcBorders/>
          </w:tcPr>
          <w:p w14:paraId="FFD7409B">
            <w:pPr>
              <w:pStyle w:val="style0"/>
              <w:spacing w:lineRule="auto" w:line="240"/>
              <w:rPr>
                <w:sz w:val="20"/>
                <w:szCs w:val="20"/>
              </w:rPr>
            </w:pPr>
            <w:r>
              <w:rPr>
                <w:rFonts w:ascii="Times New Roman" w:cs="Times New Roman" w:eastAsia="思源黑体" w:hAnsi="Times New Roman"/>
                <w:sz w:val="20"/>
                <w:szCs w:val="20"/>
              </w:rPr>
              <w:t>能力效果</w:t>
            </w:r>
          </w:p>
        </w:tc>
        <w:tc>
          <w:tcPr>
            <w:tcW w:w="7712" w:type="dxa"/>
            <w:tcBorders/>
          </w:tcPr>
          <w:p w14:paraId="675798FB">
            <w:pPr>
              <w:pStyle w:val="style0"/>
              <w:spacing w:lineRule="auto" w:line="240"/>
              <w:rPr>
                <w:sz w:val="20"/>
                <w:szCs w:val="20"/>
              </w:rPr>
            </w:pPr>
            <w:r>
              <w:rPr>
                <w:rFonts w:ascii="Times New Roman" w:cs="Times New Roman" w:eastAsia="思源黑体" w:hAnsi="Times New Roman"/>
                <w:sz w:val="20"/>
                <w:szCs w:val="20"/>
              </w:rPr>
              <w:t>效果本身不计入防御等级、权重对抗与行动槽恢复速度的常规结算。激活当段戏内，一次攻击的定义改写权重临时跃升，对单一目标造成无法以常规定义解释的贯穿伤害；同一场战斗中仅可宣告一次，且须以一段完整的「极致状态」描写为前提。（CD：0.0 回合 / 五段戏后，且需 KP 判定）</w:t>
            </w:r>
          </w:p>
        </w:tc>
      </w:tr>
    </w:tbl>
    <w:p w14:paraId="9621FA82">
      <w:pPr>
        <w:pStyle w:val="style0"/>
        <w:spacing w:before="20" w:after="40" w:lineRule="auto" w:line="240"/>
        <w:rPr>
          <w:sz w:val="20"/>
          <w:szCs w:val="20"/>
        </w:rPr>
      </w:pPr>
      <w:r>
        <w:rPr>
          <w:rFonts w:ascii="Times New Roman" w:cs="Times New Roman" w:eastAsia="思源黑体" w:hAnsi="Times New Roman"/>
          <w:b w:val="false"/>
          <w:i w:val="false"/>
          <w:color w:val="555555"/>
          <w:sz w:val="20"/>
          <w:szCs w:val="20"/>
        </w:rPr>
        <w:t xml:space="preserve">｜消耗 </w:t>
      </w:r>
      <w:r>
        <w:rPr>
          <w:rFonts w:ascii="Times New Roman" w:cs="Times New Roman" w:eastAsia="思源黑体" w:hAnsi="Times New Roman"/>
          <w:b/>
          <w:i w:val="false"/>
          <w:color w:val="c0392b"/>
          <w:sz w:val="20"/>
          <w:szCs w:val="20"/>
        </w:rPr>
        <w:t>21 TP</w:t>
      </w:r>
    </w:p>
    <w:tbl>
      <w:tblPr>
        <w:tblW w:w="9412" w:type="dxa"/>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700"/>
        <w:gridCol w:w="7712"/>
      </w:tblGrid>
      <w:tr w14:paraId="495AAE28">
        <w:trPr>
          <w:jc w:val="left"/>
        </w:trPr>
        <w:tc>
          <w:tcPr>
            <w:tcW w:w="1700" w:type="dxa"/>
            <w:tcBorders/>
            <w:shd w:val="clear" w:color="auto" w:fill="1f1f1f"/>
          </w:tcPr>
          <w:p w14:paraId="E95A86D2">
            <w:pPr>
              <w:pStyle w:val="style0"/>
              <w:spacing w:lineRule="auto" w:line="240"/>
              <w:jc w:val="center"/>
              <w:rPr>
                <w:sz w:val="20"/>
                <w:szCs w:val="20"/>
              </w:rPr>
            </w:pPr>
            <w:r>
              <w:rPr>
                <w:rFonts w:ascii="Times New Roman" w:cs="Times New Roman" w:eastAsia="思源黑体" w:hAnsi="Times New Roman"/>
                <w:b/>
                <w:bCs/>
                <w:color w:val="ffffff"/>
                <w:sz w:val="20"/>
                <w:szCs w:val="20"/>
              </w:rPr>
              <w:t>项目</w:t>
            </w:r>
          </w:p>
        </w:tc>
        <w:tc>
          <w:tcPr>
            <w:tcW w:w="7712" w:type="dxa"/>
            <w:tcBorders/>
            <w:shd w:val="clear" w:color="auto" w:fill="1f1f1f"/>
          </w:tcPr>
          <w:p w14:paraId="3F548DA6">
            <w:pPr>
              <w:pStyle w:val="style0"/>
              <w:spacing w:lineRule="auto" w:line="240"/>
              <w:jc w:val="center"/>
              <w:rPr>
                <w:sz w:val="20"/>
                <w:szCs w:val="20"/>
              </w:rPr>
            </w:pPr>
            <w:r>
              <w:rPr>
                <w:rFonts w:ascii="Times New Roman" w:cs="Times New Roman" w:eastAsia="思源黑体" w:hAnsi="Times New Roman"/>
                <w:b/>
                <w:bCs/>
                <w:color w:val="ffffff"/>
                <w:sz w:val="20"/>
                <w:szCs w:val="20"/>
              </w:rPr>
              <w:t>内容</w:t>
            </w:r>
          </w:p>
        </w:tc>
      </w:tr>
      <w:tr w14:paraId="5CE1184A">
        <w:tblPrEx/>
        <w:trPr>
          <w:jc w:val="left"/>
        </w:trPr>
        <w:tc>
          <w:tcPr>
            <w:tcW w:w="1700" w:type="dxa"/>
            <w:tcBorders/>
          </w:tcPr>
          <w:p w14:paraId="A9D62989">
            <w:pPr>
              <w:pStyle w:val="style0"/>
              <w:spacing w:lineRule="auto" w:line="240"/>
              <w:rPr>
                <w:sz w:val="20"/>
                <w:szCs w:val="20"/>
              </w:rPr>
            </w:pPr>
            <w:r>
              <w:rPr>
                <w:rFonts w:ascii="Times New Roman" w:cs="Times New Roman" w:eastAsia="思源黑体" w:hAnsi="Times New Roman"/>
                <w:sz w:val="20"/>
                <w:szCs w:val="20"/>
              </w:rPr>
              <w:t>名称 / 编号</w:t>
            </w:r>
          </w:p>
        </w:tc>
        <w:tc>
          <w:tcPr>
            <w:tcW w:w="7712" w:type="dxa"/>
            <w:tcBorders/>
          </w:tcPr>
          <w:p w14:paraId="2AF51D63">
            <w:pPr>
              <w:pStyle w:val="style0"/>
              <w:spacing w:lineRule="auto" w:line="240"/>
              <w:rPr>
                <w:sz w:val="20"/>
                <w:szCs w:val="20"/>
              </w:rPr>
            </w:pPr>
            <w:r>
              <w:rPr>
                <w:rFonts w:ascii="Times New Roman" w:cs="Times New Roman" w:eastAsia="思源黑体" w:hAnsi="Times New Roman"/>
                <w:sz w:val="20"/>
                <w:szCs w:val="20"/>
              </w:rPr>
              <w:t>定义微操　｜　编号 003</w:t>
            </w:r>
          </w:p>
        </w:tc>
      </w:tr>
      <w:tr w14:paraId="34F6B7D8">
        <w:tblPrEx/>
        <w:trPr>
          <w:jc w:val="left"/>
        </w:trPr>
        <w:tc>
          <w:tcPr>
            <w:tcW w:w="1700" w:type="dxa"/>
            <w:tcBorders/>
          </w:tcPr>
          <w:p w14:paraId="1AF9D2CE">
            <w:pPr>
              <w:pStyle w:val="style0"/>
              <w:spacing w:lineRule="auto" w:line="240"/>
              <w:rPr>
                <w:sz w:val="20"/>
                <w:szCs w:val="20"/>
              </w:rPr>
            </w:pPr>
            <w:r>
              <w:rPr>
                <w:rFonts w:ascii="Times New Roman" w:cs="Times New Roman" w:eastAsia="思源黑体" w:hAnsi="Times New Roman"/>
                <w:sz w:val="20"/>
                <w:szCs w:val="20"/>
              </w:rPr>
              <w:t>等级 / 点数</w:t>
            </w:r>
          </w:p>
        </w:tc>
        <w:tc>
          <w:tcPr>
            <w:tcW w:w="7712" w:type="dxa"/>
            <w:tcBorders/>
          </w:tcPr>
          <w:p w14:paraId="1F3B50C3">
            <w:pPr>
              <w:pStyle w:val="style0"/>
              <w:spacing w:lineRule="auto" w:line="240"/>
              <w:rPr>
                <w:sz w:val="20"/>
                <w:szCs w:val="20"/>
              </w:rPr>
            </w:pPr>
            <w:r>
              <w:rPr>
                <w:rFonts w:ascii="Times New Roman" w:cs="Times New Roman" w:eastAsia="思源黑体" w:hAnsi="Times New Roman"/>
                <w:sz w:val="20"/>
                <w:szCs w:val="20"/>
              </w:rPr>
              <w:t>A · 9 TP</w:t>
            </w:r>
          </w:p>
        </w:tc>
      </w:tr>
      <w:tr w14:paraId="09828FF4">
        <w:tblPrEx/>
        <w:trPr>
          <w:jc w:val="left"/>
        </w:trPr>
        <w:tc>
          <w:tcPr>
            <w:tcW w:w="1700" w:type="dxa"/>
            <w:tcBorders/>
          </w:tcPr>
          <w:p w14:paraId="A7F50147">
            <w:pPr>
              <w:pStyle w:val="style0"/>
              <w:spacing w:lineRule="auto" w:line="240"/>
              <w:rPr>
                <w:sz w:val="20"/>
                <w:szCs w:val="20"/>
              </w:rPr>
            </w:pPr>
            <w:r>
              <w:rPr>
                <w:rFonts w:ascii="Times New Roman" w:cs="Times New Roman" w:eastAsia="思源黑体" w:hAnsi="Times New Roman"/>
                <w:sz w:val="20"/>
                <w:szCs w:val="20"/>
              </w:rPr>
              <w:t>类型 / 消耗</w:t>
            </w:r>
          </w:p>
        </w:tc>
        <w:tc>
          <w:tcPr>
            <w:tcW w:w="7712" w:type="dxa"/>
            <w:tcBorders/>
          </w:tcPr>
          <w:p w14:paraId="00F98B12">
            <w:pPr>
              <w:pStyle w:val="style0"/>
              <w:spacing w:lineRule="auto" w:line="240"/>
              <w:rPr>
                <w:sz w:val="20"/>
                <w:szCs w:val="20"/>
              </w:rPr>
            </w:pPr>
            <w:r>
              <w:rPr>
                <w:rFonts w:ascii="Times New Roman" w:cs="Times New Roman" w:eastAsia="思源黑体" w:hAnsi="Times New Roman"/>
                <w:sz w:val="20"/>
                <w:szCs w:val="20"/>
              </w:rPr>
              <w:t>技术　｜　消耗 20 MP（封顶 040 魔力）</w:t>
            </w:r>
          </w:p>
        </w:tc>
      </w:tr>
      <w:tr w14:paraId="EB0C4B2D">
        <w:tblPrEx/>
        <w:trPr>
          <w:jc w:val="left"/>
        </w:trPr>
        <w:tc>
          <w:tcPr>
            <w:tcW w:w="1700" w:type="dxa"/>
            <w:tcBorders/>
          </w:tcPr>
          <w:p w14:paraId="35317F05">
            <w:pPr>
              <w:pStyle w:val="style0"/>
              <w:spacing w:lineRule="auto" w:line="240"/>
              <w:rPr>
                <w:sz w:val="20"/>
                <w:szCs w:val="20"/>
              </w:rPr>
            </w:pPr>
            <w:r>
              <w:rPr>
                <w:rFonts w:ascii="Times New Roman" w:cs="Times New Roman" w:eastAsia="思源黑体" w:hAnsi="Times New Roman"/>
                <w:sz w:val="20"/>
                <w:szCs w:val="20"/>
              </w:rPr>
              <w:t>能力词条</w:t>
            </w:r>
          </w:p>
        </w:tc>
        <w:tc>
          <w:tcPr>
            <w:tcW w:w="7712" w:type="dxa"/>
            <w:tcBorders/>
          </w:tcPr>
          <w:p w14:paraId="D3C92802">
            <w:pPr>
              <w:pStyle w:val="style0"/>
              <w:spacing w:lineRule="auto" w:line="240"/>
              <w:rPr>
                <w:sz w:val="20"/>
                <w:szCs w:val="20"/>
              </w:rPr>
            </w:pPr>
            <w:r>
              <w:rPr>
                <w:rFonts w:ascii="Times New Roman" w:cs="Times New Roman" w:eastAsia="思源黑体" w:hAnsi="Times New Roman"/>
                <w:sz w:val="20"/>
                <w:szCs w:val="20"/>
              </w:rPr>
              <w:t>定义微操 · 微观重写 · 灵素</w:t>
            </w:r>
          </w:p>
        </w:tc>
      </w:tr>
      <w:tr w14:paraId="4B3C8A36">
        <w:tblPrEx/>
        <w:trPr>
          <w:jc w:val="left"/>
        </w:trPr>
        <w:tc>
          <w:tcPr>
            <w:tcW w:w="1700" w:type="dxa"/>
            <w:tcBorders/>
          </w:tcPr>
          <w:p w14:paraId="853084C1">
            <w:pPr>
              <w:pStyle w:val="style0"/>
              <w:spacing w:lineRule="auto" w:line="240"/>
              <w:rPr>
                <w:sz w:val="20"/>
                <w:szCs w:val="20"/>
              </w:rPr>
            </w:pPr>
            <w:r>
              <w:rPr>
                <w:rFonts w:ascii="Times New Roman" w:cs="Times New Roman" w:eastAsia="思源黑体" w:hAnsi="Times New Roman"/>
                <w:sz w:val="20"/>
                <w:szCs w:val="20"/>
              </w:rPr>
              <w:t>能力描述</w:t>
            </w:r>
          </w:p>
        </w:tc>
        <w:tc>
          <w:tcPr>
            <w:tcW w:w="7712" w:type="dxa"/>
            <w:tcBorders/>
          </w:tcPr>
          <w:p w14:paraId="CFA9B402">
            <w:pPr>
              <w:pStyle w:val="style0"/>
              <w:spacing w:lineRule="auto" w:line="240"/>
              <w:rPr>
                <w:sz w:val="20"/>
                <w:szCs w:val="20"/>
              </w:rPr>
            </w:pPr>
            <w:r>
              <w:rPr>
                <w:rFonts w:ascii="Times New Roman" w:cs="Times New Roman" w:eastAsia="思源黑体" w:hAnsi="Times New Roman"/>
                <w:sz w:val="20"/>
                <w:szCs w:val="20"/>
              </w:rPr>
              <w:t>在微观层面临时重写局部定义的精密技术。属于「智+操」体系的核心应用，是她后发制人、解析并破解复杂能力的根本手段，也是多数武装生效的隐性前提。</w:t>
            </w:r>
          </w:p>
        </w:tc>
      </w:tr>
      <w:tr w14:paraId="ECE9A045">
        <w:tblPrEx/>
        <w:trPr>
          <w:jc w:val="left"/>
        </w:trPr>
        <w:tc>
          <w:tcPr>
            <w:tcW w:w="1700" w:type="dxa"/>
            <w:tcBorders/>
          </w:tcPr>
          <w:p w14:paraId="6733FBC2">
            <w:pPr>
              <w:pStyle w:val="style0"/>
              <w:spacing w:lineRule="auto" w:line="240"/>
              <w:rPr>
                <w:sz w:val="20"/>
                <w:szCs w:val="20"/>
              </w:rPr>
            </w:pPr>
            <w:r>
              <w:rPr>
                <w:rFonts w:ascii="Times New Roman" w:cs="Times New Roman" w:eastAsia="思源黑体" w:hAnsi="Times New Roman"/>
                <w:sz w:val="20"/>
                <w:szCs w:val="20"/>
              </w:rPr>
              <w:t>能力效果</w:t>
            </w:r>
          </w:p>
        </w:tc>
        <w:tc>
          <w:tcPr>
            <w:tcW w:w="7712" w:type="dxa"/>
            <w:tcBorders/>
          </w:tcPr>
          <w:p w14:paraId="2975FA93">
            <w:pPr>
              <w:pStyle w:val="style0"/>
              <w:spacing w:lineRule="auto" w:line="240"/>
              <w:rPr>
                <w:sz w:val="20"/>
                <w:szCs w:val="20"/>
              </w:rPr>
            </w:pPr>
            <w:r>
              <w:rPr>
                <w:rFonts w:ascii="Times New Roman" w:cs="Times New Roman" w:eastAsia="思源黑体" w:hAnsi="Times New Roman"/>
                <w:sz w:val="20"/>
                <w:szCs w:val="20"/>
              </w:rPr>
              <w:t>选定一个已进入作用范围的敌方状态或武装，在数秒内将其局部定义改写为对自身有利的形态，例如暂时取消一层叠加、改变一次判定的结算属性，或令一件武器在本段戏内「尚未被定义」。仅作用于已解析的目标，对未被观察过的绝对能力无效。（CD：1.0 回合 / 三段戏后）</w:t>
            </w:r>
          </w:p>
        </w:tc>
      </w:tr>
    </w:tbl>
    <w:p w14:paraId="D0329803">
      <w:pPr>
        <w:pStyle w:val="style0"/>
        <w:spacing w:before="20" w:after="40" w:lineRule="auto" w:line="240"/>
        <w:rPr>
          <w:sz w:val="20"/>
          <w:szCs w:val="20"/>
        </w:rPr>
      </w:pPr>
      <w:r>
        <w:rPr>
          <w:rFonts w:ascii="Times New Roman" w:cs="Times New Roman" w:eastAsia="思源黑体" w:hAnsi="Times New Roman"/>
          <w:b w:val="false"/>
          <w:i w:val="false"/>
          <w:color w:val="555555"/>
          <w:sz w:val="20"/>
          <w:szCs w:val="20"/>
        </w:rPr>
        <w:t xml:space="preserve">｜消耗 </w:t>
      </w:r>
      <w:r>
        <w:rPr>
          <w:rFonts w:ascii="Times New Roman" w:cs="Times New Roman" w:eastAsia="思源黑体" w:hAnsi="Times New Roman"/>
          <w:b/>
          <w:i w:val="false"/>
          <w:color w:val="c0392b"/>
          <w:sz w:val="20"/>
          <w:szCs w:val="20"/>
        </w:rPr>
        <w:t>9 TP</w:t>
      </w:r>
    </w:p>
    <w:tbl>
      <w:tblPr>
        <w:tblW w:w="9412" w:type="dxa"/>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700"/>
        <w:gridCol w:w="7712"/>
      </w:tblGrid>
      <w:tr w14:paraId="67D60FC3">
        <w:trPr>
          <w:jc w:val="left"/>
        </w:trPr>
        <w:tc>
          <w:tcPr>
            <w:tcW w:w="1700" w:type="dxa"/>
            <w:tcBorders/>
            <w:shd w:val="clear" w:color="auto" w:fill="1f1f1f"/>
          </w:tcPr>
          <w:p w14:paraId="76BE39A4">
            <w:pPr>
              <w:pStyle w:val="style0"/>
              <w:spacing w:lineRule="auto" w:line="240"/>
              <w:jc w:val="center"/>
              <w:rPr>
                <w:sz w:val="20"/>
                <w:szCs w:val="20"/>
              </w:rPr>
            </w:pPr>
            <w:r>
              <w:rPr>
                <w:rFonts w:ascii="Times New Roman" w:cs="Times New Roman" w:eastAsia="思源黑体" w:hAnsi="Times New Roman"/>
                <w:b/>
                <w:bCs/>
                <w:color w:val="ffffff"/>
                <w:sz w:val="20"/>
                <w:szCs w:val="20"/>
              </w:rPr>
              <w:t>项目</w:t>
            </w:r>
          </w:p>
        </w:tc>
        <w:tc>
          <w:tcPr>
            <w:tcW w:w="7712" w:type="dxa"/>
            <w:tcBorders/>
            <w:shd w:val="clear" w:color="auto" w:fill="1f1f1f"/>
          </w:tcPr>
          <w:p w14:paraId="B04C6644">
            <w:pPr>
              <w:pStyle w:val="style0"/>
              <w:spacing w:lineRule="auto" w:line="240"/>
              <w:jc w:val="center"/>
              <w:rPr>
                <w:sz w:val="20"/>
                <w:szCs w:val="20"/>
              </w:rPr>
            </w:pPr>
            <w:r>
              <w:rPr>
                <w:rFonts w:ascii="Times New Roman" w:cs="Times New Roman" w:eastAsia="思源黑体" w:hAnsi="Times New Roman"/>
                <w:b/>
                <w:bCs/>
                <w:color w:val="ffffff"/>
                <w:sz w:val="20"/>
                <w:szCs w:val="20"/>
              </w:rPr>
              <w:t>内容</w:t>
            </w:r>
          </w:p>
        </w:tc>
      </w:tr>
      <w:tr w14:paraId="8C454EDB">
        <w:tblPrEx/>
        <w:trPr>
          <w:jc w:val="left"/>
        </w:trPr>
        <w:tc>
          <w:tcPr>
            <w:tcW w:w="1700" w:type="dxa"/>
            <w:tcBorders/>
          </w:tcPr>
          <w:p w14:paraId="7333DDAE">
            <w:pPr>
              <w:pStyle w:val="style0"/>
              <w:spacing w:lineRule="auto" w:line="240"/>
              <w:rPr>
                <w:sz w:val="20"/>
                <w:szCs w:val="20"/>
              </w:rPr>
            </w:pPr>
            <w:r>
              <w:rPr>
                <w:rFonts w:ascii="Times New Roman" w:cs="Times New Roman" w:eastAsia="思源黑体" w:hAnsi="Times New Roman"/>
                <w:sz w:val="20"/>
                <w:szCs w:val="20"/>
              </w:rPr>
              <w:t>名称 / 编号</w:t>
            </w:r>
          </w:p>
        </w:tc>
        <w:tc>
          <w:tcPr>
            <w:tcW w:w="7712" w:type="dxa"/>
            <w:tcBorders/>
          </w:tcPr>
          <w:p w14:paraId="348513A1">
            <w:pPr>
              <w:pStyle w:val="style0"/>
              <w:spacing w:lineRule="auto" w:line="240"/>
              <w:rPr>
                <w:sz w:val="20"/>
                <w:szCs w:val="20"/>
              </w:rPr>
            </w:pPr>
            <w:r>
              <w:rPr>
                <w:rFonts w:ascii="Times New Roman" w:cs="Times New Roman" w:eastAsia="思源黑体" w:hAnsi="Times New Roman"/>
                <w:sz w:val="20"/>
                <w:szCs w:val="20"/>
              </w:rPr>
              <w:t>二的力量　｜　编号 004</w:t>
            </w:r>
          </w:p>
        </w:tc>
      </w:tr>
      <w:tr w14:paraId="69950F0F">
        <w:tblPrEx/>
        <w:trPr>
          <w:jc w:val="left"/>
        </w:trPr>
        <w:tc>
          <w:tcPr>
            <w:tcW w:w="1700" w:type="dxa"/>
            <w:tcBorders/>
          </w:tcPr>
          <w:p w14:paraId="2C15DA9C">
            <w:pPr>
              <w:pStyle w:val="style0"/>
              <w:spacing w:lineRule="auto" w:line="240"/>
              <w:rPr>
                <w:sz w:val="20"/>
                <w:szCs w:val="20"/>
              </w:rPr>
            </w:pPr>
            <w:r>
              <w:rPr>
                <w:rFonts w:ascii="Times New Roman" w:cs="Times New Roman" w:eastAsia="思源黑体" w:hAnsi="Times New Roman"/>
                <w:sz w:val="20"/>
                <w:szCs w:val="20"/>
              </w:rPr>
              <w:t>等级 / 点数</w:t>
            </w:r>
          </w:p>
        </w:tc>
        <w:tc>
          <w:tcPr>
            <w:tcW w:w="7712" w:type="dxa"/>
            <w:tcBorders/>
          </w:tcPr>
          <w:p w14:paraId="CC0AD990">
            <w:pPr>
              <w:pStyle w:val="style0"/>
              <w:spacing w:lineRule="auto" w:line="240"/>
              <w:rPr>
                <w:sz w:val="20"/>
                <w:szCs w:val="20"/>
              </w:rPr>
            </w:pPr>
            <w:r>
              <w:rPr>
                <w:rFonts w:ascii="Times New Roman" w:cs="Times New Roman" w:eastAsia="思源黑体" w:hAnsi="Times New Roman"/>
                <w:sz w:val="20"/>
                <w:szCs w:val="20"/>
              </w:rPr>
              <w:t>X级·悬殊 · 21 TP</w:t>
            </w:r>
          </w:p>
        </w:tc>
      </w:tr>
      <w:tr w14:paraId="12103B01">
        <w:tblPrEx/>
        <w:trPr>
          <w:jc w:val="left"/>
        </w:trPr>
        <w:tc>
          <w:tcPr>
            <w:tcW w:w="1700" w:type="dxa"/>
            <w:tcBorders/>
          </w:tcPr>
          <w:p w14:paraId="B9917E2C">
            <w:pPr>
              <w:pStyle w:val="style0"/>
              <w:spacing w:lineRule="auto" w:line="240"/>
              <w:rPr>
                <w:sz w:val="20"/>
                <w:szCs w:val="20"/>
              </w:rPr>
            </w:pPr>
            <w:r>
              <w:rPr>
                <w:rFonts w:ascii="Times New Roman" w:cs="Times New Roman" w:eastAsia="思源黑体" w:hAnsi="Times New Roman"/>
                <w:sz w:val="20"/>
                <w:szCs w:val="20"/>
              </w:rPr>
              <w:t>类型 / 消耗</w:t>
            </w:r>
          </w:p>
        </w:tc>
        <w:tc>
          <w:tcPr>
            <w:tcW w:w="7712" w:type="dxa"/>
            <w:tcBorders/>
          </w:tcPr>
          <w:p w14:paraId="ACBC33BD">
            <w:pPr>
              <w:pStyle w:val="style0"/>
              <w:spacing w:lineRule="auto" w:line="240"/>
              <w:rPr>
                <w:sz w:val="20"/>
                <w:szCs w:val="20"/>
              </w:rPr>
            </w:pPr>
            <w:r>
              <w:rPr>
                <w:rFonts w:ascii="Times New Roman" w:cs="Times New Roman" w:eastAsia="思源黑体" w:hAnsi="Times New Roman"/>
                <w:sz w:val="20"/>
                <w:szCs w:val="20"/>
              </w:rPr>
              <w:t>特殊等级　｜　消耗 40 MP（封顶）（封顶 040 魔力）</w:t>
            </w:r>
          </w:p>
        </w:tc>
      </w:tr>
      <w:tr w14:paraId="A307BE1B">
        <w:tblPrEx/>
        <w:trPr>
          <w:jc w:val="left"/>
        </w:trPr>
        <w:tc>
          <w:tcPr>
            <w:tcW w:w="1700" w:type="dxa"/>
            <w:tcBorders/>
          </w:tcPr>
          <w:p w14:paraId="4E14F118">
            <w:pPr>
              <w:pStyle w:val="style0"/>
              <w:spacing w:lineRule="auto" w:line="240"/>
              <w:rPr>
                <w:sz w:val="20"/>
                <w:szCs w:val="20"/>
              </w:rPr>
            </w:pPr>
            <w:r>
              <w:rPr>
                <w:rFonts w:ascii="Times New Roman" w:cs="Times New Roman" w:eastAsia="思源黑体" w:hAnsi="Times New Roman"/>
                <w:sz w:val="20"/>
                <w:szCs w:val="20"/>
              </w:rPr>
              <w:t>能力词条</w:t>
            </w:r>
          </w:p>
        </w:tc>
        <w:tc>
          <w:tcPr>
            <w:tcW w:w="7712" w:type="dxa"/>
            <w:tcBorders/>
          </w:tcPr>
          <w:p w14:paraId="3CD4FA65">
            <w:pPr>
              <w:pStyle w:val="style0"/>
              <w:spacing w:lineRule="auto" w:line="240"/>
              <w:rPr>
                <w:sz w:val="20"/>
                <w:szCs w:val="20"/>
              </w:rPr>
            </w:pPr>
            <w:r>
              <w:rPr>
                <w:rFonts w:ascii="Times New Roman" w:cs="Times New Roman" w:eastAsia="思源黑体" w:hAnsi="Times New Roman"/>
                <w:sz w:val="20"/>
                <w:szCs w:val="20"/>
              </w:rPr>
              <w:t>倍增 · 存在重叠 · 心灵</w:t>
            </w:r>
          </w:p>
        </w:tc>
      </w:tr>
      <w:tr w14:paraId="B815490C">
        <w:tblPrEx/>
        <w:trPr>
          <w:jc w:val="left"/>
        </w:trPr>
        <w:tc>
          <w:tcPr>
            <w:tcW w:w="1700" w:type="dxa"/>
            <w:tcBorders/>
          </w:tcPr>
          <w:p w14:paraId="43215F6E">
            <w:pPr>
              <w:pStyle w:val="style0"/>
              <w:spacing w:lineRule="auto" w:line="240"/>
              <w:rPr>
                <w:sz w:val="20"/>
                <w:szCs w:val="20"/>
              </w:rPr>
            </w:pPr>
            <w:r>
              <w:rPr>
                <w:rFonts w:ascii="Times New Roman" w:cs="Times New Roman" w:eastAsia="思源黑体" w:hAnsi="Times New Roman"/>
                <w:sz w:val="20"/>
                <w:szCs w:val="20"/>
              </w:rPr>
              <w:t>能力描述</w:t>
            </w:r>
          </w:p>
        </w:tc>
        <w:tc>
          <w:tcPr>
            <w:tcW w:w="7712" w:type="dxa"/>
            <w:tcBorders/>
          </w:tcPr>
          <w:p w14:paraId="4636C3C4">
            <w:pPr>
              <w:pStyle w:val="style0"/>
              <w:spacing w:lineRule="auto" w:line="240"/>
              <w:rPr>
                <w:sz w:val="20"/>
                <w:szCs w:val="20"/>
              </w:rPr>
            </w:pPr>
            <w:r>
              <w:rPr>
                <w:rFonts w:ascii="Times New Roman" w:cs="Times New Roman" w:eastAsia="思源黑体" w:hAnsi="Times New Roman"/>
                <w:sz w:val="20"/>
                <w:szCs w:val="20"/>
              </w:rPr>
              <w:t>使同一战斗帧内的存在数量临时乘方的终极状态。为「千幻镜」等幻象类武装的上位形态，同样属于特殊等级，不参与常规检定，须由 KP 判定触发条件。</w:t>
            </w:r>
          </w:p>
        </w:tc>
      </w:tr>
      <w:tr w14:paraId="2868CEDC">
        <w:tblPrEx/>
        <w:trPr>
          <w:jc w:val="left"/>
        </w:trPr>
        <w:tc>
          <w:tcPr>
            <w:tcW w:w="1700" w:type="dxa"/>
            <w:tcBorders/>
          </w:tcPr>
          <w:p w14:paraId="3C0D19F1">
            <w:pPr>
              <w:pStyle w:val="style0"/>
              <w:spacing w:lineRule="auto" w:line="240"/>
              <w:rPr>
                <w:sz w:val="20"/>
                <w:szCs w:val="20"/>
              </w:rPr>
            </w:pPr>
            <w:r>
              <w:rPr>
                <w:rFonts w:ascii="Times New Roman" w:cs="Times New Roman" w:eastAsia="思源黑体" w:hAnsi="Times New Roman"/>
                <w:sz w:val="20"/>
                <w:szCs w:val="20"/>
              </w:rPr>
              <w:t>能力效果</w:t>
            </w:r>
          </w:p>
        </w:tc>
        <w:tc>
          <w:tcPr>
            <w:tcW w:w="7712" w:type="dxa"/>
            <w:tcBorders/>
          </w:tcPr>
          <w:p w14:paraId="83A01A3C">
            <w:pPr>
              <w:pStyle w:val="style0"/>
              <w:spacing w:lineRule="auto" w:line="240"/>
              <w:rPr>
                <w:sz w:val="20"/>
                <w:szCs w:val="20"/>
              </w:rPr>
            </w:pPr>
            <w:r>
              <w:rPr>
                <w:rFonts w:ascii="Times New Roman" w:cs="Times New Roman" w:eastAsia="思源黑体" w:hAnsi="Times New Roman"/>
                <w:sz w:val="20"/>
                <w:szCs w:val="20"/>
              </w:rPr>
              <w:t>在已宣告的单一战斗帧内，将自身或己方指定单位的有效存在份数临时倍增，攻击帧与判定次数同步乘方；同一帧内仅可取一次倍增基数，且不得与同类型非法附魔等级叠加。状态随该战斗帧结束而解除，后续三段戏内无法再次进入此状态。（CD：0.0 回合 / 五段戏后，且需 KP 判定）</w:t>
            </w:r>
          </w:p>
        </w:tc>
      </w:tr>
    </w:tbl>
    <w:p w14:paraId="85DE0202">
      <w:pPr>
        <w:pStyle w:val="style0"/>
        <w:spacing w:before="20" w:after="40" w:lineRule="auto" w:line="240"/>
        <w:rPr>
          <w:sz w:val="20"/>
          <w:szCs w:val="20"/>
        </w:rPr>
      </w:pPr>
      <w:r>
        <w:rPr>
          <w:rFonts w:ascii="Times New Roman" w:cs="Times New Roman" w:eastAsia="思源黑体" w:hAnsi="Times New Roman"/>
          <w:b w:val="false"/>
          <w:i w:val="false"/>
          <w:color w:val="555555"/>
          <w:sz w:val="20"/>
          <w:szCs w:val="20"/>
        </w:rPr>
        <w:t xml:space="preserve">｜消耗 </w:t>
      </w:r>
      <w:r>
        <w:rPr>
          <w:rFonts w:ascii="Times New Roman" w:cs="Times New Roman" w:eastAsia="思源黑体" w:hAnsi="Times New Roman"/>
          <w:b/>
          <w:i w:val="false"/>
          <w:color w:val="c0392b"/>
          <w:sz w:val="20"/>
          <w:szCs w:val="20"/>
        </w:rPr>
        <w:t>21 TP</w:t>
      </w:r>
    </w:p>
    <w:p w14:paraId="C360545A">
      <w:pPr>
        <w:pStyle w:val="style0"/>
        <w:spacing w:before="20" w:after="120" w:lineRule="auto" w:line="240"/>
        <w:rPr>
          <w:sz w:val="20"/>
          <w:szCs w:val="20"/>
        </w:rPr>
      </w:pPr>
      <w:r>
        <w:rPr>
          <w:rFonts w:ascii="Times New Roman" w:cs="Times New Roman" w:eastAsia="思源黑体" w:hAnsi="Times New Roman"/>
          <w:b w:val="false"/>
          <w:i w:val="false"/>
          <w:color w:val="555555"/>
          <w:sz w:val="20"/>
          <w:szCs w:val="20"/>
        </w:rPr>
        <w:t>特殊能力合计：3+21+9+21 = 54 TP。其中「权限级暴击」「二的力量」为 X级·悬殊 特殊等级，已在《TTT-OVA》特殊等级机制中登记，不参与常规单位载体检定，实战须由 KP 判定「极致状态」是否达成。</w:t>
      </w:r>
    </w:p>
    <w:p w14:paraId="B05A99F8">
      <w:pPr>
        <w:pStyle w:val="style0"/>
        <w:spacing w:before="260" w:after="100" w:lineRule="auto" w:line="240"/>
        <w:rPr>
          <w:sz w:val="20"/>
          <w:szCs w:val="20"/>
        </w:rPr>
      </w:pPr>
      <w:r>
        <w:rPr>
          <w:rFonts w:ascii="Times New Roman" w:cs="Times New Roman" w:eastAsia="思源黑体" w:hAnsi="Times New Roman"/>
          <w:b/>
          <w:color w:val="c0392b"/>
          <w:sz w:val="20"/>
          <w:szCs w:val="20"/>
        </w:rPr>
        <w:t>■ Stories 简历 PROFILE</w:t>
      </w:r>
    </w:p>
    <w:p w14:paraId="2E922761">
      <w:pPr>
        <w:pStyle w:val="style0"/>
        <w:spacing w:before="140" w:after="60" w:lineRule="auto" w:line="240"/>
        <w:rPr>
          <w:sz w:val="20"/>
          <w:szCs w:val="20"/>
        </w:rPr>
      </w:pPr>
      <w:r>
        <w:rPr>
          <w:rFonts w:ascii="Times New Roman" w:cs="Times New Roman" w:eastAsia="思源黑体" w:hAnsi="Times New Roman"/>
          <w:b/>
          <w:sz w:val="20"/>
          <w:szCs w:val="20"/>
        </w:rPr>
        <w:t>个人简介</w:t>
      </w:r>
    </w:p>
    <w:p w14:paraId="A16B628D">
      <w:pPr>
        <w:pStyle w:val="style0"/>
        <w:spacing w:before="20" w:after="80" w:lineRule="auto" w:line="240"/>
        <w:rPr>
          <w:sz w:val="20"/>
          <w:szCs w:val="20"/>
        </w:rPr>
      </w:pPr>
      <w:r>
        <w:rPr>
          <w:rFonts w:ascii="Times New Roman" w:cs="Times New Roman" w:eastAsia="思源黑体" w:hAnsi="Times New Roman"/>
          <w:b w:val="false"/>
          <w:i w:val="false"/>
          <w:sz w:val="20"/>
          <w:szCs w:val="20"/>
        </w:rPr>
        <w:t>我是水晶·爱蕾丝，泽洛斯事务所的特勤执行者。身体由金属水晶构成，使我拥有超越常人的力量与耐力。我手持泽洛斯之剑、操控逻辑工作室，以泽洛斯终端为辅助，手腕系着出任务前必系的白色丝带。使命是执行事务所指令，维护多元宇宙的和平与秩序。我性格复杂——既严守规则，也对不公强烈反抗；珍视每一个对我好的人，却绝不容忍滥用权力、践踏他人尊严之举。我的能力来自世界法则与物性哲学，尤以「心之壁」在最危险时护我周全。泽洛斯圣衣既是装甲，也是身份象征。作为指令执行者，我精通武器与战术，能在任何环境下完成任务。我虽年轻却经验丰富，已处理无数棘手事件，正寻找属于自己的圣遗物与武器，渴望超越现有极限。</w:t>
      </w:r>
    </w:p>
    <w:p w14:paraId="D230469D">
      <w:pPr>
        <w:pStyle w:val="style0"/>
        <w:spacing w:before="140" w:after="60" w:lineRule="auto" w:line="240"/>
        <w:rPr>
          <w:sz w:val="20"/>
          <w:szCs w:val="20"/>
        </w:rPr>
      </w:pPr>
      <w:r>
        <w:rPr>
          <w:rFonts w:ascii="Times New Roman" w:cs="Times New Roman" w:eastAsia="思源黑体" w:hAnsi="Times New Roman"/>
          <w:b/>
          <w:sz w:val="20"/>
          <w:szCs w:val="20"/>
        </w:rPr>
        <w:t>背景故事</w:t>
      </w:r>
    </w:p>
    <w:p w14:paraId="ED872945">
      <w:pPr>
        <w:pStyle w:val="style0"/>
        <w:spacing w:before="20" w:after="80" w:lineRule="auto" w:line="240"/>
        <w:rPr>
          <w:sz w:val="20"/>
          <w:szCs w:val="20"/>
        </w:rPr>
      </w:pPr>
      <w:r>
        <w:rPr>
          <w:rFonts w:ascii="Times New Roman" w:cs="Times New Roman" w:eastAsia="思源黑体" w:hAnsi="Times New Roman"/>
          <w:b w:val="false"/>
          <w:i w:val="false"/>
          <w:sz w:val="20"/>
          <w:szCs w:val="20"/>
        </w:rPr>
        <w:t>水晶·爱蕾丝的起源可追溯至泽洛斯事务所的一次实验意外。在对金属水晶的研究中，实验室发生能量泄漏，一名研究员与一块特殊金属水晶融合——这便是她的雏形。</w:t>
      </w:r>
    </w:p>
    <w:p w14:paraId="28D9CEA1">
      <w:pPr>
        <w:pStyle w:val="style0"/>
        <w:spacing w:before="20" w:after="80" w:lineRule="auto" w:line="240"/>
        <w:rPr>
          <w:sz w:val="20"/>
          <w:szCs w:val="20"/>
        </w:rPr>
      </w:pPr>
      <w:r>
        <w:rPr>
          <w:rFonts w:ascii="Times New Roman" w:cs="Times New Roman" w:eastAsia="思源黑体" w:hAnsi="Times New Roman"/>
          <w:b w:val="false"/>
          <w:i w:val="false"/>
          <w:sz w:val="20"/>
          <w:szCs w:val="20"/>
        </w:rPr>
        <w:t>这具身体起初没有意识，只是机械生命体。事务所意外观测到本不应死去的牺牲者，遂将某位牺牲者的灵魂形态——原本的水晶·爱蕾丝，一位魔法师，此身正是她的最佳形态——移植入这具机械躯体。</w:t>
      </w:r>
    </w:p>
    <w:p w14:paraId="93083D2A">
      <w:pPr>
        <w:pStyle w:val="style0"/>
        <w:spacing w:before="20" w:after="80" w:lineRule="auto" w:line="240"/>
        <w:rPr>
          <w:sz w:val="20"/>
          <w:szCs w:val="20"/>
        </w:rPr>
      </w:pPr>
      <w:r>
        <w:rPr>
          <w:rFonts w:ascii="Times New Roman" w:cs="Times New Roman" w:eastAsia="思源黑体" w:hAnsi="Times New Roman"/>
          <w:b w:val="false"/>
          <w:i w:val="false"/>
          <w:sz w:val="20"/>
          <w:szCs w:val="20"/>
        </w:rPr>
        <w:t>高层起初困惑，旋即发现她的非凡潜力：超越常人的体能，以及对各类武器与指令惊人的理解力，于是力排众议将她培养为特勤执行者。训练期间她进步神速，很快掌握泽洛斯之剑，并能熟练操控逻辑工作室与泽洛斯终端。她的操作近乎 A 级，在事务所历史上亦属罕见；而智商更达 S 级，足以理解并执行最复杂的指令。</w:t>
      </w:r>
    </w:p>
    <w:p w14:paraId="2C268084">
      <w:pPr>
        <w:pStyle w:val="style0"/>
        <w:spacing w:before="20" w:after="80" w:lineRule="auto" w:line="240"/>
        <w:rPr>
          <w:sz w:val="20"/>
          <w:szCs w:val="20"/>
        </w:rPr>
      </w:pPr>
      <w:r>
        <w:rPr>
          <w:rFonts w:ascii="Times New Roman" w:cs="Times New Roman" w:eastAsia="思源黑体" w:hAnsi="Times New Roman"/>
          <w:b w:val="false"/>
          <w:i w:val="false"/>
          <w:sz w:val="20"/>
          <w:szCs w:val="20"/>
        </w:rPr>
        <w:t>随着经验积累，她逐渐形成独特性格：严守事务所规则，却对滥用规则、欺压弱者深恶痛绝。这种矛盾令她在任务中常陷道德困境，但总能找到平衡——既完成任务，又不违原则。</w:t>
      </w:r>
    </w:p>
    <w:p w14:paraId="5A19FA96">
      <w:pPr>
        <w:pStyle w:val="style0"/>
        <w:spacing w:before="20" w:after="80" w:lineRule="auto" w:line="240"/>
        <w:rPr>
          <w:sz w:val="20"/>
          <w:szCs w:val="20"/>
        </w:rPr>
      </w:pPr>
      <w:r>
        <w:rPr>
          <w:rFonts w:ascii="Times New Roman" w:cs="Times New Roman" w:eastAsia="思源黑体" w:hAnsi="Times New Roman"/>
          <w:b w:val="false"/>
          <w:i w:val="false"/>
          <w:sz w:val="20"/>
          <w:szCs w:val="20"/>
        </w:rPr>
        <w:t>一次重要任务中，她被派往动荡地区处理遗物失窃事件，面对黑帮、政府特工乃至其他事务所竞争者的重重阻挠，凭卓越能力与坚定意志完成任务，获高层认可，并获授泽洛斯圣衣，正式成为核心成员。</w:t>
      </w:r>
    </w:p>
    <w:p w14:paraId="ED3AC99C">
      <w:pPr>
        <w:pStyle w:val="style0"/>
        <w:spacing w:before="20" w:after="80" w:lineRule="auto" w:line="240"/>
        <w:rPr>
          <w:sz w:val="20"/>
          <w:szCs w:val="20"/>
        </w:rPr>
      </w:pPr>
      <w:r>
        <w:rPr>
          <w:rFonts w:ascii="Times New Roman" w:cs="Times New Roman" w:eastAsia="思源黑体" w:hAnsi="Times New Roman"/>
          <w:b w:val="false"/>
          <w:i w:val="false"/>
          <w:sz w:val="20"/>
          <w:szCs w:val="20"/>
        </w:rPr>
        <w:t>此后职责从物品回收扩展至战术行动与战略部署，参与高层决策。她从未忘初心，仍在寻找真正属于自己的圣遗物与武器，渴望超越现有极限。</w:t>
      </w:r>
    </w:p>
    <w:p w14:paraId="D0C49FED">
      <w:pPr>
        <w:pStyle w:val="style0"/>
        <w:spacing w:before="260" w:after="100" w:lineRule="auto" w:line="240"/>
        <w:rPr>
          <w:sz w:val="20"/>
          <w:szCs w:val="20"/>
        </w:rPr>
      </w:pPr>
      <w:r>
        <w:rPr>
          <w:rFonts w:ascii="Times New Roman" w:cs="Times New Roman" w:eastAsia="思源黑体" w:hAnsi="Times New Roman"/>
          <w:b/>
          <w:color w:val="c0392b"/>
          <w:sz w:val="20"/>
          <w:szCs w:val="20"/>
        </w:rPr>
        <w:t>■ Others 其他 MISCELLANY</w:t>
      </w:r>
    </w:p>
    <w:p w14:paraId="94FDB599">
      <w:pPr>
        <w:pStyle w:val="style0"/>
        <w:spacing w:before="140" w:after="60" w:lineRule="auto" w:line="240"/>
        <w:rPr>
          <w:sz w:val="20"/>
          <w:szCs w:val="20"/>
        </w:rPr>
      </w:pPr>
      <w:r>
        <w:rPr>
          <w:rFonts w:ascii="Times New Roman" w:cs="Times New Roman" w:eastAsia="思源黑体" w:hAnsi="Times New Roman"/>
          <w:b/>
          <w:sz w:val="20"/>
          <w:szCs w:val="20"/>
        </w:rPr>
        <w:t>其他设定</w:t>
      </w:r>
    </w:p>
    <w:p w14:paraId="20D2AAAF">
      <w:pPr>
        <w:pStyle w:val="style48"/>
        <w:spacing w:after="20" w:lineRule="auto" w:line="240"/>
        <w:rPr>
          <w:sz w:val="20"/>
          <w:szCs w:val="20"/>
        </w:rPr>
      </w:pPr>
      <w:r>
        <w:rPr>
          <w:rFonts w:ascii="Times New Roman" w:cs="Times New Roman" w:eastAsia="思源黑体" w:hAnsi="Times New Roman"/>
          <w:sz w:val="20"/>
          <w:szCs w:val="20"/>
        </w:rPr>
        <w:t>每日在训练场练武器一小时。</w:t>
      </w:r>
    </w:p>
    <w:p w14:paraId="5F56C1F1">
      <w:pPr>
        <w:pStyle w:val="style48"/>
        <w:spacing w:after="20" w:lineRule="auto" w:line="240"/>
        <w:rPr>
          <w:sz w:val="20"/>
          <w:szCs w:val="20"/>
        </w:rPr>
      </w:pPr>
      <w:r>
        <w:rPr>
          <w:rFonts w:ascii="Times New Roman" w:cs="Times New Roman" w:eastAsia="思源黑体" w:hAnsi="Times New Roman"/>
          <w:sz w:val="20"/>
          <w:szCs w:val="20"/>
        </w:rPr>
        <w:t>任务间隙阅读历史与哲学著作。</w:t>
      </w:r>
    </w:p>
    <w:p w14:paraId="4F902B1D">
      <w:pPr>
        <w:pStyle w:val="style48"/>
        <w:spacing w:after="20" w:lineRule="auto" w:line="240"/>
        <w:rPr>
          <w:sz w:val="20"/>
          <w:szCs w:val="20"/>
        </w:rPr>
      </w:pPr>
      <w:r>
        <w:rPr>
          <w:rFonts w:ascii="Times New Roman" w:cs="Times New Roman" w:eastAsia="思源黑体" w:hAnsi="Times New Roman"/>
          <w:sz w:val="20"/>
          <w:szCs w:val="20"/>
        </w:rPr>
        <w:t>出任务前必在手腕系一条白色丝带。</w:t>
      </w:r>
    </w:p>
    <w:p w14:paraId="DC523988">
      <w:pPr>
        <w:pStyle w:val="style48"/>
        <w:spacing w:after="20" w:lineRule="auto" w:line="240"/>
        <w:rPr>
          <w:sz w:val="20"/>
          <w:szCs w:val="20"/>
        </w:rPr>
      </w:pPr>
      <w:r>
        <w:rPr>
          <w:rFonts w:ascii="Times New Roman" w:cs="Times New Roman" w:eastAsia="思源黑体" w:hAnsi="Times New Roman"/>
          <w:sz w:val="20"/>
          <w:szCs w:val="20"/>
        </w:rPr>
        <w:t>嗜甜，完成重要任务后必奖励自己一块巧克力。</w:t>
      </w:r>
    </w:p>
    <w:p w14:paraId="9166174D">
      <w:pPr>
        <w:pStyle w:val="style48"/>
        <w:spacing w:after="20" w:lineRule="auto" w:line="240"/>
        <w:rPr>
          <w:sz w:val="20"/>
          <w:szCs w:val="20"/>
        </w:rPr>
      </w:pPr>
      <w:r>
        <w:rPr>
          <w:rFonts w:ascii="Times New Roman" w:cs="Times New Roman" w:eastAsia="思源黑体" w:hAnsi="Times New Roman"/>
          <w:sz w:val="20"/>
          <w:szCs w:val="20"/>
        </w:rPr>
        <w:t>能与各类机械装置心灵沟通，操控技术型武器更为得心应手。</w:t>
      </w:r>
    </w:p>
    <w:p w14:paraId="872B9CD9">
      <w:pPr>
        <w:pStyle w:val="style48"/>
        <w:spacing w:after="20" w:lineRule="auto" w:line="240"/>
        <w:rPr>
          <w:sz w:val="20"/>
          <w:szCs w:val="20"/>
        </w:rPr>
      </w:pPr>
      <w:r>
        <w:rPr>
          <w:rFonts w:ascii="Times New Roman" w:cs="Times New Roman" w:eastAsia="思源黑体" w:hAnsi="Times New Roman"/>
          <w:sz w:val="20"/>
          <w:szCs w:val="20"/>
        </w:rPr>
        <w:t>体重 106 千克的原因：金属水晶躯体以泽洛斯特制合金为骨骼，密度远高于有机躯体，属机器人骨骼密度计算范畴，已免疫 BMI 硬性限制。</w:t>
      </w:r>
    </w:p>
    <w:p w14:paraId="3D64470B">
      <w:pPr>
        <w:pStyle w:val="style48"/>
        <w:spacing w:after="20" w:lineRule="auto" w:line="240"/>
        <w:rPr>
          <w:sz w:val="20"/>
          <w:szCs w:val="20"/>
        </w:rPr>
      </w:pPr>
      <w:r>
        <w:rPr>
          <w:rFonts w:ascii="Times New Roman" w:cs="Times New Roman" w:eastAsia="思源黑体" w:hAnsi="Times New Roman"/>
          <w:sz w:val="20"/>
          <w:szCs w:val="20"/>
        </w:rPr>
        <w:t>身高 2.15 米的原因：器形生命的本体即一柄修长魔法棒，人形为适配武装操控而展开的战斗姿态，故身高异于常人，不属于巨人症。</w:t>
      </w:r>
    </w:p>
    <w:p w14:paraId="6C8C476E">
      <w:pPr>
        <w:pStyle w:val="style0"/>
        <w:spacing w:before="140" w:after="60" w:lineRule="auto" w:line="240"/>
        <w:rPr>
          <w:sz w:val="20"/>
          <w:szCs w:val="20"/>
        </w:rPr>
      </w:pPr>
      <w:r>
        <w:rPr>
          <w:rFonts w:ascii="Times New Roman" w:cs="Times New Roman" w:eastAsia="思源黑体" w:hAnsi="Times New Roman"/>
          <w:b/>
          <w:sz w:val="20"/>
          <w:szCs w:val="20"/>
        </w:rPr>
        <w:t>重要物件</w:t>
      </w:r>
    </w:p>
    <w:tbl>
      <w:tblPr>
        <w:tblW w:w="9412" w:type="dxa"/>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200"/>
        <w:gridCol w:w="7212"/>
      </w:tblGrid>
      <w:tr w14:paraId="DB540F64">
        <w:trPr>
          <w:jc w:val="left"/>
        </w:trPr>
        <w:tc>
          <w:tcPr>
            <w:tcW w:w="2200" w:type="dxa"/>
            <w:tcBorders/>
            <w:shd w:val="clear" w:color="auto" w:fill="1f1f1f"/>
          </w:tcPr>
          <w:p w14:paraId="E44C896E">
            <w:pPr>
              <w:pStyle w:val="style0"/>
              <w:spacing w:lineRule="auto" w:line="240"/>
              <w:jc w:val="center"/>
              <w:rPr>
                <w:sz w:val="20"/>
                <w:szCs w:val="20"/>
              </w:rPr>
            </w:pPr>
            <w:r>
              <w:rPr>
                <w:rFonts w:ascii="Times New Roman" w:cs="Times New Roman" w:eastAsia="思源黑体" w:hAnsi="Times New Roman"/>
                <w:b/>
                <w:bCs/>
                <w:color w:val="ffffff"/>
                <w:sz w:val="20"/>
                <w:szCs w:val="20"/>
              </w:rPr>
              <w:t>项目</w:t>
            </w:r>
          </w:p>
        </w:tc>
        <w:tc>
          <w:tcPr>
            <w:tcW w:w="7212" w:type="dxa"/>
            <w:tcBorders/>
            <w:shd w:val="clear" w:color="auto" w:fill="1f1f1f"/>
          </w:tcPr>
          <w:p w14:paraId="AEE83F51">
            <w:pPr>
              <w:pStyle w:val="style0"/>
              <w:spacing w:lineRule="auto" w:line="240"/>
              <w:jc w:val="center"/>
              <w:rPr>
                <w:sz w:val="20"/>
                <w:szCs w:val="20"/>
              </w:rPr>
            </w:pPr>
            <w:r>
              <w:rPr>
                <w:rFonts w:ascii="Times New Roman" w:cs="Times New Roman" w:eastAsia="思源黑体" w:hAnsi="Times New Roman"/>
                <w:b/>
                <w:bCs/>
                <w:color w:val="ffffff"/>
                <w:sz w:val="20"/>
                <w:szCs w:val="20"/>
              </w:rPr>
              <w:t>内容</w:t>
            </w:r>
          </w:p>
        </w:tc>
      </w:tr>
      <w:tr w14:paraId="4B7A00F3">
        <w:tblPrEx/>
        <w:trPr>
          <w:jc w:val="left"/>
        </w:trPr>
        <w:tc>
          <w:tcPr>
            <w:tcW w:w="2200" w:type="dxa"/>
            <w:tcBorders/>
          </w:tcPr>
          <w:p w14:paraId="9D608111">
            <w:pPr>
              <w:pStyle w:val="style0"/>
              <w:spacing w:lineRule="auto" w:line="240"/>
              <w:rPr>
                <w:sz w:val="20"/>
                <w:szCs w:val="20"/>
              </w:rPr>
            </w:pPr>
            <w:r>
              <w:rPr>
                <w:rFonts w:ascii="Times New Roman" w:cs="Times New Roman" w:eastAsia="思源黑体" w:hAnsi="Times New Roman"/>
                <w:sz w:val="20"/>
                <w:szCs w:val="20"/>
              </w:rPr>
              <w:t>白色丝带</w:t>
            </w:r>
          </w:p>
        </w:tc>
        <w:tc>
          <w:tcPr>
            <w:tcW w:w="7212" w:type="dxa"/>
            <w:tcBorders/>
          </w:tcPr>
          <w:p w14:paraId="DD77DE3C">
            <w:pPr>
              <w:pStyle w:val="style0"/>
              <w:spacing w:lineRule="auto" w:line="240"/>
              <w:rPr>
                <w:sz w:val="20"/>
                <w:szCs w:val="20"/>
              </w:rPr>
            </w:pPr>
            <w:r>
              <w:rPr>
                <w:rFonts w:ascii="Times New Roman" w:cs="Times New Roman" w:eastAsia="思源黑体" w:hAnsi="Times New Roman"/>
                <w:sz w:val="20"/>
                <w:szCs w:val="20"/>
              </w:rPr>
              <w:t>首次任务前一位老执行者所赠。本身无特殊能力，却是精神信物——系上它便想起教诲：真正的力量来自内心的坚定，而非外在武器。</w:t>
            </w:r>
          </w:p>
        </w:tc>
      </w:tr>
      <w:tr w14:paraId="2E05EE29">
        <w:tblPrEx/>
        <w:trPr>
          <w:jc w:val="left"/>
        </w:trPr>
        <w:tc>
          <w:tcPr>
            <w:tcW w:w="2200" w:type="dxa"/>
            <w:tcBorders/>
          </w:tcPr>
          <w:p w14:paraId="076509FC">
            <w:pPr>
              <w:pStyle w:val="style0"/>
              <w:spacing w:lineRule="auto" w:line="240"/>
              <w:rPr>
                <w:sz w:val="20"/>
                <w:szCs w:val="20"/>
              </w:rPr>
            </w:pPr>
            <w:r>
              <w:rPr>
                <w:rFonts w:ascii="Times New Roman" w:cs="Times New Roman" w:eastAsia="思源黑体" w:hAnsi="Times New Roman"/>
                <w:sz w:val="20"/>
                <w:szCs w:val="20"/>
              </w:rPr>
              <w:t>泽洛斯徽章</w:t>
            </w:r>
          </w:p>
        </w:tc>
        <w:tc>
          <w:tcPr>
            <w:tcW w:w="7212" w:type="dxa"/>
            <w:tcBorders/>
          </w:tcPr>
          <w:p w14:paraId="E66CB2DD">
            <w:pPr>
              <w:pStyle w:val="style0"/>
              <w:spacing w:lineRule="auto" w:line="240"/>
              <w:rPr>
                <w:sz w:val="20"/>
                <w:szCs w:val="20"/>
              </w:rPr>
            </w:pPr>
            <w:r>
              <w:rPr>
                <w:rFonts w:ascii="Times New Roman" w:cs="Times New Roman" w:eastAsia="思源黑体" w:hAnsi="Times New Roman"/>
                <w:sz w:val="20"/>
                <w:szCs w:val="20"/>
              </w:rPr>
              <w:t>正式执行者徽章，黑色合金铸成，刻事务所标志，内置通讯装置，可直连总部。</w:t>
            </w:r>
          </w:p>
        </w:tc>
      </w:tr>
      <w:tr w14:paraId="9DB3A70F">
        <w:tblPrEx/>
        <w:trPr>
          <w:jc w:val="left"/>
        </w:trPr>
        <w:tc>
          <w:tcPr>
            <w:tcW w:w="2200" w:type="dxa"/>
            <w:tcBorders/>
          </w:tcPr>
          <w:p w14:paraId="92F0E14C">
            <w:pPr>
              <w:pStyle w:val="style0"/>
              <w:spacing w:lineRule="auto" w:line="240"/>
              <w:rPr>
                <w:sz w:val="20"/>
                <w:szCs w:val="20"/>
              </w:rPr>
            </w:pPr>
            <w:r>
              <w:rPr>
                <w:rFonts w:ascii="Times New Roman" w:cs="Times New Roman" w:eastAsia="思源黑体" w:hAnsi="Times New Roman"/>
                <w:sz w:val="20"/>
                <w:szCs w:val="20"/>
              </w:rPr>
              <w:t>旧笔记本</w:t>
            </w:r>
          </w:p>
        </w:tc>
        <w:tc>
          <w:tcPr>
            <w:tcW w:w="7212" w:type="dxa"/>
            <w:tcBorders/>
          </w:tcPr>
          <w:p w14:paraId="7902F2C6">
            <w:pPr>
              <w:pStyle w:val="style0"/>
              <w:spacing w:lineRule="auto" w:line="240"/>
              <w:rPr>
                <w:sz w:val="20"/>
                <w:szCs w:val="20"/>
              </w:rPr>
            </w:pPr>
            <w:r>
              <w:rPr>
                <w:rFonts w:ascii="Times New Roman" w:cs="Times New Roman" w:eastAsia="思源黑体" w:hAnsi="Times New Roman"/>
                <w:sz w:val="20"/>
                <w:szCs w:val="20"/>
              </w:rPr>
              <w:t>记录全部任务经历与心得。虽有电子设备，仍坚持手写；纸页泛黄、边缘磨损，却无价。</w:t>
            </w:r>
          </w:p>
        </w:tc>
      </w:tr>
      <w:tr w14:paraId="4DC8CFD4">
        <w:tblPrEx/>
        <w:trPr>
          <w:jc w:val="left"/>
        </w:trPr>
        <w:tc>
          <w:tcPr>
            <w:tcW w:w="2200" w:type="dxa"/>
            <w:tcBorders/>
          </w:tcPr>
          <w:p w14:paraId="9BE0D196">
            <w:pPr>
              <w:pStyle w:val="style0"/>
              <w:spacing w:lineRule="auto" w:line="240"/>
              <w:rPr>
                <w:sz w:val="20"/>
                <w:szCs w:val="20"/>
              </w:rPr>
            </w:pPr>
            <w:r>
              <w:rPr>
                <w:rFonts w:ascii="Times New Roman" w:cs="Times New Roman" w:eastAsia="思源黑体" w:hAnsi="Times New Roman"/>
                <w:sz w:val="20"/>
                <w:szCs w:val="20"/>
              </w:rPr>
              <w:t>音乐盒</w:t>
            </w:r>
          </w:p>
        </w:tc>
        <w:tc>
          <w:tcPr>
            <w:tcW w:w="7212" w:type="dxa"/>
            <w:tcBorders/>
          </w:tcPr>
          <w:p w14:paraId="ABB736B5">
            <w:pPr>
              <w:pStyle w:val="style0"/>
              <w:spacing w:lineRule="auto" w:line="240"/>
              <w:rPr>
                <w:sz w:val="20"/>
                <w:szCs w:val="20"/>
              </w:rPr>
            </w:pPr>
            <w:r>
              <w:rPr>
                <w:rFonts w:ascii="Times New Roman" w:cs="Times New Roman" w:eastAsia="思源黑体" w:hAnsi="Times New Roman"/>
                <w:sz w:val="20"/>
                <w:szCs w:val="20"/>
              </w:rPr>
              <w:t>任务中自废弃实验室拾得，播放古老摇篮曲；来历不明，疲惫或困惑时听其旋律便能平静。</w:t>
            </w:r>
          </w:p>
        </w:tc>
      </w:tr>
    </w:tbl>
    <w:p w14:paraId="7C1DB650">
      <w:pPr>
        <w:pStyle w:val="style0"/>
        <w:spacing w:before="140" w:after="60" w:lineRule="auto" w:line="240"/>
        <w:rPr>
          <w:sz w:val="20"/>
          <w:szCs w:val="20"/>
        </w:rPr>
      </w:pPr>
      <w:r>
        <w:rPr>
          <w:rFonts w:ascii="Times New Roman" w:cs="Times New Roman" w:eastAsia="思源黑体" w:hAnsi="Times New Roman"/>
          <w:b/>
          <w:sz w:val="20"/>
          <w:szCs w:val="20"/>
        </w:rPr>
        <w:t>是否反抗</w:t>
      </w:r>
    </w:p>
    <w:p w14:paraId="16993A89">
      <w:pPr>
        <w:pStyle w:val="style0"/>
        <w:spacing w:before="20" w:after="80" w:lineRule="auto" w:line="240"/>
        <w:rPr>
          <w:sz w:val="20"/>
          <w:szCs w:val="20"/>
        </w:rPr>
      </w:pPr>
      <w:r>
        <w:rPr>
          <w:rFonts w:ascii="Times New Roman" w:cs="Times New Roman" w:eastAsia="思源黑体" w:hAnsi="Times New Roman"/>
          <w:b/>
          <w:i w:val="false"/>
          <w:sz w:val="20"/>
          <w:szCs w:val="20"/>
        </w:rPr>
        <w:t>不会反抗。</w:t>
      </w:r>
    </w:p>
    <w:p w14:paraId="E04E43E4">
      <w:pPr>
        <w:pStyle w:val="style0"/>
        <w:spacing w:before="20" w:after="80" w:lineRule="auto" w:line="240"/>
        <w:rPr>
          <w:sz w:val="20"/>
          <w:szCs w:val="20"/>
        </w:rPr>
      </w:pPr>
      <w:r>
        <w:rPr>
          <w:rFonts w:ascii="Times New Roman" w:cs="Times New Roman" w:eastAsia="思源黑体" w:hAnsi="Times New Roman"/>
          <w:b w:val="false"/>
          <w:i w:val="false"/>
          <w:sz w:val="20"/>
          <w:szCs w:val="20"/>
        </w:rPr>
        <w:t>她虽对不公强烈反感，却深刻理解事务所的使命，相信经由内部改革与正确引导亦可改变不合理之处，而非直接反抗。她选择以自身方式影响事务所——完成每一个任务、证明自己的价值，从而获得更多发言权。真正的改变来自内部觉醒而非外部颠覆；事务所在她心中不仅是工作场所，更是家。</w:t>
      </w:r>
    </w:p>
    <w:p w14:paraId="39F46AF7">
      <w:pPr>
        <w:pStyle w:val="style0"/>
        <w:spacing w:lineRule="auto" w:line="240"/>
        <w:rPr>
          <w:sz w:val="20"/>
          <w:szCs w:val="20"/>
        </w:rPr>
      </w:pPr>
      <w:r>
        <w:rPr>
          <w:sz w:val="20"/>
          <w:szCs w:val="20"/>
        </w:rPr>
        <w:br w:type="page"/>
      </w:r>
    </w:p>
    <w:p w14:paraId="83C97403">
      <w:pPr>
        <w:pStyle w:val="style0"/>
        <w:spacing w:before="260" w:after="100" w:lineRule="auto" w:line="240"/>
        <w:rPr>
          <w:sz w:val="20"/>
          <w:szCs w:val="20"/>
        </w:rPr>
      </w:pPr>
      <w:r>
        <w:rPr>
          <w:rFonts w:ascii="Times New Roman" w:cs="Times New Roman" w:eastAsia="思源黑体" w:hAnsi="Times New Roman"/>
          <w:b/>
          <w:color w:val="c0392b"/>
          <w:sz w:val="20"/>
          <w:szCs w:val="20"/>
        </w:rPr>
        <w:t>■ Workbench Cross-Reference 词条注记</w:t>
      </w:r>
    </w:p>
    <w:p w14:paraId="D4D0B959">
      <w:pPr>
        <w:pStyle w:val="style0"/>
        <w:spacing w:before="20" w:after="80" w:lineRule="auto" w:line="240"/>
        <w:rPr>
          <w:sz w:val="20"/>
          <w:szCs w:val="20"/>
        </w:rPr>
      </w:pPr>
      <w:r>
        <w:rPr>
          <w:rFonts w:ascii="Times New Roman" w:cs="Times New Roman" w:eastAsia="思源黑体" w:hAnsi="Times New Roman"/>
          <w:b w:val="false"/>
          <w:i w:val="false"/>
          <w:color w:val="555555"/>
          <w:sz w:val="20"/>
          <w:szCs w:val="20"/>
        </w:rPr>
        <w:t>以下词条筛选自本次规则书分页，作为本设定的机制注记，不额外占用面板 TP。</w:t>
      </w:r>
    </w:p>
    <w:tbl>
      <w:tblPr>
        <w:tblW w:w="9412" w:type="dxa"/>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900"/>
        <w:gridCol w:w="7512"/>
      </w:tblGrid>
      <w:tr w14:paraId="11BEB1FD">
        <w:trPr>
          <w:jc w:val="left"/>
        </w:trPr>
        <w:tc>
          <w:tcPr>
            <w:tcW w:w="1900" w:type="dxa"/>
            <w:tcBorders/>
            <w:shd w:val="clear" w:color="auto" w:fill="1f1f1f"/>
          </w:tcPr>
          <w:p w14:paraId="F05C0789">
            <w:pPr>
              <w:pStyle w:val="style0"/>
              <w:spacing w:lineRule="auto" w:line="240"/>
              <w:jc w:val="center"/>
              <w:rPr>
                <w:sz w:val="20"/>
                <w:szCs w:val="20"/>
              </w:rPr>
            </w:pPr>
            <w:r>
              <w:rPr>
                <w:rFonts w:ascii="Times New Roman" w:cs="Times New Roman" w:eastAsia="思源黑体" w:hAnsi="Times New Roman"/>
                <w:b/>
                <w:bCs/>
                <w:color w:val="ffffff"/>
                <w:sz w:val="20"/>
                <w:szCs w:val="20"/>
              </w:rPr>
              <w:t>项目</w:t>
            </w:r>
          </w:p>
        </w:tc>
        <w:tc>
          <w:tcPr>
            <w:tcW w:w="7512" w:type="dxa"/>
            <w:tcBorders/>
            <w:shd w:val="clear" w:color="auto" w:fill="1f1f1f"/>
          </w:tcPr>
          <w:p w14:paraId="381518EB">
            <w:pPr>
              <w:pStyle w:val="style0"/>
              <w:spacing w:lineRule="auto" w:line="240"/>
              <w:jc w:val="center"/>
              <w:rPr>
                <w:sz w:val="20"/>
                <w:szCs w:val="20"/>
              </w:rPr>
            </w:pPr>
            <w:r>
              <w:rPr>
                <w:rFonts w:ascii="Times New Roman" w:cs="Times New Roman" w:eastAsia="思源黑体" w:hAnsi="Times New Roman"/>
                <w:b/>
                <w:bCs/>
                <w:color w:val="ffffff"/>
                <w:sz w:val="20"/>
                <w:szCs w:val="20"/>
              </w:rPr>
              <w:t>注记</w:t>
            </w:r>
          </w:p>
        </w:tc>
      </w:tr>
      <w:tr w14:paraId="03108C88">
        <w:tblPrEx/>
        <w:trPr>
          <w:jc w:val="left"/>
        </w:trPr>
        <w:tc>
          <w:tcPr>
            <w:tcW w:w="1900" w:type="dxa"/>
            <w:tcBorders/>
          </w:tcPr>
          <w:p w14:paraId="DC5E8173">
            <w:pPr>
              <w:pStyle w:val="style0"/>
              <w:spacing w:lineRule="auto" w:line="240"/>
              <w:rPr>
                <w:sz w:val="20"/>
                <w:szCs w:val="20"/>
              </w:rPr>
            </w:pPr>
            <w:r>
              <w:rPr>
                <w:rFonts w:ascii="Times New Roman" w:cs="Times New Roman" w:eastAsia="思源黑体" w:hAnsi="Times New Roman"/>
                <w:sz w:val="20"/>
                <w:szCs w:val="20"/>
              </w:rPr>
              <w:t>等级定位</w:t>
            </w:r>
          </w:p>
        </w:tc>
        <w:tc>
          <w:tcPr>
            <w:tcW w:w="7512" w:type="dxa"/>
            <w:tcBorders/>
          </w:tcPr>
          <w:p w14:paraId="9BC88784">
            <w:pPr>
              <w:pStyle w:val="style0"/>
              <w:spacing w:lineRule="auto" w:line="240"/>
              <w:rPr>
                <w:sz w:val="20"/>
                <w:szCs w:val="20"/>
              </w:rPr>
            </w:pPr>
            <w:r>
              <w:rPr>
                <w:rFonts w:ascii="Times New Roman" w:cs="Times New Roman" w:eastAsia="思源黑体" w:hAnsi="Times New Roman"/>
                <w:sz w:val="20"/>
                <w:szCs w:val="20"/>
              </w:rPr>
              <w:t>10级「制衡之巅」：320 TP，所有等级开放，可承载极限构建；S 级属性点亮后不可变，代表战斗哲学的绝对专精。</w:t>
            </w:r>
          </w:p>
        </w:tc>
      </w:tr>
      <w:tr w14:paraId="B1E23F6A">
        <w:tblPrEx/>
        <w:trPr>
          <w:jc w:val="left"/>
        </w:trPr>
        <w:tc>
          <w:tcPr>
            <w:tcW w:w="1900" w:type="dxa"/>
            <w:tcBorders/>
          </w:tcPr>
          <w:p w14:paraId="C537AA17">
            <w:pPr>
              <w:pStyle w:val="style0"/>
              <w:spacing w:lineRule="auto" w:line="240"/>
              <w:rPr>
                <w:sz w:val="20"/>
                <w:szCs w:val="20"/>
              </w:rPr>
            </w:pPr>
            <w:r>
              <w:rPr>
                <w:rFonts w:ascii="Times New Roman" w:cs="Times New Roman" w:eastAsia="思源黑体" w:hAnsi="Times New Roman"/>
                <w:sz w:val="20"/>
                <w:szCs w:val="20"/>
              </w:rPr>
              <w:t>属性哲学</w:t>
            </w:r>
          </w:p>
        </w:tc>
        <w:tc>
          <w:tcPr>
            <w:tcW w:w="7512" w:type="dxa"/>
            <w:tcBorders/>
          </w:tcPr>
          <w:p w14:paraId="EC8927D4">
            <w:pPr>
              <w:pStyle w:val="style0"/>
              <w:spacing w:lineRule="auto" w:line="240"/>
              <w:rPr>
                <w:sz w:val="20"/>
                <w:szCs w:val="20"/>
              </w:rPr>
            </w:pPr>
            <w:r>
              <w:rPr>
                <w:rFonts w:ascii="Times New Roman" w:cs="Times New Roman" w:eastAsia="思源黑体" w:hAnsi="Times New Roman"/>
                <w:sz w:val="20"/>
                <w:szCs w:val="20"/>
              </w:rPr>
              <w:t>智 = 灵素主宰（对现实定义的强力重写）；操 = 定义微操（微观重写局部定义）；智+操构成后发制人、破解复杂能力的体系。</w:t>
            </w:r>
          </w:p>
        </w:tc>
      </w:tr>
      <w:tr w14:paraId="FE9219C4">
        <w:tblPrEx/>
        <w:trPr>
          <w:jc w:val="left"/>
        </w:trPr>
        <w:tc>
          <w:tcPr>
            <w:tcW w:w="1900" w:type="dxa"/>
            <w:tcBorders/>
          </w:tcPr>
          <w:p w14:paraId="FEAC3CCA">
            <w:pPr>
              <w:pStyle w:val="style0"/>
              <w:spacing w:lineRule="auto" w:line="240"/>
              <w:rPr>
                <w:sz w:val="20"/>
                <w:szCs w:val="20"/>
              </w:rPr>
            </w:pPr>
            <w:r>
              <w:rPr>
                <w:rFonts w:ascii="Times New Roman" w:cs="Times New Roman" w:eastAsia="思源黑体" w:hAnsi="Times New Roman"/>
                <w:sz w:val="20"/>
                <w:szCs w:val="20"/>
              </w:rPr>
              <w:t>魔力爆发</w:t>
            </w:r>
          </w:p>
        </w:tc>
        <w:tc>
          <w:tcPr>
            <w:tcW w:w="7512" w:type="dxa"/>
            <w:tcBorders/>
          </w:tcPr>
          <w:p w14:paraId="3C87E014">
            <w:pPr>
              <w:pStyle w:val="style0"/>
              <w:spacing w:lineRule="auto" w:line="240"/>
              <w:rPr>
                <w:sz w:val="20"/>
                <w:szCs w:val="20"/>
              </w:rPr>
            </w:pPr>
            <w:r>
              <w:rPr>
                <w:rFonts w:ascii="Times New Roman" w:cs="Times New Roman" w:eastAsia="思源黑体" w:hAnsi="Times New Roman"/>
                <w:sz w:val="20"/>
                <w:szCs w:val="20"/>
              </w:rPr>
              <w:t>常驻 III「循环升华」：体表与武器浮现稳定魔力光流，全属性稳定增幅；高负荷时触及 IV「定义重写」的边缘。</w:t>
            </w:r>
          </w:p>
        </w:tc>
      </w:tr>
      <w:tr w14:paraId="F1F1CB8C">
        <w:tblPrEx/>
        <w:trPr>
          <w:jc w:val="left"/>
        </w:trPr>
        <w:tc>
          <w:tcPr>
            <w:tcW w:w="1900" w:type="dxa"/>
            <w:tcBorders/>
          </w:tcPr>
          <w:p w14:paraId="034B5742">
            <w:pPr>
              <w:pStyle w:val="style0"/>
              <w:spacing w:lineRule="auto" w:line="240"/>
              <w:rPr>
                <w:sz w:val="20"/>
                <w:szCs w:val="20"/>
              </w:rPr>
            </w:pPr>
            <w:r>
              <w:rPr>
                <w:rFonts w:ascii="Times New Roman" w:cs="Times New Roman" w:eastAsia="思源黑体" w:hAnsi="Times New Roman"/>
                <w:sz w:val="20"/>
                <w:szCs w:val="20"/>
              </w:rPr>
              <w:t>附魔词条</w:t>
            </w:r>
          </w:p>
        </w:tc>
        <w:tc>
          <w:tcPr>
            <w:tcW w:w="7512" w:type="dxa"/>
            <w:tcBorders/>
          </w:tcPr>
          <w:p w14:paraId="6EC66849">
            <w:pPr>
              <w:pStyle w:val="style0"/>
              <w:spacing w:lineRule="auto" w:line="240"/>
              <w:rPr>
                <w:sz w:val="20"/>
                <w:szCs w:val="20"/>
              </w:rPr>
            </w:pPr>
            <w:r>
              <w:rPr>
                <w:rFonts w:ascii="Times New Roman" w:cs="Times New Roman" w:eastAsia="思源黑体" w:hAnsi="Times New Roman"/>
                <w:sz w:val="20"/>
                <w:szCs w:val="20"/>
              </w:rPr>
              <w:t>武器体系引用世界树附魔：锋利、耐久、时运、元素打击、质点杀手、维度切割、幻象、心灵骇客等；同类型非法等级不叠加，取最高。</w:t>
            </w:r>
          </w:p>
        </w:tc>
      </w:tr>
      <w:tr w14:paraId="DE541BD4">
        <w:tblPrEx/>
        <w:trPr>
          <w:jc w:val="left"/>
        </w:trPr>
        <w:tc>
          <w:tcPr>
            <w:tcW w:w="1900" w:type="dxa"/>
            <w:tcBorders/>
          </w:tcPr>
          <w:p w14:paraId="EBD9FC60">
            <w:pPr>
              <w:pStyle w:val="style0"/>
              <w:spacing w:lineRule="auto" w:line="240"/>
              <w:rPr>
                <w:sz w:val="20"/>
                <w:szCs w:val="20"/>
              </w:rPr>
            </w:pPr>
            <w:r>
              <w:rPr>
                <w:rFonts w:ascii="Times New Roman" w:cs="Times New Roman" w:eastAsia="思源黑体" w:hAnsi="Times New Roman"/>
                <w:sz w:val="20"/>
                <w:szCs w:val="20"/>
              </w:rPr>
              <w:t>融合机制</w:t>
            </w:r>
          </w:p>
        </w:tc>
        <w:tc>
          <w:tcPr>
            <w:tcW w:w="7512" w:type="dxa"/>
            <w:tcBorders/>
          </w:tcPr>
          <w:p w14:paraId="55566C6D">
            <w:pPr>
              <w:pStyle w:val="style0"/>
              <w:spacing w:lineRule="auto" w:line="240"/>
              <w:rPr>
                <w:sz w:val="20"/>
                <w:szCs w:val="20"/>
              </w:rPr>
            </w:pPr>
            <w:r>
              <w:rPr>
                <w:rFonts w:ascii="Times New Roman" w:cs="Times New Roman" w:eastAsia="思源黑体" w:hAnsi="Times New Roman"/>
                <w:sz w:val="20"/>
                <w:szCs w:val="20"/>
              </w:rPr>
              <w:t>终端召唤武装与「二的力量」遵循融合附魔原则——单槽多效，等级上限由最高组成项决定，二次融合须以「二次附魔」机制另计。</w:t>
            </w:r>
          </w:p>
        </w:tc>
      </w:tr>
      <w:tr w14:paraId="74AAA116">
        <w:tblPrEx/>
        <w:trPr>
          <w:jc w:val="left"/>
        </w:trPr>
        <w:tc>
          <w:tcPr>
            <w:tcW w:w="1900" w:type="dxa"/>
            <w:tcBorders/>
          </w:tcPr>
          <w:p w14:paraId="FC1BF673">
            <w:pPr>
              <w:pStyle w:val="style0"/>
              <w:spacing w:lineRule="auto" w:line="240"/>
              <w:rPr>
                <w:sz w:val="20"/>
                <w:szCs w:val="20"/>
              </w:rPr>
            </w:pPr>
            <w:r>
              <w:rPr>
                <w:rFonts w:ascii="Times New Roman" w:cs="Times New Roman" w:eastAsia="思源黑体" w:hAnsi="Times New Roman"/>
                <w:sz w:val="20"/>
                <w:szCs w:val="20"/>
              </w:rPr>
              <w:t>特殊等级</w:t>
            </w:r>
          </w:p>
        </w:tc>
        <w:tc>
          <w:tcPr>
            <w:tcW w:w="7512" w:type="dxa"/>
            <w:tcBorders/>
          </w:tcPr>
          <w:p w14:paraId="9F0D406A">
            <w:pPr>
              <w:pStyle w:val="style0"/>
              <w:spacing w:lineRule="auto" w:line="240"/>
              <w:rPr>
                <w:sz w:val="20"/>
                <w:szCs w:val="20"/>
              </w:rPr>
            </w:pPr>
            <w:r>
              <w:rPr>
                <w:rFonts w:ascii="Times New Roman" w:cs="Times New Roman" w:eastAsia="思源黑体" w:hAnsi="Times New Roman"/>
                <w:sz w:val="20"/>
                <w:szCs w:val="20"/>
              </w:rPr>
              <w:t>「权限级暴击」「二的力量」已登记为 X级·悬殊，属极致状态专属，不参与防御等级、权重对抗与行动槽恢复速度的常规结算，实战须 KP 判定触发。</w:t>
            </w:r>
          </w:p>
        </w:tc>
      </w:tr>
      <w:tr w14:paraId="B46E1874">
        <w:tblPrEx/>
        <w:trPr>
          <w:jc w:val="left"/>
        </w:trPr>
        <w:tc>
          <w:tcPr>
            <w:tcW w:w="1900" w:type="dxa"/>
            <w:tcBorders/>
          </w:tcPr>
          <w:p w14:paraId="55BA5189">
            <w:pPr>
              <w:pStyle w:val="style0"/>
              <w:spacing w:lineRule="auto" w:line="240"/>
              <w:rPr>
                <w:sz w:val="20"/>
                <w:szCs w:val="20"/>
              </w:rPr>
            </w:pPr>
            <w:r>
              <w:rPr>
                <w:rFonts w:ascii="Times New Roman" w:cs="Times New Roman" w:eastAsia="思源黑体" w:hAnsi="Times New Roman"/>
                <w:sz w:val="20"/>
                <w:szCs w:val="20"/>
              </w:rPr>
              <w:t>等级变化</w:t>
            </w:r>
          </w:p>
        </w:tc>
        <w:tc>
          <w:tcPr>
            <w:tcW w:w="7512" w:type="dxa"/>
            <w:tcBorders/>
          </w:tcPr>
          <w:p w14:paraId="C3EDFC33">
            <w:pPr>
              <w:pStyle w:val="style0"/>
              <w:spacing w:lineRule="auto" w:line="240"/>
              <w:rPr>
                <w:sz w:val="20"/>
                <w:szCs w:val="20"/>
              </w:rPr>
            </w:pPr>
            <w:r>
              <w:rPr>
                <w:rFonts w:ascii="Times New Roman" w:cs="Times New Roman" w:eastAsia="思源黑体" w:hAnsi="Times New Roman"/>
                <w:sz w:val="20"/>
                <w:szCs w:val="20"/>
              </w:rPr>
              <w:t>已录入四条形态切换路径：核心卡组（进化）、技能卡组（自动/半自动切换）、武器与套装（外部触发升级）、附魔（二次附魔）。</w:t>
            </w:r>
          </w:p>
        </w:tc>
      </w:tr>
    </w:tbl>
    <w:p w14:paraId="934FFFAD">
      <w:pPr>
        <w:pStyle w:val="style0"/>
        <w:spacing w:before="260" w:after="100" w:lineRule="auto" w:line="240"/>
        <w:rPr>
          <w:sz w:val="20"/>
          <w:szCs w:val="20"/>
        </w:rPr>
      </w:pPr>
      <w:r>
        <w:rPr>
          <w:rFonts w:ascii="Times New Roman" w:cs="Times New Roman" w:eastAsia="思源黑体" w:hAnsi="Times New Roman"/>
          <w:b/>
          <w:color w:val="c0392b"/>
          <w:sz w:val="20"/>
          <w:szCs w:val="20"/>
        </w:rPr>
        <w:t>■ TP 结算表 LEDGER</w:t>
      </w:r>
    </w:p>
    <w:tbl>
      <w:tblPr>
        <w:tblW w:w="9412" w:type="dxa"/>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700"/>
        <w:gridCol w:w="4212"/>
        <w:gridCol w:w="1400"/>
        <w:gridCol w:w="2100"/>
      </w:tblGrid>
      <w:tr w14:paraId="121833A2">
        <w:trPr>
          <w:jc w:val="left"/>
        </w:trPr>
        <w:tc>
          <w:tcPr>
            <w:tcW w:w="1700" w:type="dxa"/>
            <w:tcBorders/>
            <w:shd w:val="clear" w:color="auto" w:fill="1f1f1f"/>
          </w:tcPr>
          <w:p w14:paraId="4CD910BF">
            <w:pPr>
              <w:pStyle w:val="style0"/>
              <w:spacing w:lineRule="auto" w:line="240"/>
              <w:jc w:val="center"/>
              <w:rPr>
                <w:sz w:val="20"/>
                <w:szCs w:val="20"/>
              </w:rPr>
            </w:pPr>
            <w:r>
              <w:rPr>
                <w:rFonts w:ascii="Times New Roman" w:cs="Times New Roman" w:eastAsia="思源黑体" w:hAnsi="Times New Roman"/>
                <w:b/>
                <w:bCs/>
                <w:color w:val="ffffff"/>
                <w:sz w:val="20"/>
                <w:szCs w:val="20"/>
              </w:rPr>
              <w:t>模块</w:t>
            </w:r>
          </w:p>
        </w:tc>
        <w:tc>
          <w:tcPr>
            <w:tcW w:w="4212" w:type="dxa"/>
            <w:tcBorders/>
            <w:shd w:val="clear" w:color="auto" w:fill="1f1f1f"/>
          </w:tcPr>
          <w:p w14:paraId="D7EB865D">
            <w:pPr>
              <w:pStyle w:val="style0"/>
              <w:spacing w:lineRule="auto" w:line="240"/>
              <w:jc w:val="center"/>
              <w:rPr>
                <w:sz w:val="20"/>
                <w:szCs w:val="20"/>
              </w:rPr>
            </w:pPr>
            <w:r>
              <w:rPr>
                <w:rFonts w:ascii="Times New Roman" w:cs="Times New Roman" w:eastAsia="思源黑体" w:hAnsi="Times New Roman"/>
                <w:b/>
                <w:bCs/>
                <w:color w:val="ffffff"/>
                <w:sz w:val="20"/>
                <w:szCs w:val="20"/>
              </w:rPr>
              <w:t>项目</w:t>
            </w:r>
          </w:p>
        </w:tc>
        <w:tc>
          <w:tcPr>
            <w:tcW w:w="1400" w:type="dxa"/>
            <w:tcBorders/>
            <w:shd w:val="clear" w:color="auto" w:fill="1f1f1f"/>
          </w:tcPr>
          <w:p w14:paraId="BF45D22C">
            <w:pPr>
              <w:pStyle w:val="style0"/>
              <w:spacing w:lineRule="auto" w:line="240"/>
              <w:jc w:val="center"/>
              <w:rPr>
                <w:sz w:val="20"/>
                <w:szCs w:val="20"/>
              </w:rPr>
            </w:pPr>
            <w:r>
              <w:rPr>
                <w:rFonts w:ascii="Times New Roman" w:cs="Times New Roman" w:eastAsia="思源黑体" w:hAnsi="Times New Roman"/>
                <w:b/>
                <w:bCs/>
                <w:color w:val="ffffff"/>
                <w:sz w:val="20"/>
                <w:szCs w:val="20"/>
              </w:rPr>
              <w:t>等级</w:t>
            </w:r>
          </w:p>
        </w:tc>
        <w:tc>
          <w:tcPr>
            <w:tcW w:w="2100" w:type="dxa"/>
            <w:tcBorders/>
            <w:shd w:val="clear" w:color="auto" w:fill="1f1f1f"/>
          </w:tcPr>
          <w:p w14:paraId="04ACB4F3">
            <w:pPr>
              <w:pStyle w:val="style0"/>
              <w:spacing w:lineRule="auto" w:line="240"/>
              <w:jc w:val="center"/>
              <w:rPr>
                <w:sz w:val="20"/>
                <w:szCs w:val="20"/>
              </w:rPr>
            </w:pPr>
            <w:r>
              <w:rPr>
                <w:rFonts w:ascii="Times New Roman" w:cs="Times New Roman" w:eastAsia="思源黑体" w:hAnsi="Times New Roman"/>
                <w:b/>
                <w:bCs/>
                <w:color w:val="ffffff"/>
                <w:sz w:val="20"/>
                <w:szCs w:val="20"/>
              </w:rPr>
              <w:t>点数</w:t>
            </w:r>
          </w:p>
        </w:tc>
      </w:tr>
      <w:tr w14:paraId="1753EC53">
        <w:tblPrEx/>
        <w:trPr>
          <w:jc w:val="left"/>
        </w:trPr>
        <w:tc>
          <w:tcPr>
            <w:tcW w:w="1700" w:type="dxa"/>
            <w:tcBorders/>
          </w:tcPr>
          <w:p w14:paraId="8F4CDA51">
            <w:pPr>
              <w:pStyle w:val="style0"/>
              <w:spacing w:lineRule="auto" w:line="240"/>
              <w:rPr>
                <w:sz w:val="20"/>
                <w:szCs w:val="20"/>
              </w:rPr>
            </w:pPr>
            <w:r>
              <w:rPr>
                <w:rFonts w:ascii="Times New Roman" w:cs="Times New Roman" w:eastAsia="思源黑体" w:hAnsi="Times New Roman"/>
                <w:sz w:val="20"/>
                <w:szCs w:val="20"/>
              </w:rPr>
              <w:t>属性面板</w:t>
            </w:r>
          </w:p>
        </w:tc>
        <w:tc>
          <w:tcPr>
            <w:tcW w:w="4212" w:type="dxa"/>
            <w:tcBorders/>
          </w:tcPr>
          <w:p w14:paraId="09130F1E">
            <w:pPr>
              <w:pStyle w:val="style0"/>
              <w:spacing w:lineRule="auto" w:line="240"/>
              <w:rPr>
                <w:sz w:val="20"/>
                <w:szCs w:val="20"/>
              </w:rPr>
            </w:pPr>
            <w:r>
              <w:rPr>
                <w:rFonts w:ascii="Times New Roman" w:cs="Times New Roman" w:eastAsia="思源黑体" w:hAnsi="Times New Roman"/>
                <w:sz w:val="20"/>
                <w:szCs w:val="20"/>
              </w:rPr>
              <w:t>力量</w:t>
            </w:r>
          </w:p>
        </w:tc>
        <w:tc>
          <w:tcPr>
            <w:tcW w:w="1400" w:type="dxa"/>
            <w:tcBorders/>
          </w:tcPr>
          <w:p w14:paraId="2D53CD45">
            <w:pPr>
              <w:pStyle w:val="style0"/>
              <w:spacing w:lineRule="auto" w:line="240"/>
              <w:rPr>
                <w:sz w:val="20"/>
                <w:szCs w:val="20"/>
              </w:rPr>
            </w:pPr>
            <w:r>
              <w:rPr>
                <w:rFonts w:ascii="Times New Roman" w:cs="Times New Roman" w:eastAsia="思源黑体" w:hAnsi="Times New Roman"/>
                <w:sz w:val="20"/>
                <w:szCs w:val="20"/>
              </w:rPr>
              <w:t>C</w:t>
            </w:r>
          </w:p>
        </w:tc>
        <w:tc>
          <w:tcPr>
            <w:tcW w:w="2100" w:type="dxa"/>
            <w:tcBorders/>
          </w:tcPr>
          <w:p w14:paraId="FA8D7F11">
            <w:pPr>
              <w:pStyle w:val="style0"/>
              <w:spacing w:lineRule="auto" w:line="240"/>
              <w:rPr>
                <w:sz w:val="20"/>
                <w:szCs w:val="20"/>
              </w:rPr>
            </w:pPr>
            <w:r>
              <w:rPr>
                <w:rFonts w:ascii="Times New Roman" w:cs="Times New Roman" w:eastAsia="思源黑体" w:hAnsi="Times New Roman"/>
                <w:sz w:val="20"/>
                <w:szCs w:val="20"/>
              </w:rPr>
              <w:t>3</w:t>
            </w:r>
          </w:p>
        </w:tc>
      </w:tr>
      <w:tr w14:paraId="8CD13A71">
        <w:tblPrEx/>
        <w:trPr>
          <w:jc w:val="left"/>
        </w:trPr>
        <w:tc>
          <w:tcPr>
            <w:tcW w:w="1700" w:type="dxa"/>
            <w:tcBorders/>
          </w:tcPr>
          <w:p w14:paraId="330897A6">
            <w:pPr>
              <w:pStyle w:val="style0"/>
              <w:spacing w:lineRule="auto" w:line="240"/>
              <w:rPr>
                <w:sz w:val="20"/>
                <w:szCs w:val="20"/>
              </w:rPr>
            </w:pPr>
            <w:r>
              <w:rPr>
                <w:rFonts w:ascii="Times New Roman" w:cs="Times New Roman" w:eastAsia="思源黑体" w:hAnsi="Times New Roman"/>
                <w:sz w:val="20"/>
                <w:szCs w:val="20"/>
              </w:rPr>
              <w:t>属性面板</w:t>
            </w:r>
          </w:p>
        </w:tc>
        <w:tc>
          <w:tcPr>
            <w:tcW w:w="4212" w:type="dxa"/>
            <w:tcBorders/>
          </w:tcPr>
          <w:p w14:paraId="421294BA">
            <w:pPr>
              <w:pStyle w:val="style0"/>
              <w:spacing w:lineRule="auto" w:line="240"/>
              <w:rPr>
                <w:sz w:val="20"/>
                <w:szCs w:val="20"/>
              </w:rPr>
            </w:pPr>
            <w:r>
              <w:rPr>
                <w:rFonts w:ascii="Times New Roman" w:cs="Times New Roman" w:eastAsia="思源黑体" w:hAnsi="Times New Roman"/>
                <w:sz w:val="20"/>
                <w:szCs w:val="20"/>
              </w:rPr>
              <w:t>速度</w:t>
            </w:r>
          </w:p>
        </w:tc>
        <w:tc>
          <w:tcPr>
            <w:tcW w:w="1400" w:type="dxa"/>
            <w:tcBorders/>
          </w:tcPr>
          <w:p w14:paraId="822A7E1A">
            <w:pPr>
              <w:pStyle w:val="style0"/>
              <w:spacing w:lineRule="auto" w:line="240"/>
              <w:rPr>
                <w:sz w:val="20"/>
                <w:szCs w:val="20"/>
              </w:rPr>
            </w:pPr>
            <w:r>
              <w:rPr>
                <w:rFonts w:ascii="Times New Roman" w:cs="Times New Roman" w:eastAsia="思源黑体" w:hAnsi="Times New Roman"/>
                <w:sz w:val="20"/>
                <w:szCs w:val="20"/>
              </w:rPr>
              <w:t>C</w:t>
            </w:r>
          </w:p>
        </w:tc>
        <w:tc>
          <w:tcPr>
            <w:tcW w:w="2100" w:type="dxa"/>
            <w:tcBorders/>
          </w:tcPr>
          <w:p w14:paraId="FCE37339">
            <w:pPr>
              <w:pStyle w:val="style0"/>
              <w:spacing w:lineRule="auto" w:line="240"/>
              <w:rPr>
                <w:sz w:val="20"/>
                <w:szCs w:val="20"/>
              </w:rPr>
            </w:pPr>
            <w:r>
              <w:rPr>
                <w:rFonts w:ascii="Times New Roman" w:cs="Times New Roman" w:eastAsia="思源黑体" w:hAnsi="Times New Roman"/>
                <w:sz w:val="20"/>
                <w:szCs w:val="20"/>
              </w:rPr>
              <w:t>3</w:t>
            </w:r>
          </w:p>
        </w:tc>
      </w:tr>
      <w:tr w14:paraId="564F3305">
        <w:tblPrEx/>
        <w:trPr>
          <w:jc w:val="left"/>
        </w:trPr>
        <w:tc>
          <w:tcPr>
            <w:tcW w:w="1700" w:type="dxa"/>
            <w:tcBorders/>
          </w:tcPr>
          <w:p w14:paraId="6ECDEE0A">
            <w:pPr>
              <w:pStyle w:val="style0"/>
              <w:spacing w:lineRule="auto" w:line="240"/>
              <w:rPr>
                <w:sz w:val="20"/>
                <w:szCs w:val="20"/>
              </w:rPr>
            </w:pPr>
            <w:r>
              <w:rPr>
                <w:rFonts w:ascii="Times New Roman" w:cs="Times New Roman" w:eastAsia="思源黑体" w:hAnsi="Times New Roman"/>
                <w:sz w:val="20"/>
                <w:szCs w:val="20"/>
              </w:rPr>
              <w:t>属性面板</w:t>
            </w:r>
          </w:p>
        </w:tc>
        <w:tc>
          <w:tcPr>
            <w:tcW w:w="4212" w:type="dxa"/>
            <w:tcBorders/>
          </w:tcPr>
          <w:p w14:paraId="7C80D42B">
            <w:pPr>
              <w:pStyle w:val="style0"/>
              <w:spacing w:lineRule="auto" w:line="240"/>
              <w:rPr>
                <w:sz w:val="20"/>
                <w:szCs w:val="20"/>
              </w:rPr>
            </w:pPr>
            <w:r>
              <w:rPr>
                <w:rFonts w:ascii="Times New Roman" w:cs="Times New Roman" w:eastAsia="思源黑体" w:hAnsi="Times New Roman"/>
                <w:sz w:val="20"/>
                <w:szCs w:val="20"/>
              </w:rPr>
              <w:t>范围</w:t>
            </w:r>
          </w:p>
        </w:tc>
        <w:tc>
          <w:tcPr>
            <w:tcW w:w="1400" w:type="dxa"/>
            <w:tcBorders/>
          </w:tcPr>
          <w:p w14:paraId="5F2454C1">
            <w:pPr>
              <w:pStyle w:val="style0"/>
              <w:spacing w:lineRule="auto" w:line="240"/>
              <w:rPr>
                <w:sz w:val="20"/>
                <w:szCs w:val="20"/>
              </w:rPr>
            </w:pPr>
            <w:r>
              <w:rPr>
                <w:rFonts w:ascii="Times New Roman" w:cs="Times New Roman" w:eastAsia="思源黑体" w:hAnsi="Times New Roman"/>
                <w:sz w:val="20"/>
                <w:szCs w:val="20"/>
              </w:rPr>
              <w:t>B</w:t>
            </w:r>
          </w:p>
        </w:tc>
        <w:tc>
          <w:tcPr>
            <w:tcW w:w="2100" w:type="dxa"/>
            <w:tcBorders/>
          </w:tcPr>
          <w:p w14:paraId="70393220">
            <w:pPr>
              <w:pStyle w:val="style0"/>
              <w:spacing w:lineRule="auto" w:line="240"/>
              <w:rPr>
                <w:sz w:val="20"/>
                <w:szCs w:val="20"/>
              </w:rPr>
            </w:pPr>
            <w:r>
              <w:rPr>
                <w:rFonts w:ascii="Times New Roman" w:cs="Times New Roman" w:eastAsia="思源黑体" w:hAnsi="Times New Roman"/>
                <w:sz w:val="20"/>
                <w:szCs w:val="20"/>
              </w:rPr>
              <w:t>6</w:t>
            </w:r>
          </w:p>
        </w:tc>
      </w:tr>
      <w:tr w14:paraId="53377CFF">
        <w:tblPrEx/>
        <w:trPr>
          <w:jc w:val="left"/>
        </w:trPr>
        <w:tc>
          <w:tcPr>
            <w:tcW w:w="1700" w:type="dxa"/>
            <w:tcBorders/>
          </w:tcPr>
          <w:p w14:paraId="93C399F9">
            <w:pPr>
              <w:pStyle w:val="style0"/>
              <w:spacing w:lineRule="auto" w:line="240"/>
              <w:rPr>
                <w:sz w:val="20"/>
                <w:szCs w:val="20"/>
              </w:rPr>
            </w:pPr>
            <w:r>
              <w:rPr>
                <w:rFonts w:ascii="Times New Roman" w:cs="Times New Roman" w:eastAsia="思源黑体" w:hAnsi="Times New Roman"/>
                <w:sz w:val="20"/>
                <w:szCs w:val="20"/>
              </w:rPr>
              <w:t>属性面板</w:t>
            </w:r>
          </w:p>
        </w:tc>
        <w:tc>
          <w:tcPr>
            <w:tcW w:w="4212" w:type="dxa"/>
            <w:tcBorders/>
          </w:tcPr>
          <w:p w14:paraId="20E320BB">
            <w:pPr>
              <w:pStyle w:val="style0"/>
              <w:spacing w:lineRule="auto" w:line="240"/>
              <w:rPr>
                <w:sz w:val="20"/>
                <w:szCs w:val="20"/>
              </w:rPr>
            </w:pPr>
            <w:r>
              <w:rPr>
                <w:rFonts w:ascii="Times New Roman" w:cs="Times New Roman" w:eastAsia="思源黑体" w:hAnsi="Times New Roman"/>
                <w:sz w:val="20"/>
                <w:szCs w:val="20"/>
              </w:rPr>
              <w:t>持续</w:t>
            </w:r>
          </w:p>
        </w:tc>
        <w:tc>
          <w:tcPr>
            <w:tcW w:w="1400" w:type="dxa"/>
            <w:tcBorders/>
          </w:tcPr>
          <w:p w14:paraId="B22D6420">
            <w:pPr>
              <w:pStyle w:val="style0"/>
              <w:spacing w:lineRule="auto" w:line="240"/>
              <w:rPr>
                <w:sz w:val="20"/>
                <w:szCs w:val="20"/>
              </w:rPr>
            </w:pPr>
            <w:r>
              <w:rPr>
                <w:rFonts w:ascii="Times New Roman" w:cs="Times New Roman" w:eastAsia="思源黑体" w:hAnsi="Times New Roman"/>
                <w:sz w:val="20"/>
                <w:szCs w:val="20"/>
              </w:rPr>
              <w:t>D</w:t>
            </w:r>
          </w:p>
        </w:tc>
        <w:tc>
          <w:tcPr>
            <w:tcW w:w="2100" w:type="dxa"/>
            <w:tcBorders/>
          </w:tcPr>
          <w:p w14:paraId="30ABBE4C">
            <w:pPr>
              <w:pStyle w:val="style0"/>
              <w:spacing w:lineRule="auto" w:line="240"/>
              <w:rPr>
                <w:sz w:val="20"/>
                <w:szCs w:val="20"/>
              </w:rPr>
            </w:pPr>
            <w:r>
              <w:rPr>
                <w:rFonts w:ascii="Times New Roman" w:cs="Times New Roman" w:eastAsia="思源黑体" w:hAnsi="Times New Roman"/>
                <w:sz w:val="20"/>
                <w:szCs w:val="20"/>
              </w:rPr>
              <w:t>2</w:t>
            </w:r>
          </w:p>
        </w:tc>
      </w:tr>
      <w:tr w14:paraId="9EBFB858">
        <w:tblPrEx/>
        <w:trPr>
          <w:jc w:val="left"/>
        </w:trPr>
        <w:tc>
          <w:tcPr>
            <w:tcW w:w="1700" w:type="dxa"/>
            <w:tcBorders/>
          </w:tcPr>
          <w:p w14:paraId="E9124631">
            <w:pPr>
              <w:pStyle w:val="style0"/>
              <w:spacing w:lineRule="auto" w:line="240"/>
              <w:rPr>
                <w:sz w:val="20"/>
                <w:szCs w:val="20"/>
              </w:rPr>
            </w:pPr>
            <w:r>
              <w:rPr>
                <w:rFonts w:ascii="Times New Roman" w:cs="Times New Roman" w:eastAsia="思源黑体" w:hAnsi="Times New Roman"/>
                <w:sz w:val="20"/>
                <w:szCs w:val="20"/>
              </w:rPr>
              <w:t>属性面板</w:t>
            </w:r>
          </w:p>
        </w:tc>
        <w:tc>
          <w:tcPr>
            <w:tcW w:w="4212" w:type="dxa"/>
            <w:tcBorders/>
          </w:tcPr>
          <w:p w14:paraId="FC7125F4">
            <w:pPr>
              <w:pStyle w:val="style0"/>
              <w:spacing w:lineRule="auto" w:line="240"/>
              <w:rPr>
                <w:sz w:val="20"/>
                <w:szCs w:val="20"/>
              </w:rPr>
            </w:pPr>
            <w:r>
              <w:rPr>
                <w:rFonts w:ascii="Times New Roman" w:cs="Times New Roman" w:eastAsia="思源黑体" w:hAnsi="Times New Roman"/>
                <w:sz w:val="20"/>
                <w:szCs w:val="20"/>
              </w:rPr>
              <w:t>操作</w:t>
            </w:r>
          </w:p>
        </w:tc>
        <w:tc>
          <w:tcPr>
            <w:tcW w:w="1400" w:type="dxa"/>
            <w:tcBorders/>
          </w:tcPr>
          <w:p w14:paraId="8B0668DF">
            <w:pPr>
              <w:pStyle w:val="style0"/>
              <w:spacing w:lineRule="auto" w:line="240"/>
              <w:rPr>
                <w:sz w:val="20"/>
                <w:szCs w:val="20"/>
              </w:rPr>
            </w:pPr>
            <w:r>
              <w:rPr>
                <w:rFonts w:ascii="Times New Roman" w:cs="Times New Roman" w:eastAsia="思源黑体" w:hAnsi="Times New Roman"/>
                <w:sz w:val="20"/>
                <w:szCs w:val="20"/>
              </w:rPr>
              <w:t>A</w:t>
            </w:r>
          </w:p>
        </w:tc>
        <w:tc>
          <w:tcPr>
            <w:tcW w:w="2100" w:type="dxa"/>
            <w:tcBorders/>
          </w:tcPr>
          <w:p w14:paraId="A100CDD0">
            <w:pPr>
              <w:pStyle w:val="style0"/>
              <w:spacing w:lineRule="auto" w:line="240"/>
              <w:rPr>
                <w:sz w:val="20"/>
                <w:szCs w:val="20"/>
              </w:rPr>
            </w:pPr>
            <w:r>
              <w:rPr>
                <w:rFonts w:ascii="Times New Roman" w:cs="Times New Roman" w:eastAsia="思源黑体" w:hAnsi="Times New Roman"/>
                <w:sz w:val="20"/>
                <w:szCs w:val="20"/>
              </w:rPr>
              <w:t>9</w:t>
            </w:r>
          </w:p>
        </w:tc>
      </w:tr>
      <w:tr w14:paraId="C73916BB">
        <w:tblPrEx/>
        <w:trPr>
          <w:jc w:val="left"/>
        </w:trPr>
        <w:tc>
          <w:tcPr>
            <w:tcW w:w="1700" w:type="dxa"/>
            <w:tcBorders/>
          </w:tcPr>
          <w:p w14:paraId="D6C6620F">
            <w:pPr>
              <w:pStyle w:val="style0"/>
              <w:spacing w:lineRule="auto" w:line="240"/>
              <w:rPr>
                <w:sz w:val="20"/>
                <w:szCs w:val="20"/>
              </w:rPr>
            </w:pPr>
            <w:r>
              <w:rPr>
                <w:rFonts w:ascii="Times New Roman" w:cs="Times New Roman" w:eastAsia="思源黑体" w:hAnsi="Times New Roman"/>
                <w:sz w:val="20"/>
                <w:szCs w:val="20"/>
              </w:rPr>
              <w:t>属性面板</w:t>
            </w:r>
          </w:p>
        </w:tc>
        <w:tc>
          <w:tcPr>
            <w:tcW w:w="4212" w:type="dxa"/>
            <w:tcBorders/>
          </w:tcPr>
          <w:p w14:paraId="4CE30409">
            <w:pPr>
              <w:pStyle w:val="style0"/>
              <w:spacing w:lineRule="auto" w:line="240"/>
              <w:rPr>
                <w:sz w:val="20"/>
                <w:szCs w:val="20"/>
              </w:rPr>
            </w:pPr>
            <w:r>
              <w:rPr>
                <w:rFonts w:ascii="Times New Roman" w:cs="Times New Roman" w:eastAsia="思源黑体" w:hAnsi="Times New Roman"/>
                <w:sz w:val="20"/>
                <w:szCs w:val="20"/>
              </w:rPr>
              <w:t>智商（特殊等级）</w:t>
            </w:r>
          </w:p>
        </w:tc>
        <w:tc>
          <w:tcPr>
            <w:tcW w:w="1400" w:type="dxa"/>
            <w:tcBorders/>
          </w:tcPr>
          <w:p w14:paraId="CB54BCBD">
            <w:pPr>
              <w:pStyle w:val="style0"/>
              <w:spacing w:lineRule="auto" w:line="240"/>
              <w:rPr>
                <w:sz w:val="20"/>
                <w:szCs w:val="20"/>
              </w:rPr>
            </w:pPr>
            <w:r>
              <w:rPr>
                <w:rFonts w:ascii="Times New Roman" w:cs="Times New Roman" w:eastAsia="思源黑体" w:hAnsi="Times New Roman"/>
                <w:sz w:val="20"/>
                <w:szCs w:val="20"/>
              </w:rPr>
              <w:t>S</w:t>
            </w:r>
          </w:p>
        </w:tc>
        <w:tc>
          <w:tcPr>
            <w:tcW w:w="2100" w:type="dxa"/>
            <w:tcBorders/>
          </w:tcPr>
          <w:p w14:paraId="11316E69">
            <w:pPr>
              <w:pStyle w:val="style0"/>
              <w:spacing w:lineRule="auto" w:line="240"/>
              <w:rPr>
                <w:sz w:val="20"/>
                <w:szCs w:val="20"/>
              </w:rPr>
            </w:pPr>
            <w:r>
              <w:rPr>
                <w:rFonts w:ascii="Times New Roman" w:cs="Times New Roman" w:eastAsia="思源黑体" w:hAnsi="Times New Roman"/>
                <w:sz w:val="20"/>
                <w:szCs w:val="20"/>
              </w:rPr>
              <w:t>15 + 2</w:t>
            </w:r>
          </w:p>
        </w:tc>
      </w:tr>
      <w:tr w14:paraId="2DB615DB">
        <w:tblPrEx/>
        <w:trPr>
          <w:jc w:val="left"/>
        </w:trPr>
        <w:tc>
          <w:tcPr>
            <w:tcW w:w="1700" w:type="dxa"/>
            <w:tcBorders/>
          </w:tcPr>
          <w:p w14:paraId="67D1B310">
            <w:pPr>
              <w:pStyle w:val="style0"/>
              <w:spacing w:lineRule="auto" w:line="240"/>
              <w:rPr>
                <w:sz w:val="20"/>
                <w:szCs w:val="20"/>
              </w:rPr>
            </w:pPr>
            <w:r>
              <w:rPr>
                <w:rFonts w:ascii="Times New Roman" w:cs="Times New Roman" w:eastAsia="思源黑体" w:hAnsi="Times New Roman"/>
                <w:sz w:val="20"/>
                <w:szCs w:val="20"/>
              </w:rPr>
              <w:t>主手武器</w:t>
            </w:r>
          </w:p>
        </w:tc>
        <w:tc>
          <w:tcPr>
            <w:tcW w:w="4212" w:type="dxa"/>
            <w:tcBorders/>
          </w:tcPr>
          <w:p w14:paraId="F0269D3B">
            <w:pPr>
              <w:pStyle w:val="style0"/>
              <w:spacing w:lineRule="auto" w:line="240"/>
              <w:rPr>
                <w:sz w:val="20"/>
                <w:szCs w:val="20"/>
              </w:rPr>
            </w:pPr>
            <w:r>
              <w:rPr>
                <w:rFonts w:ascii="Times New Roman" w:cs="Times New Roman" w:eastAsia="思源黑体" w:hAnsi="Times New Roman"/>
                <w:sz w:val="20"/>
                <w:szCs w:val="20"/>
              </w:rPr>
              <w:t>NO.01 泽洛斯之剑</w:t>
            </w:r>
          </w:p>
        </w:tc>
        <w:tc>
          <w:tcPr>
            <w:tcW w:w="1400" w:type="dxa"/>
            <w:tcBorders/>
          </w:tcPr>
          <w:p w14:paraId="E7173EDA">
            <w:pPr>
              <w:pStyle w:val="style0"/>
              <w:spacing w:lineRule="auto" w:line="240"/>
              <w:rPr>
                <w:sz w:val="20"/>
                <w:szCs w:val="20"/>
              </w:rPr>
            </w:pPr>
            <w:r>
              <w:rPr>
                <w:rFonts w:ascii="Times New Roman" w:cs="Times New Roman" w:eastAsia="思源黑体" w:hAnsi="Times New Roman"/>
                <w:sz w:val="20"/>
                <w:szCs w:val="20"/>
              </w:rPr>
              <w:t>C</w:t>
            </w:r>
          </w:p>
        </w:tc>
        <w:tc>
          <w:tcPr>
            <w:tcW w:w="2100" w:type="dxa"/>
            <w:tcBorders/>
          </w:tcPr>
          <w:p w14:paraId="6B3FA6C4">
            <w:pPr>
              <w:pStyle w:val="style0"/>
              <w:spacing w:lineRule="auto" w:line="240"/>
              <w:rPr>
                <w:sz w:val="20"/>
                <w:szCs w:val="20"/>
              </w:rPr>
            </w:pPr>
            <w:r>
              <w:rPr>
                <w:rFonts w:ascii="Times New Roman" w:cs="Times New Roman" w:eastAsia="思源黑体" w:hAnsi="Times New Roman"/>
                <w:sz w:val="20"/>
                <w:szCs w:val="20"/>
              </w:rPr>
              <w:t>3</w:t>
            </w:r>
          </w:p>
        </w:tc>
      </w:tr>
      <w:tr w14:paraId="43205D56">
        <w:tblPrEx/>
        <w:trPr>
          <w:jc w:val="left"/>
        </w:trPr>
        <w:tc>
          <w:tcPr>
            <w:tcW w:w="1700" w:type="dxa"/>
            <w:tcBorders/>
          </w:tcPr>
          <w:p w14:paraId="94ACD707">
            <w:pPr>
              <w:pStyle w:val="style0"/>
              <w:spacing w:lineRule="auto" w:line="240"/>
              <w:rPr>
                <w:sz w:val="20"/>
                <w:szCs w:val="20"/>
              </w:rPr>
            </w:pPr>
            <w:r>
              <w:rPr>
                <w:rFonts w:ascii="Times New Roman" w:cs="Times New Roman" w:eastAsia="思源黑体" w:hAnsi="Times New Roman"/>
                <w:sz w:val="20"/>
                <w:szCs w:val="20"/>
              </w:rPr>
              <w:t>主手武器</w:t>
            </w:r>
          </w:p>
        </w:tc>
        <w:tc>
          <w:tcPr>
            <w:tcW w:w="4212" w:type="dxa"/>
            <w:tcBorders/>
          </w:tcPr>
          <w:p w14:paraId="DB680D56">
            <w:pPr>
              <w:pStyle w:val="style0"/>
              <w:spacing w:lineRule="auto" w:line="240"/>
              <w:rPr>
                <w:sz w:val="20"/>
                <w:szCs w:val="20"/>
              </w:rPr>
            </w:pPr>
            <w:r>
              <w:rPr>
                <w:rFonts w:ascii="Times New Roman" w:cs="Times New Roman" w:eastAsia="思源黑体" w:hAnsi="Times New Roman"/>
                <w:sz w:val="20"/>
                <w:szCs w:val="20"/>
              </w:rPr>
              <w:t>NO.02 逻辑工作室</w:t>
            </w:r>
          </w:p>
        </w:tc>
        <w:tc>
          <w:tcPr>
            <w:tcW w:w="1400" w:type="dxa"/>
            <w:tcBorders/>
          </w:tcPr>
          <w:p w14:paraId="878F4D27">
            <w:pPr>
              <w:pStyle w:val="style0"/>
              <w:spacing w:lineRule="auto" w:line="240"/>
              <w:rPr>
                <w:sz w:val="20"/>
                <w:szCs w:val="20"/>
              </w:rPr>
            </w:pPr>
            <w:r>
              <w:rPr>
                <w:rFonts w:ascii="Times New Roman" w:cs="Times New Roman" w:eastAsia="思源黑体" w:hAnsi="Times New Roman"/>
                <w:sz w:val="20"/>
                <w:szCs w:val="20"/>
              </w:rPr>
              <w:t>B</w:t>
            </w:r>
          </w:p>
        </w:tc>
        <w:tc>
          <w:tcPr>
            <w:tcW w:w="2100" w:type="dxa"/>
            <w:tcBorders/>
          </w:tcPr>
          <w:p w14:paraId="6B001031">
            <w:pPr>
              <w:pStyle w:val="style0"/>
              <w:spacing w:lineRule="auto" w:line="240"/>
              <w:rPr>
                <w:sz w:val="20"/>
                <w:szCs w:val="20"/>
              </w:rPr>
            </w:pPr>
            <w:r>
              <w:rPr>
                <w:rFonts w:ascii="Times New Roman" w:cs="Times New Roman" w:eastAsia="思源黑体" w:hAnsi="Times New Roman"/>
                <w:sz w:val="20"/>
                <w:szCs w:val="20"/>
              </w:rPr>
              <w:t>6</w:t>
            </w:r>
          </w:p>
        </w:tc>
      </w:tr>
      <w:tr w14:paraId="1669F5F6">
        <w:tblPrEx/>
        <w:trPr>
          <w:jc w:val="left"/>
        </w:trPr>
        <w:tc>
          <w:tcPr>
            <w:tcW w:w="1700" w:type="dxa"/>
            <w:tcBorders/>
          </w:tcPr>
          <w:p w14:paraId="26C11A28">
            <w:pPr>
              <w:pStyle w:val="style0"/>
              <w:spacing w:lineRule="auto" w:line="240"/>
              <w:rPr>
                <w:sz w:val="20"/>
                <w:szCs w:val="20"/>
              </w:rPr>
            </w:pPr>
            <w:r>
              <w:rPr>
                <w:rFonts w:ascii="Times New Roman" w:cs="Times New Roman" w:eastAsia="思源黑体" w:hAnsi="Times New Roman"/>
                <w:sz w:val="20"/>
                <w:szCs w:val="20"/>
              </w:rPr>
              <w:t>主手武器</w:t>
            </w:r>
          </w:p>
        </w:tc>
        <w:tc>
          <w:tcPr>
            <w:tcW w:w="4212" w:type="dxa"/>
            <w:tcBorders/>
          </w:tcPr>
          <w:p w14:paraId="C1C7DDB8">
            <w:pPr>
              <w:pStyle w:val="style0"/>
              <w:spacing w:lineRule="auto" w:line="240"/>
              <w:rPr>
                <w:sz w:val="20"/>
                <w:szCs w:val="20"/>
              </w:rPr>
            </w:pPr>
            <w:r>
              <w:rPr>
                <w:rFonts w:ascii="Times New Roman" w:cs="Times New Roman" w:eastAsia="思源黑体" w:hAnsi="Times New Roman"/>
                <w:sz w:val="20"/>
                <w:szCs w:val="20"/>
              </w:rPr>
              <w:t>NO.03 冈格尼尔</w:t>
            </w:r>
          </w:p>
        </w:tc>
        <w:tc>
          <w:tcPr>
            <w:tcW w:w="1400" w:type="dxa"/>
            <w:tcBorders/>
          </w:tcPr>
          <w:p w14:paraId="99AD2808">
            <w:pPr>
              <w:pStyle w:val="style0"/>
              <w:spacing w:lineRule="auto" w:line="240"/>
              <w:rPr>
                <w:sz w:val="20"/>
                <w:szCs w:val="20"/>
              </w:rPr>
            </w:pPr>
            <w:r>
              <w:rPr>
                <w:rFonts w:ascii="Times New Roman" w:cs="Times New Roman" w:eastAsia="思源黑体" w:hAnsi="Times New Roman"/>
                <w:sz w:val="20"/>
                <w:szCs w:val="20"/>
              </w:rPr>
              <w:t>D</w:t>
            </w:r>
          </w:p>
        </w:tc>
        <w:tc>
          <w:tcPr>
            <w:tcW w:w="2100" w:type="dxa"/>
            <w:tcBorders/>
          </w:tcPr>
          <w:p w14:paraId="0E97994A">
            <w:pPr>
              <w:pStyle w:val="style0"/>
              <w:spacing w:lineRule="auto" w:line="240"/>
              <w:rPr>
                <w:sz w:val="20"/>
                <w:szCs w:val="20"/>
              </w:rPr>
            </w:pPr>
            <w:r>
              <w:rPr>
                <w:rFonts w:ascii="Times New Roman" w:cs="Times New Roman" w:eastAsia="思源黑体" w:hAnsi="Times New Roman"/>
                <w:sz w:val="20"/>
                <w:szCs w:val="20"/>
              </w:rPr>
              <w:t>2</w:t>
            </w:r>
          </w:p>
        </w:tc>
      </w:tr>
      <w:tr w14:paraId="244B90EF">
        <w:tblPrEx/>
        <w:trPr>
          <w:jc w:val="left"/>
        </w:trPr>
        <w:tc>
          <w:tcPr>
            <w:tcW w:w="1700" w:type="dxa"/>
            <w:tcBorders/>
          </w:tcPr>
          <w:p w14:paraId="261232C5">
            <w:pPr>
              <w:pStyle w:val="style0"/>
              <w:spacing w:lineRule="auto" w:line="240"/>
              <w:rPr>
                <w:sz w:val="20"/>
                <w:szCs w:val="20"/>
              </w:rPr>
            </w:pPr>
            <w:r>
              <w:rPr>
                <w:rFonts w:ascii="Times New Roman" w:cs="Times New Roman" w:eastAsia="思源黑体" w:hAnsi="Times New Roman"/>
                <w:sz w:val="20"/>
                <w:szCs w:val="20"/>
              </w:rPr>
              <w:t>副手武器</w:t>
            </w:r>
          </w:p>
        </w:tc>
        <w:tc>
          <w:tcPr>
            <w:tcW w:w="4212" w:type="dxa"/>
            <w:tcBorders/>
          </w:tcPr>
          <w:p w14:paraId="08C2D1BF">
            <w:pPr>
              <w:pStyle w:val="style0"/>
              <w:spacing w:lineRule="auto" w:line="240"/>
              <w:rPr>
                <w:sz w:val="20"/>
                <w:szCs w:val="20"/>
              </w:rPr>
            </w:pPr>
            <w:r>
              <w:rPr>
                <w:rFonts w:ascii="Times New Roman" w:cs="Times New Roman" w:eastAsia="思源黑体" w:hAnsi="Times New Roman"/>
                <w:sz w:val="20"/>
                <w:szCs w:val="20"/>
              </w:rPr>
              <w:t>NO.00 泽洛斯终端</w:t>
            </w:r>
          </w:p>
        </w:tc>
        <w:tc>
          <w:tcPr>
            <w:tcW w:w="1400" w:type="dxa"/>
            <w:tcBorders/>
          </w:tcPr>
          <w:p w14:paraId="45486F93">
            <w:pPr>
              <w:pStyle w:val="style0"/>
              <w:spacing w:lineRule="auto" w:line="240"/>
              <w:rPr>
                <w:sz w:val="20"/>
                <w:szCs w:val="20"/>
              </w:rPr>
            </w:pPr>
            <w:r>
              <w:rPr>
                <w:rFonts w:ascii="Times New Roman" w:cs="Times New Roman" w:eastAsia="思源黑体" w:hAnsi="Times New Roman"/>
                <w:sz w:val="20"/>
                <w:szCs w:val="20"/>
              </w:rPr>
              <w:t>D</w:t>
            </w:r>
          </w:p>
        </w:tc>
        <w:tc>
          <w:tcPr>
            <w:tcW w:w="2100" w:type="dxa"/>
            <w:tcBorders/>
          </w:tcPr>
          <w:p w14:paraId="03F63CA1">
            <w:pPr>
              <w:pStyle w:val="style0"/>
              <w:spacing w:lineRule="auto" w:line="240"/>
              <w:rPr>
                <w:sz w:val="20"/>
                <w:szCs w:val="20"/>
              </w:rPr>
            </w:pPr>
            <w:r>
              <w:rPr>
                <w:rFonts w:ascii="Times New Roman" w:cs="Times New Roman" w:eastAsia="思源黑体" w:hAnsi="Times New Roman"/>
                <w:sz w:val="20"/>
                <w:szCs w:val="20"/>
              </w:rPr>
              <w:t>2</w:t>
            </w:r>
          </w:p>
        </w:tc>
      </w:tr>
      <w:tr w14:paraId="7557C01A">
        <w:tblPrEx/>
        <w:trPr>
          <w:jc w:val="left"/>
        </w:trPr>
        <w:tc>
          <w:tcPr>
            <w:tcW w:w="1700" w:type="dxa"/>
            <w:tcBorders/>
          </w:tcPr>
          <w:p w14:paraId="BFF681E4">
            <w:pPr>
              <w:pStyle w:val="style0"/>
              <w:spacing w:lineRule="auto" w:line="240"/>
              <w:rPr>
                <w:sz w:val="20"/>
                <w:szCs w:val="20"/>
              </w:rPr>
            </w:pPr>
            <w:r>
              <w:rPr>
                <w:rFonts w:ascii="Times New Roman" w:cs="Times New Roman" w:eastAsia="思源黑体" w:hAnsi="Times New Roman"/>
                <w:sz w:val="20"/>
                <w:szCs w:val="20"/>
              </w:rPr>
              <w:t>召唤武装</w:t>
            </w:r>
          </w:p>
        </w:tc>
        <w:tc>
          <w:tcPr>
            <w:tcW w:w="4212" w:type="dxa"/>
            <w:tcBorders/>
          </w:tcPr>
          <w:p w14:paraId="187A2C6D">
            <w:pPr>
              <w:pStyle w:val="style0"/>
              <w:spacing w:lineRule="auto" w:line="240"/>
              <w:rPr>
                <w:sz w:val="20"/>
                <w:szCs w:val="20"/>
              </w:rPr>
            </w:pPr>
            <w:r>
              <w:rPr>
                <w:rFonts w:ascii="Times New Roman" w:cs="Times New Roman" w:eastAsia="思源黑体" w:hAnsi="Times New Roman"/>
                <w:sz w:val="20"/>
                <w:szCs w:val="20"/>
              </w:rPr>
              <w:t>NO.04～NO.15（12 型）</w:t>
            </w:r>
          </w:p>
        </w:tc>
        <w:tc>
          <w:tcPr>
            <w:tcW w:w="1400" w:type="dxa"/>
            <w:tcBorders/>
          </w:tcPr>
          <w:p w14:paraId="A0DF6647">
            <w:pPr>
              <w:pStyle w:val="style0"/>
              <w:spacing w:lineRule="auto" w:line="240"/>
              <w:rPr>
                <w:sz w:val="20"/>
                <w:szCs w:val="20"/>
              </w:rPr>
            </w:pPr>
            <w:r>
              <w:rPr>
                <w:rFonts w:ascii="Times New Roman" w:cs="Times New Roman" w:eastAsia="思源黑体" w:hAnsi="Times New Roman"/>
                <w:sz w:val="20"/>
                <w:szCs w:val="20"/>
              </w:rPr>
              <w:t>D</w:t>
            </w:r>
          </w:p>
        </w:tc>
        <w:tc>
          <w:tcPr>
            <w:tcW w:w="2100" w:type="dxa"/>
            <w:tcBorders/>
          </w:tcPr>
          <w:p w14:paraId="208F9585">
            <w:pPr>
              <w:pStyle w:val="style0"/>
              <w:spacing w:lineRule="auto" w:line="240"/>
              <w:rPr>
                <w:sz w:val="20"/>
                <w:szCs w:val="20"/>
              </w:rPr>
            </w:pPr>
            <w:r>
              <w:rPr>
                <w:rFonts w:ascii="Times New Roman" w:cs="Times New Roman" w:eastAsia="思源黑体" w:hAnsi="Times New Roman"/>
                <w:sz w:val="20"/>
                <w:szCs w:val="20"/>
              </w:rPr>
              <w:t>24</w:t>
            </w:r>
          </w:p>
        </w:tc>
      </w:tr>
      <w:tr w14:paraId="07CDBA5C">
        <w:tblPrEx/>
        <w:trPr>
          <w:jc w:val="left"/>
        </w:trPr>
        <w:tc>
          <w:tcPr>
            <w:tcW w:w="1700" w:type="dxa"/>
            <w:tcBorders/>
          </w:tcPr>
          <w:p w14:paraId="F42DF63B">
            <w:pPr>
              <w:pStyle w:val="style0"/>
              <w:spacing w:lineRule="auto" w:line="240"/>
              <w:rPr>
                <w:sz w:val="20"/>
                <w:szCs w:val="20"/>
              </w:rPr>
            </w:pPr>
            <w:r>
              <w:rPr>
                <w:rFonts w:ascii="Times New Roman" w:cs="Times New Roman" w:eastAsia="思源黑体" w:hAnsi="Times New Roman"/>
                <w:sz w:val="20"/>
                <w:szCs w:val="20"/>
              </w:rPr>
              <w:t>整身套装</w:t>
            </w:r>
          </w:p>
        </w:tc>
        <w:tc>
          <w:tcPr>
            <w:tcW w:w="4212" w:type="dxa"/>
            <w:tcBorders/>
          </w:tcPr>
          <w:p w14:paraId="50549406">
            <w:pPr>
              <w:pStyle w:val="style0"/>
              <w:spacing w:lineRule="auto" w:line="240"/>
              <w:rPr>
                <w:sz w:val="20"/>
                <w:szCs w:val="20"/>
              </w:rPr>
            </w:pPr>
            <w:r>
              <w:rPr>
                <w:rFonts w:ascii="Times New Roman" w:cs="Times New Roman" w:eastAsia="思源黑体" w:hAnsi="Times New Roman"/>
                <w:sz w:val="20"/>
                <w:szCs w:val="20"/>
              </w:rPr>
              <w:t>泽洛斯圣衣</w:t>
            </w:r>
          </w:p>
        </w:tc>
        <w:tc>
          <w:tcPr>
            <w:tcW w:w="1400" w:type="dxa"/>
            <w:tcBorders/>
          </w:tcPr>
          <w:p w14:paraId="F48582A7">
            <w:pPr>
              <w:pStyle w:val="style0"/>
              <w:spacing w:lineRule="auto" w:line="240"/>
              <w:rPr>
                <w:sz w:val="20"/>
                <w:szCs w:val="20"/>
              </w:rPr>
            </w:pPr>
            <w:r>
              <w:rPr>
                <w:rFonts w:ascii="Times New Roman" w:cs="Times New Roman" w:eastAsia="思源黑体" w:hAnsi="Times New Roman"/>
                <w:sz w:val="20"/>
                <w:szCs w:val="20"/>
              </w:rPr>
              <w:t>C</w:t>
            </w:r>
          </w:p>
        </w:tc>
        <w:tc>
          <w:tcPr>
            <w:tcW w:w="2100" w:type="dxa"/>
            <w:tcBorders/>
          </w:tcPr>
          <w:p w14:paraId="1E96E619">
            <w:pPr>
              <w:pStyle w:val="style0"/>
              <w:spacing w:lineRule="auto" w:line="240"/>
              <w:rPr>
                <w:sz w:val="20"/>
                <w:szCs w:val="20"/>
              </w:rPr>
            </w:pPr>
            <w:r>
              <w:rPr>
                <w:rFonts w:ascii="Times New Roman" w:cs="Times New Roman" w:eastAsia="思源黑体" w:hAnsi="Times New Roman"/>
                <w:sz w:val="20"/>
                <w:szCs w:val="20"/>
              </w:rPr>
              <w:t>3</w:t>
            </w:r>
          </w:p>
        </w:tc>
      </w:tr>
      <w:tr w14:paraId="2DF60247">
        <w:tblPrEx/>
        <w:trPr>
          <w:jc w:val="left"/>
        </w:trPr>
        <w:tc>
          <w:tcPr>
            <w:tcW w:w="1700" w:type="dxa"/>
            <w:tcBorders/>
          </w:tcPr>
          <w:p w14:paraId="B931F96F">
            <w:pPr>
              <w:pStyle w:val="style0"/>
              <w:spacing w:lineRule="auto" w:line="240"/>
              <w:rPr>
                <w:sz w:val="20"/>
                <w:szCs w:val="20"/>
              </w:rPr>
            </w:pPr>
            <w:r>
              <w:rPr>
                <w:rFonts w:ascii="Times New Roman" w:cs="Times New Roman" w:eastAsia="思源黑体" w:hAnsi="Times New Roman"/>
                <w:sz w:val="20"/>
                <w:szCs w:val="20"/>
              </w:rPr>
              <w:t>归属职业</w:t>
            </w:r>
          </w:p>
        </w:tc>
        <w:tc>
          <w:tcPr>
            <w:tcW w:w="4212" w:type="dxa"/>
            <w:tcBorders/>
          </w:tcPr>
          <w:p w14:paraId="8E0F6850">
            <w:pPr>
              <w:pStyle w:val="style0"/>
              <w:spacing w:lineRule="auto" w:line="240"/>
              <w:rPr>
                <w:sz w:val="20"/>
                <w:szCs w:val="20"/>
              </w:rPr>
            </w:pPr>
            <w:r>
              <w:rPr>
                <w:rFonts w:ascii="Times New Roman" w:cs="Times New Roman" w:eastAsia="思源黑体" w:hAnsi="Times New Roman"/>
                <w:sz w:val="20"/>
                <w:szCs w:val="20"/>
              </w:rPr>
              <w:t>指令执行者</w:t>
            </w:r>
          </w:p>
        </w:tc>
        <w:tc>
          <w:tcPr>
            <w:tcW w:w="1400" w:type="dxa"/>
            <w:tcBorders/>
          </w:tcPr>
          <w:p w14:paraId="1BF81ED4">
            <w:pPr>
              <w:pStyle w:val="style0"/>
              <w:spacing w:lineRule="auto" w:line="240"/>
              <w:rPr>
                <w:sz w:val="20"/>
                <w:szCs w:val="20"/>
              </w:rPr>
            </w:pPr>
            <w:r>
              <w:rPr>
                <w:rFonts w:ascii="Times New Roman" w:cs="Times New Roman" w:eastAsia="思源黑体" w:hAnsi="Times New Roman"/>
                <w:sz w:val="20"/>
                <w:szCs w:val="20"/>
              </w:rPr>
              <w:t>B</w:t>
            </w:r>
          </w:p>
        </w:tc>
        <w:tc>
          <w:tcPr>
            <w:tcW w:w="2100" w:type="dxa"/>
            <w:tcBorders/>
          </w:tcPr>
          <w:p w14:paraId="20962094">
            <w:pPr>
              <w:pStyle w:val="style0"/>
              <w:spacing w:lineRule="auto" w:line="240"/>
              <w:rPr>
                <w:sz w:val="20"/>
                <w:szCs w:val="20"/>
              </w:rPr>
            </w:pPr>
            <w:r>
              <w:rPr>
                <w:rFonts w:ascii="Times New Roman" w:cs="Times New Roman" w:eastAsia="思源黑体" w:hAnsi="Times New Roman"/>
                <w:sz w:val="20"/>
                <w:szCs w:val="20"/>
              </w:rPr>
              <w:t>6</w:t>
            </w:r>
          </w:p>
        </w:tc>
      </w:tr>
      <w:tr w14:paraId="D2960424">
        <w:tblPrEx/>
        <w:trPr>
          <w:jc w:val="left"/>
        </w:trPr>
        <w:tc>
          <w:tcPr>
            <w:tcW w:w="1700" w:type="dxa"/>
            <w:tcBorders/>
          </w:tcPr>
          <w:p w14:paraId="A4538840">
            <w:pPr>
              <w:pStyle w:val="style0"/>
              <w:spacing w:lineRule="auto" w:line="240"/>
              <w:rPr>
                <w:sz w:val="20"/>
                <w:szCs w:val="20"/>
              </w:rPr>
            </w:pPr>
            <w:r>
              <w:rPr>
                <w:rFonts w:ascii="Times New Roman" w:cs="Times New Roman" w:eastAsia="思源黑体" w:hAnsi="Times New Roman"/>
                <w:sz w:val="20"/>
                <w:szCs w:val="20"/>
              </w:rPr>
              <w:t>特殊能力</w:t>
            </w:r>
          </w:p>
        </w:tc>
        <w:tc>
          <w:tcPr>
            <w:tcW w:w="4212" w:type="dxa"/>
            <w:tcBorders/>
          </w:tcPr>
          <w:p w14:paraId="DF6C3567">
            <w:pPr>
              <w:pStyle w:val="style0"/>
              <w:spacing w:lineRule="auto" w:line="240"/>
              <w:rPr>
                <w:sz w:val="20"/>
                <w:szCs w:val="20"/>
              </w:rPr>
            </w:pPr>
            <w:r>
              <w:rPr>
                <w:rFonts w:ascii="Times New Roman" w:cs="Times New Roman" w:eastAsia="思源黑体" w:hAnsi="Times New Roman"/>
                <w:sz w:val="20"/>
                <w:szCs w:val="20"/>
              </w:rPr>
              <w:t>心之壁</w:t>
            </w:r>
          </w:p>
        </w:tc>
        <w:tc>
          <w:tcPr>
            <w:tcW w:w="1400" w:type="dxa"/>
            <w:tcBorders/>
          </w:tcPr>
          <w:p w14:paraId="56F55C92">
            <w:pPr>
              <w:pStyle w:val="style0"/>
              <w:spacing w:lineRule="auto" w:line="240"/>
              <w:rPr>
                <w:sz w:val="20"/>
                <w:szCs w:val="20"/>
              </w:rPr>
            </w:pPr>
            <w:r>
              <w:rPr>
                <w:rFonts w:ascii="Times New Roman" w:cs="Times New Roman" w:eastAsia="思源黑体" w:hAnsi="Times New Roman"/>
                <w:sz w:val="20"/>
                <w:szCs w:val="20"/>
              </w:rPr>
              <w:t>C</w:t>
            </w:r>
          </w:p>
        </w:tc>
        <w:tc>
          <w:tcPr>
            <w:tcW w:w="2100" w:type="dxa"/>
            <w:tcBorders/>
          </w:tcPr>
          <w:p w14:paraId="F708704D">
            <w:pPr>
              <w:pStyle w:val="style0"/>
              <w:spacing w:lineRule="auto" w:line="240"/>
              <w:rPr>
                <w:sz w:val="20"/>
                <w:szCs w:val="20"/>
              </w:rPr>
            </w:pPr>
            <w:r>
              <w:rPr>
                <w:rFonts w:ascii="Times New Roman" w:cs="Times New Roman" w:eastAsia="思源黑体" w:hAnsi="Times New Roman"/>
                <w:sz w:val="20"/>
                <w:szCs w:val="20"/>
              </w:rPr>
              <w:t>3</w:t>
            </w:r>
          </w:p>
        </w:tc>
      </w:tr>
      <w:tr w14:paraId="B412CA71">
        <w:tblPrEx/>
        <w:trPr>
          <w:jc w:val="left"/>
        </w:trPr>
        <w:tc>
          <w:tcPr>
            <w:tcW w:w="1700" w:type="dxa"/>
            <w:tcBorders/>
          </w:tcPr>
          <w:p w14:paraId="5A968FC3">
            <w:pPr>
              <w:pStyle w:val="style0"/>
              <w:spacing w:lineRule="auto" w:line="240"/>
              <w:rPr>
                <w:sz w:val="20"/>
                <w:szCs w:val="20"/>
              </w:rPr>
            </w:pPr>
            <w:r>
              <w:rPr>
                <w:rFonts w:ascii="Times New Roman" w:cs="Times New Roman" w:eastAsia="思源黑体" w:hAnsi="Times New Roman"/>
                <w:sz w:val="20"/>
                <w:szCs w:val="20"/>
              </w:rPr>
              <w:t>特殊能力</w:t>
            </w:r>
          </w:p>
        </w:tc>
        <w:tc>
          <w:tcPr>
            <w:tcW w:w="4212" w:type="dxa"/>
            <w:tcBorders/>
          </w:tcPr>
          <w:p w14:paraId="CD4A1138">
            <w:pPr>
              <w:pStyle w:val="style0"/>
              <w:spacing w:lineRule="auto" w:line="240"/>
              <w:rPr>
                <w:sz w:val="20"/>
                <w:szCs w:val="20"/>
              </w:rPr>
            </w:pPr>
            <w:r>
              <w:rPr>
                <w:rFonts w:ascii="Times New Roman" w:cs="Times New Roman" w:eastAsia="思源黑体" w:hAnsi="Times New Roman"/>
                <w:sz w:val="20"/>
                <w:szCs w:val="20"/>
              </w:rPr>
              <w:t>权限级暴击（X级·悬殊）</w:t>
            </w:r>
          </w:p>
        </w:tc>
        <w:tc>
          <w:tcPr>
            <w:tcW w:w="1400" w:type="dxa"/>
            <w:tcBorders/>
          </w:tcPr>
          <w:p w14:paraId="D418E521">
            <w:pPr>
              <w:pStyle w:val="style0"/>
              <w:spacing w:lineRule="auto" w:line="240"/>
              <w:rPr>
                <w:sz w:val="20"/>
                <w:szCs w:val="20"/>
              </w:rPr>
            </w:pPr>
            <w:r>
              <w:rPr>
                <w:rFonts w:ascii="Times New Roman" w:cs="Times New Roman" w:eastAsia="思源黑体" w:hAnsi="Times New Roman"/>
                <w:sz w:val="20"/>
                <w:szCs w:val="20"/>
              </w:rPr>
              <w:t>X级</w:t>
            </w:r>
          </w:p>
        </w:tc>
        <w:tc>
          <w:tcPr>
            <w:tcW w:w="2100" w:type="dxa"/>
            <w:tcBorders/>
          </w:tcPr>
          <w:p w14:paraId="13F5A796">
            <w:pPr>
              <w:pStyle w:val="style0"/>
              <w:spacing w:lineRule="auto" w:line="240"/>
              <w:rPr>
                <w:sz w:val="20"/>
                <w:szCs w:val="20"/>
              </w:rPr>
            </w:pPr>
            <w:r>
              <w:rPr>
                <w:rFonts w:ascii="Times New Roman" w:cs="Times New Roman" w:eastAsia="思源黑体" w:hAnsi="Times New Roman"/>
                <w:sz w:val="20"/>
                <w:szCs w:val="20"/>
              </w:rPr>
              <w:t>21</w:t>
            </w:r>
          </w:p>
        </w:tc>
      </w:tr>
      <w:tr w14:paraId="19DC6AD6">
        <w:tblPrEx/>
        <w:trPr>
          <w:jc w:val="left"/>
        </w:trPr>
        <w:tc>
          <w:tcPr>
            <w:tcW w:w="1700" w:type="dxa"/>
            <w:tcBorders/>
          </w:tcPr>
          <w:p w14:paraId="AAA62BBE">
            <w:pPr>
              <w:pStyle w:val="style0"/>
              <w:spacing w:lineRule="auto" w:line="240"/>
              <w:rPr>
                <w:sz w:val="20"/>
                <w:szCs w:val="20"/>
              </w:rPr>
            </w:pPr>
            <w:r>
              <w:rPr>
                <w:rFonts w:ascii="Times New Roman" w:cs="Times New Roman" w:eastAsia="思源黑体" w:hAnsi="Times New Roman"/>
                <w:sz w:val="20"/>
                <w:szCs w:val="20"/>
              </w:rPr>
              <w:t>特殊能力</w:t>
            </w:r>
          </w:p>
        </w:tc>
        <w:tc>
          <w:tcPr>
            <w:tcW w:w="4212" w:type="dxa"/>
            <w:tcBorders/>
          </w:tcPr>
          <w:p w14:paraId="726939E2">
            <w:pPr>
              <w:pStyle w:val="style0"/>
              <w:spacing w:lineRule="auto" w:line="240"/>
              <w:rPr>
                <w:sz w:val="20"/>
                <w:szCs w:val="20"/>
              </w:rPr>
            </w:pPr>
            <w:r>
              <w:rPr>
                <w:rFonts w:ascii="Times New Roman" w:cs="Times New Roman" w:eastAsia="思源黑体" w:hAnsi="Times New Roman"/>
                <w:sz w:val="20"/>
                <w:szCs w:val="20"/>
              </w:rPr>
              <w:t>定义微操</w:t>
            </w:r>
          </w:p>
        </w:tc>
        <w:tc>
          <w:tcPr>
            <w:tcW w:w="1400" w:type="dxa"/>
            <w:tcBorders/>
          </w:tcPr>
          <w:p w14:paraId="5B6083C0">
            <w:pPr>
              <w:pStyle w:val="style0"/>
              <w:spacing w:lineRule="auto" w:line="240"/>
              <w:rPr>
                <w:sz w:val="20"/>
                <w:szCs w:val="20"/>
              </w:rPr>
            </w:pPr>
            <w:r>
              <w:rPr>
                <w:rFonts w:ascii="Times New Roman" w:cs="Times New Roman" w:eastAsia="思源黑体" w:hAnsi="Times New Roman"/>
                <w:sz w:val="20"/>
                <w:szCs w:val="20"/>
              </w:rPr>
              <w:t>A</w:t>
            </w:r>
          </w:p>
        </w:tc>
        <w:tc>
          <w:tcPr>
            <w:tcW w:w="2100" w:type="dxa"/>
            <w:tcBorders/>
          </w:tcPr>
          <w:p w14:paraId="EEB0CB7E">
            <w:pPr>
              <w:pStyle w:val="style0"/>
              <w:spacing w:lineRule="auto" w:line="240"/>
              <w:rPr>
                <w:sz w:val="20"/>
                <w:szCs w:val="20"/>
              </w:rPr>
            </w:pPr>
            <w:r>
              <w:rPr>
                <w:rFonts w:ascii="Times New Roman" w:cs="Times New Roman" w:eastAsia="思源黑体" w:hAnsi="Times New Roman"/>
                <w:sz w:val="20"/>
                <w:szCs w:val="20"/>
              </w:rPr>
              <w:t>9</w:t>
            </w:r>
          </w:p>
        </w:tc>
      </w:tr>
      <w:tr w14:paraId="7F9E216E">
        <w:tblPrEx/>
        <w:trPr>
          <w:jc w:val="left"/>
        </w:trPr>
        <w:tc>
          <w:tcPr>
            <w:tcW w:w="1700" w:type="dxa"/>
            <w:tcBorders/>
          </w:tcPr>
          <w:p w14:paraId="7370800E">
            <w:pPr>
              <w:pStyle w:val="style0"/>
              <w:spacing w:lineRule="auto" w:line="240"/>
              <w:rPr>
                <w:sz w:val="20"/>
                <w:szCs w:val="20"/>
              </w:rPr>
            </w:pPr>
            <w:r>
              <w:rPr>
                <w:rFonts w:ascii="Times New Roman" w:cs="Times New Roman" w:eastAsia="思源黑体" w:hAnsi="Times New Roman"/>
                <w:sz w:val="20"/>
                <w:szCs w:val="20"/>
              </w:rPr>
              <w:t>特殊能力</w:t>
            </w:r>
          </w:p>
        </w:tc>
        <w:tc>
          <w:tcPr>
            <w:tcW w:w="4212" w:type="dxa"/>
            <w:tcBorders/>
          </w:tcPr>
          <w:p w14:paraId="2F71DC5B">
            <w:pPr>
              <w:pStyle w:val="style0"/>
              <w:spacing w:lineRule="auto" w:line="240"/>
              <w:rPr>
                <w:sz w:val="20"/>
                <w:szCs w:val="20"/>
              </w:rPr>
            </w:pPr>
            <w:r>
              <w:rPr>
                <w:rFonts w:ascii="Times New Roman" w:cs="Times New Roman" w:eastAsia="思源黑体" w:hAnsi="Times New Roman"/>
                <w:sz w:val="20"/>
                <w:szCs w:val="20"/>
              </w:rPr>
              <w:t>二的力量（X级·悬殊）</w:t>
            </w:r>
          </w:p>
        </w:tc>
        <w:tc>
          <w:tcPr>
            <w:tcW w:w="1400" w:type="dxa"/>
            <w:tcBorders/>
          </w:tcPr>
          <w:p w14:paraId="2135DD6C">
            <w:pPr>
              <w:pStyle w:val="style0"/>
              <w:spacing w:lineRule="auto" w:line="240"/>
              <w:rPr>
                <w:sz w:val="20"/>
                <w:szCs w:val="20"/>
              </w:rPr>
            </w:pPr>
            <w:r>
              <w:rPr>
                <w:rFonts w:ascii="Times New Roman" w:cs="Times New Roman" w:eastAsia="思源黑体" w:hAnsi="Times New Roman"/>
                <w:sz w:val="20"/>
                <w:szCs w:val="20"/>
              </w:rPr>
              <w:t>X级</w:t>
            </w:r>
          </w:p>
        </w:tc>
        <w:tc>
          <w:tcPr>
            <w:tcW w:w="2100" w:type="dxa"/>
            <w:tcBorders/>
          </w:tcPr>
          <w:p w14:paraId="2183C7CE">
            <w:pPr>
              <w:pStyle w:val="style0"/>
              <w:spacing w:lineRule="auto" w:line="240"/>
              <w:rPr>
                <w:sz w:val="20"/>
                <w:szCs w:val="20"/>
              </w:rPr>
            </w:pPr>
            <w:r>
              <w:rPr>
                <w:rFonts w:ascii="Times New Roman" w:cs="Times New Roman" w:eastAsia="思源黑体" w:hAnsi="Times New Roman"/>
                <w:sz w:val="20"/>
                <w:szCs w:val="20"/>
              </w:rPr>
              <w:t>21</w:t>
            </w:r>
          </w:p>
        </w:tc>
      </w:tr>
      <w:tr w14:paraId="D37EE837">
        <w:tblPrEx/>
        <w:trPr>
          <w:jc w:val="left"/>
        </w:trPr>
        <w:tc>
          <w:tcPr>
            <w:tcW w:w="1700" w:type="dxa"/>
            <w:tcBorders/>
          </w:tcPr>
          <w:p w14:paraId="53676CAE">
            <w:pPr>
              <w:pStyle w:val="style0"/>
              <w:spacing w:lineRule="auto" w:line="240"/>
              <w:rPr>
                <w:sz w:val="20"/>
                <w:szCs w:val="20"/>
              </w:rPr>
            </w:pPr>
            <w:r>
              <w:rPr>
                <w:rFonts w:ascii="Times New Roman" w:cs="Times New Roman" w:eastAsia="思源黑体" w:hAnsi="Times New Roman"/>
                <w:sz w:val="20"/>
                <w:szCs w:val="20"/>
              </w:rPr>
              <w:t>合计</w:t>
            </w:r>
          </w:p>
        </w:tc>
        <w:tc>
          <w:tcPr>
            <w:tcW w:w="4212" w:type="dxa"/>
            <w:tcBorders/>
          </w:tcPr>
          <w:p w14:paraId="EE7F61A0">
            <w:pPr>
              <w:pStyle w:val="style0"/>
              <w:spacing w:lineRule="auto" w:line="240"/>
              <w:rPr>
                <w:sz w:val="20"/>
                <w:szCs w:val="20"/>
              </w:rPr>
            </w:pPr>
            <w:r>
              <w:rPr>
                <w:rFonts w:ascii="Times New Roman" w:cs="Times New Roman" w:eastAsia="思源黑体" w:hAnsi="Times New Roman"/>
                <w:sz w:val="20"/>
                <w:szCs w:val="20"/>
              </w:rPr>
              <w:t>18 项合计</w:t>
            </w:r>
          </w:p>
        </w:tc>
        <w:tc>
          <w:tcPr>
            <w:tcW w:w="1400" w:type="dxa"/>
            <w:tcBorders/>
          </w:tcPr>
          <w:p w14:paraId="F6FE9437">
            <w:pPr>
              <w:pStyle w:val="style0"/>
              <w:spacing w:lineRule="auto" w:line="240"/>
              <w:rPr>
                <w:sz w:val="20"/>
                <w:szCs w:val="20"/>
              </w:rPr>
            </w:pPr>
            <w:r>
              <w:rPr>
                <w:rFonts w:ascii="Times New Roman" w:cs="Times New Roman" w:eastAsia="思源黑体" w:hAnsi="Times New Roman"/>
                <w:sz w:val="20"/>
                <w:szCs w:val="20"/>
              </w:rPr>
              <w:t>—</w:t>
            </w:r>
          </w:p>
        </w:tc>
        <w:tc>
          <w:tcPr>
            <w:tcW w:w="2100" w:type="dxa"/>
            <w:tcBorders/>
          </w:tcPr>
          <w:p w14:paraId="FF14D595">
            <w:pPr>
              <w:pStyle w:val="style0"/>
              <w:spacing w:lineRule="auto" w:line="240"/>
              <w:rPr>
                <w:sz w:val="20"/>
                <w:szCs w:val="20"/>
              </w:rPr>
            </w:pPr>
            <w:r>
              <w:rPr>
                <w:rFonts w:ascii="Times New Roman" w:cs="Times New Roman" w:eastAsia="思源黑体" w:hAnsi="Times New Roman"/>
                <w:sz w:val="20"/>
                <w:szCs w:val="20"/>
              </w:rPr>
              <w:t>141 TP（320 TP 上限内）</w:t>
            </w:r>
          </w:p>
        </w:tc>
      </w:tr>
    </w:tbl>
    <w:p w14:paraId="87DAF4B3">
      <w:pPr>
        <w:pStyle w:val="style0"/>
        <w:spacing w:before="20" w:after="80" w:lineRule="auto" w:line="240"/>
        <w:rPr>
          <w:sz w:val="20"/>
          <w:szCs w:val="20"/>
        </w:rPr>
      </w:pPr>
      <w:r>
        <w:rPr>
          <w:rFonts w:ascii="Times New Roman" w:cs="Times New Roman" w:eastAsia="思源黑体" w:hAnsi="Times New Roman"/>
          <w:b w:val="false"/>
          <w:i w:val="false"/>
          <w:color w:val="555555"/>
          <w:sz w:val="20"/>
          <w:szCs w:val="20"/>
        </w:rPr>
        <w:t>校验：(3+3+6+2+9+17) + (3+6+2+2+24+3+6) + (3+21+9+21) = 40 + 47 + 54 = 141 TP 构建总量；按 10级「制衡之巅」320 TP 上限计，余量 179 TP 可用于后续模组、大地图与映射卡组扩展。</w:t>
      </w:r>
    </w:p>
    <w:p w14:paraId="8445407B">
      <w:pPr>
        <w:pStyle w:val="style0"/>
        <w:spacing w:before="20" w:after="80" w:lineRule="auto" w:line="240"/>
        <w:rPr>
          <w:sz w:val="20"/>
          <w:szCs w:val="20"/>
        </w:rPr>
      </w:pPr>
      <w:r>
        <w:rPr>
          <w:rFonts w:ascii="Times New Roman" w:cs="Times New Roman" w:eastAsia="思源黑体" w:hAnsi="Times New Roman"/>
          <w:b w:val="false"/>
          <w:i w:val="false"/>
          <w:color w:val="555555"/>
          <w:sz w:val="20"/>
          <w:szCs w:val="20"/>
        </w:rPr>
        <w:t>特殊等级仅 1 项计入面板（智商 S）；「权限级暴击」「二的力量」为能力层面的 X级·悬殊，不占属性面板特殊等级名额，符合「面板最多一个特殊等级」的限制。</w:t>
      </w:r>
    </w:p>
    <w:sectPr>
      <w:footerReference w:type="default" r:id="rId19"/>
      <w:pgSz w:w="11906" w:h="16838" w:orient="portrait"/>
      <w:pgMar w:top="1300" w:right="1247" w:bottom="130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CF285BF">
    <w:pPr>
      <w:pStyle w:val="style32"/>
      <w:jc w:val="center"/>
      <w:rPr/>
    </w:pPr>
    <w:r>
      <w:rPr>
        <w:rFonts w:ascii="Times New Roman" w:cs="Times New Roman" w:eastAsia="思源黑体" w:hAnsi="Times New Roman"/>
        <w:sz w:val="18"/>
        <w:szCs w:val="18"/>
      </w:rPr>
      <w:t xml:space="preserve">第 </w:t>
    </w:r>
    <w:r>
      <w:rPr/>
      <w:fldChar w:fldCharType="begin"/>
    </w:r>
    <w:r>
      <w:instrText>PAGE</w:instrText>
    </w:r>
    <w:r>
      <w:rPr/>
      <w:fldChar w:fldCharType="separate"/>
    </w:r>
    <w:r>
      <w:rPr/>
      <w:fldChar w:fldCharType="end"/>
    </w:r>
    <w:r>
      <w:rPr>
        <w:rFonts w:ascii="Times New Roman" w:cs="Times New Roman" w:eastAsia="思源黑体" w:hAnsi="Times New Roman"/>
        <w:sz w:val="18"/>
        <w:szCs w:val="18"/>
      </w:rPr>
      <w:t xml:space="preserve"> 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Times New Roman" w:cs="Times New Roman" w:eastAsia="思源黑体" w:hAnsi="Times New Roman"/>
      <w:sz w:val="24"/>
      <w:szCs w:val="24"/>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842499fb-727d-4696-b652-8f4a31c1e13d"/>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faf35969-4e04-4bfe-a8c9-7a8738432e33"/>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32"/>
      <w:szCs w:val="32"/>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8"/>
      <w:szCs w:val="28"/>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sz w:val="26"/>
      <w:szCs w:val="26"/>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5eb0038a-ba0b-4a77-b55b-5bcd6aca516c"/>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272a29ca-ff46-49b2-b30f-0abbcbde40a4"/>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96b110f0-dd7e-4d2a-8e4d-74aae204b846"/>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786c67be-8409-4588-b0eb-45639548740c"/>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c1bb8344-50c4-4c63-af35-415a82f82e04"/>
    <w:basedOn w:val="style65"/>
    <w:next w:val="style4108"/>
    <w:link w:val="style180"/>
    <w:uiPriority w:val="29"/>
    <w:rPr>
      <w:i/>
      <w:iCs/>
      <w:color w:val="000000"/>
    </w:rPr>
  </w:style>
  <w:style w:type="character" w:customStyle="1" w:styleId="style4109">
    <w:name w:val="Heading 4 Char_7bdff84b-73af-4073-b654-3dc28369bc12"/>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9c97e0fa-772c-44ca-b91c-b38889591e9e"/>
    <w:basedOn w:val="style65"/>
    <w:next w:val="style4110"/>
    <w:link w:val="style5"/>
    <w:uiPriority w:val="9"/>
    <w:rPr>
      <w:rFonts w:ascii="Calibri" w:cs="宋体" w:eastAsia="ＭＳ ゴシック" w:hAnsi="Calibri"/>
      <w:color w:val="243f60"/>
    </w:rPr>
  </w:style>
  <w:style w:type="character" w:customStyle="1" w:styleId="style4111">
    <w:name w:val="Heading 6 Char_879ad979-c518-4b96-b156-a94a0b42add7"/>
    <w:basedOn w:val="style65"/>
    <w:next w:val="style4111"/>
    <w:link w:val="style6"/>
    <w:uiPriority w:val="9"/>
    <w:rPr>
      <w:rFonts w:ascii="Calibri" w:cs="宋体" w:eastAsia="ＭＳ ゴシック" w:hAnsi="Calibri"/>
      <w:i/>
      <w:iCs/>
      <w:color w:val="243f60"/>
    </w:rPr>
  </w:style>
  <w:style w:type="character" w:customStyle="1" w:styleId="style4112">
    <w:name w:val="Heading 7 Char_0fe0c918-babe-43e1-9239-de1602607889"/>
    <w:basedOn w:val="style65"/>
    <w:next w:val="style4112"/>
    <w:link w:val="style7"/>
    <w:uiPriority w:val="9"/>
    <w:rPr>
      <w:rFonts w:ascii="Calibri" w:cs="宋体" w:eastAsia="ＭＳ ゴシック" w:hAnsi="Calibri"/>
      <w:i/>
      <w:iCs/>
      <w:color w:val="404040"/>
    </w:rPr>
  </w:style>
  <w:style w:type="character" w:customStyle="1" w:styleId="style4113">
    <w:name w:val="Heading 8 Char_0787abc0-0ede-46a1-99ab-8cafd9a965e9"/>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48722674-28db-4065-9843-972b196acd24"/>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62cd7d99-0e0f-48bc-a264-faabef52e9e3"/>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20" Type="http://schemas.openxmlformats.org/officeDocument/2006/relationships/styles" Target="styles.xml"/><Relationship Id="rId11" Type="http://schemas.openxmlformats.org/officeDocument/2006/relationships/image" Target="media/image9.png"/><Relationship Id="rId22" Type="http://schemas.openxmlformats.org/officeDocument/2006/relationships/settings" Target="settings.xml"/><Relationship Id="rId10" Type="http://schemas.openxmlformats.org/officeDocument/2006/relationships/image" Target="media/image8.png"/><Relationship Id="rId21" Type="http://schemas.openxmlformats.org/officeDocument/2006/relationships/fontTable" Target="fontTable.xml"/><Relationship Id="rId13" Type="http://schemas.openxmlformats.org/officeDocument/2006/relationships/image" Target="media/image11.png"/><Relationship Id="rId24" Type="http://schemas.openxmlformats.org/officeDocument/2006/relationships/customXml" Target="../customXml/item1.xml"/><Relationship Id="rId12" Type="http://schemas.openxmlformats.org/officeDocument/2006/relationships/image" Target="media/image10.png"/><Relationship Id="rId2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gif"/><Relationship Id="rId4" Type="http://schemas.openxmlformats.org/officeDocument/2006/relationships/image" Target="media/image2.png"/><Relationship Id="rId9" Type="http://schemas.openxmlformats.org/officeDocument/2006/relationships/image" Target="media/image7.png"/><Relationship Id="rId15" Type="http://schemas.openxmlformats.org/officeDocument/2006/relationships/image" Target="media/image13.png"/><Relationship Id="rId14" Type="http://schemas.openxmlformats.org/officeDocument/2006/relationships/image" Target="media/image12.png"/><Relationship Id="rId17" Type="http://schemas.openxmlformats.org/officeDocument/2006/relationships/image" Target="media/image15.png"/><Relationship Id="rId16" Type="http://schemas.openxmlformats.org/officeDocument/2006/relationships/image" Target="media/image14.png"/><Relationship Id="rId5" Type="http://schemas.openxmlformats.org/officeDocument/2006/relationships/image" Target="media/image3.png"/><Relationship Id="rId19" Type="http://schemas.openxmlformats.org/officeDocument/2006/relationships/footer" Target="footer1.xml"/><Relationship Id="rId6" Type="http://schemas.openxmlformats.org/officeDocument/2006/relationships/image" Target="media/image4.png"/><Relationship Id="rId18" Type="http://schemas.openxmlformats.org/officeDocument/2006/relationships/image" Target="media/image16.png"/><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9212</Words>
  <Pages>1</Pages>
  <Characters>9898</Characters>
  <Application>WPS Office</Application>
  <DocSecurity>0</DocSecurity>
  <Paragraphs>818</Paragraphs>
  <ScaleCrop>false</ScaleCrop>
  <LinksUpToDate>false</LinksUpToDate>
  <CharactersWithSpaces>10664</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M2012K11AC</lastModifiedBy>
  <dcterms:modified xsi:type="dcterms:W3CDTF">2026-09-20T07:18:12Z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{"Label":"1","ContentProducer":"001191440300708461136T1WFUO","ProduceID":"53bdf08a6c42ad65b6fddda540928f05-9NUB","ReservedCode1":"{\"Type\":\" TC260PG\",\"Version\":1,\"Bindings\":[{\"Type\":\"soft\",\"AlgID\":\"sm3\",\"Value\":\"fb7e3ff2a7851b7a38eb653a5b15ceda9a5d091f559312f0f961466843bb8a7d\"},{\"Type\":\"hash\",\"AlgID\":\"sm3\",\"Value\":\"2eafd779a508a27b150133b75762693fb4ddf31bd516bf9a5ee211f44599eb18\"}],\"PubSD\":[{\"Type\":\"DS\",\"AlgID\":\"sm2\",\"TBSData\":{\"Type\":\"Binding\",\"BType\":\"hash\"},\"Signature\":\"30440220522847d1efacc3d4ec28841f23071f14d3ef43db36273120489e2ecd63231bb502202bdabdc97a01ceced849f3b995f735e87772df71afd591f71f5c504fb4f955aa\"},{\"Type\":\"PubKey\",\"AlgID\":\"sm2\",\"KeyValue\":\"0407f79b28a17a752b3aae4305c98b48978213832729a2571850b1310b2bc9fe8fee039ccf25ebfeac27502414d9fcef792d777183c98893d226171c2f7a3289a2\"}],\"Extension\":{\"Timestamp\":1789887363,\"KeyVersion\":\"v1-TxLeOmf7bqU223\"}}","ContentPropagator":"001191440300708461136T1WFUO","PropagateID":"53bdf08a6c42ad65b6fddda540928f05-9NUB","ReservedCode2":"{\"Type\":\" TC260PG\",\"Version\":1,\"Bindings\":[{\"Type\":\"soft\",\"AlgID\":\"sm3\",\"Value\":\"fb7e3ff2a7851b7a38eb653a5b15ceda9a5d091f559312f0f961466843bb8a7d\"},{\"Type\":\"hash\",\"AlgID\":\"sm3\",\"Value\":\"2eafd779a508a27b150133b75762693fb4ddf31bd516bf9a5ee211f44599eb18\"}],\"PubSD\":[{\"Type\":\"DS\",\"AlgID\":\"sm2\",\"TBSData\":{\"Type\":\"Binding\",\"BType\":\"hash\"},\"Signature\":\"3045022100f1c6ae09175790d70f2ec6c601d4f17676e98f2e269c6c6aeb01ce2b181e59e502206a38d21e304d05544f347b4a846210e602039565b3681d381c2486c0a3953bbe\"},{\"Type\":\"PubKey\",\"AlgID\":\"sm2\",\"KeyValue\":\"0407f79b28a17a752b3aae4305c98b48978213832729a2571850b1310b2bc9fe8fee039ccf25ebfeac27502414d9fcef792d777183c98893d226171c2f7a3289a2\"}],\"Extension\":{\"Timestamp\":1789887363,\"KeyVersion\":\"v1-TxLeOmf7bqU223\"}}"}</vt:lpwstr>
  </property>
  <property fmtid="{D5CDD505-2E9C-101B-9397-08002B2CF9AE}" pid="3" name="ICV">
    <vt:lpwstr>b91298eda62442c4a3fbfdf99e664715_23</vt:lpwstr>
  </property>
</Properties>
</file>