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原创技能卡组系列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提交审核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第二批次</w:t>
      </w:r>
      <w:r>
        <w:rPr>
          <w:b/>
          <w:bCs/>
        </w:rPr>
        <w:t xml:space="preserve"> ◇</w:t>
      </w:r>
    </w:p>
    <w:p>
      <w:pPr>
        <w:pStyle w:val="a0"/>
      </w:pPr>
      <w:r>
        <w:rPr>
          <w:rFonts w:hint="eastAsia"/>
        </w:rPr>
        <w:t xml:space="preserve">权限确认。已接收【雷电·千云万鸟】双形态技能卡组。</w:t>
      </w:r>
      <w:r>
        <w:br/>
      </w:r>
      <w:r>
        <w:rPr>
          <w:rFonts w:hint="eastAsia"/>
        </w:rPr>
        <w:t xml:space="preserve">正在调用</w:t>
      </w:r>
      <w:r>
        <w:t xml:space="preserve"> </w:t>
      </w:r>
      <w:r>
        <w:rPr>
          <w:b/>
          <w:bCs/>
        </w:rPr>
        <w:t xml:space="preserve">TT+ v2.0</w:t>
      </w:r>
      <w:r>
        <w:t xml:space="preserve"> </w:t>
      </w:r>
      <w:r>
        <w:rPr>
          <w:rFonts w:hint="eastAsia"/>
        </w:rPr>
        <w:t xml:space="preserve">技能规则书进行逐帧合规性审核。</w:t>
      </w:r>
    </w:p>
    <w:p>
      <w:r>
        <w:pict>
          <v:rect style="width:0;height:1.5pt" o:hralign="center" o:hrstd="t" o:hr="t"/>
        </w:pict>
      </w:r>
    </w:p>
    <w:bookmarkStart w:id="24" w:name="Xe2407ba5caffd001c60c87659503799100b1a5c"/>
    <w:p>
      <w:pPr>
        <w:pStyle w:val="2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原创技能卡组系列</w:t>
      </w:r>
    </w:p>
    <w:p>
      <w:r>
        <w:pict>
          <v:rect style="width:0;height:1.5pt" o:hralign="center" o:hrstd="t" o:hr="t"/>
        </w:pict>
      </w:r>
    </w:p>
    <w:bookmarkStart w:id="21" w:name="ivv-级雷电千云万鸟"/>
    <w:p>
      <w:pPr>
        <w:pStyle w:val="3"/>
      </w:pPr>
      <w:r>
        <w:rPr>
          <w:rFonts w:hint="eastAsia"/>
        </w:rPr>
        <w:t xml:space="preserve">＞【IV～V</w:t>
      </w:r>
      <w:r>
        <w:t xml:space="preserve"> </w:t>
      </w:r>
      <w:r>
        <w:rPr>
          <w:rFonts w:hint="eastAsia"/>
        </w:rPr>
        <w:t xml:space="preserve">级】雷电·千云万鸟</w:t>
      </w:r>
    </w:p>
    <w:p>
      <w:pPr>
        <w:pStyle w:val="SourceCode"/>
      </w:pPr>
      <w:r>
        <w:rPr>
          <w:rStyle w:val="VerbatimChar"/>
        </w:rPr>
        <w:t xml:space="preserve">→〈 APS 〉Lve. 95</w:t>
      </w:r>
      <w:r>
        <w:br/>
      </w:r>
      <w:r>
        <w:rPr>
          <w:rStyle w:val="VerbatimChar"/>
        </w:rPr>
        <w:t xml:space="preserve">  ※ </w:t>
      </w:r>
      <w:r>
        <w:rPr>
          <w:rStyle w:val="VerbatimChar"/>
          <w:rFonts w:hint="eastAsia"/>
        </w:rPr>
        <w:t xml:space="preserve">序列编号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3.x.x（专属技能）</w:t>
      </w:r>
      <w:r>
        <w:br/>
      </w:r>
      <w:r>
        <w:rPr>
          <w:rStyle w:val="VerbatimChar"/>
        </w:rPr>
        <w:t xml:space="preserve">  ※ </w:t>
      </w:r>
      <w:r>
        <w:rPr>
          <w:rStyle w:val="VerbatimChar"/>
          <w:rFonts w:hint="eastAsia"/>
        </w:rPr>
        <w:t xml:space="preserve">双形态技能卡组：第一形态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第二形态</w:t>
      </w:r>
      <w:r>
        <w:br/>
      </w:r>
      <w:r>
        <w:br/>
      </w:r>
      <w:r>
        <w:rPr>
          <w:rStyle w:val="VerbatimChar"/>
        </w:rPr>
        <w:t xml:space="preserve">→〈 TPs. </w:t>
      </w:r>
      <w:r>
        <w:rPr>
          <w:rStyle w:val="VerbatimChar"/>
          <w:rFonts w:hint="eastAsia"/>
        </w:rPr>
        <w:t xml:space="preserve">〉千云万鸟。空投降下雷神之锤，无限射速装弹。第二形态由宇宙法则框架包容，每次以十灯衍生攻击自动火力覆盖。</w:t>
      </w:r>
      <w:r>
        <w:br/>
      </w:r>
      <w:r>
        <w:br/>
      </w:r>
      <w:r>
        <w:rPr>
          <w:rStyle w:val="VerbatimChar"/>
        </w:rPr>
        <w:t xml:space="preserve">→「 Wt 」35.0</w:t>
      </w:r>
      <w:r>
        <w:br/>
      </w:r>
      <w:r>
        <w:rPr>
          <w:rStyle w:val="VerbatimChar"/>
        </w:rPr>
        <w:t xml:space="preserve">  ※ </w:t>
      </w:r>
      <w:r>
        <w:rPr>
          <w:rStyle w:val="VerbatimChar"/>
          <w:rFonts w:hint="eastAsia"/>
        </w:rPr>
        <w:t xml:space="preserve">变动值</w:t>
      </w:r>
      <w:r>
        <w:rPr>
          <w:rStyle w:val="VerbatimChar"/>
        </w:rPr>
        <w:t xml:space="preserve"> +15.0</w:t>
      </w:r>
      <w:r>
        <w:br/>
      </w:r>
      <w:r>
        <w:br/>
      </w:r>
      <w:r>
        <w:rPr>
          <w:rStyle w:val="VerbatimChar"/>
          <w:rFonts w:hint="eastAsia"/>
        </w:rPr>
        <w:t xml:space="preserve">☆【＃常见技能】雷电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双形态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br/>
      </w:r>
      <w:r>
        <w:rPr>
          <w:rStyle w:val="VerbatimChar"/>
          <w:rFonts w:hint="eastAsia"/>
        </w:rPr>
        <w:t xml:space="preserve">【第一形态：千云万鸟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空投】</w:t>
      </w:r>
      <w:r>
        <w:br/>
      </w:r>
      <w:r>
        <w:br/>
      </w:r>
      <w:r>
        <w:rPr>
          <w:rStyle w:val="VerbatimChar"/>
        </w:rPr>
        <w:t xml:space="preserve">   〔     I     〕Pt </w:t>
      </w:r>
      <w:r>
        <w:rPr>
          <w:rStyle w:val="VerbatimChar"/>
          <w:rFonts w:hint="eastAsia"/>
        </w:rPr>
        <w:t xml:space="preserve">+12【＃普通打击】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[●]骰子拼点效果：胜利时，空投降下一柄雷神之锤。锤体自带无限射速装弹机制，本帧开始进入“射击模式”。</w:t>
      </w:r>
      <w:r>
        <w:br/>
      </w:r>
      <w:r>
        <w:br/>
      </w:r>
      <w:r>
        <w:rPr>
          <w:rStyle w:val="VerbatimChar"/>
        </w:rPr>
        <w:t xml:space="preserve">   〔     II    〕Pt </w:t>
      </w:r>
      <w:r>
        <w:rPr>
          <w:rStyle w:val="VerbatimChar"/>
          <w:rFonts w:hint="eastAsia"/>
        </w:rPr>
        <w:t xml:space="preserve">×2.0【＃普通突刺】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[●]骰子拼点效果：胜利时，雷神之锤展开，每帧可发射多发雷电弹丸。本帧所有弹丸共享一次拼点结果，命中后造成雷电伤害。</w:t>
      </w:r>
      <w:r>
        <w:br/>
      </w:r>
      <w:r>
        <w:br/>
      </w:r>
      <w:r>
        <w:rPr>
          <w:rStyle w:val="VerbatimChar"/>
        </w:rPr>
        <w:t xml:space="preserve">   〔     III   〕Pt </w:t>
      </w:r>
      <w:r>
        <w:rPr>
          <w:rStyle w:val="VerbatimChar"/>
          <w:rFonts w:hint="eastAsia"/>
        </w:rPr>
        <w:t xml:space="preserve">=40.0【＃普通打击】「＃替换权重」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[●]骰子拼点效果：前两帧均胜利时触发替换，Pt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变为设置型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40.0，雷神之锤进入“最大可观帧数”状态——本帧内每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帧重复一次雷电弹幕结算，最多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次。</w:t>
      </w:r>
      <w:r>
        <w:br/>
      </w:r>
      <w:r>
        <w:br/>
      </w:r>
      <w:r>
        <w:rPr>
          <w:rStyle w:val="VerbatimChar"/>
          <w:rFonts w:hint="eastAsia"/>
        </w:rPr>
        <w:t xml:space="preserve">【＃改变状态】感电（目标受到雷电伤害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+15%，持续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帧）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br/>
      </w:r>
      <w:r>
        <w:rPr>
          <w:rStyle w:val="VerbatimChar"/>
          <w:rFonts w:hint="eastAsia"/>
        </w:rPr>
        <w:t xml:space="preserve">【第二形态：千云万鸟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法则包容】</w:t>
      </w:r>
      <w:r>
        <w:br/>
      </w:r>
      <w:r>
        <w:br/>
      </w:r>
      <w:r>
        <w:rPr>
          <w:rStyle w:val="VerbatimChar"/>
        </w:rPr>
        <w:t xml:space="preserve">   〔     I     〕Pt </w:t>
      </w:r>
      <w:r>
        <w:rPr>
          <w:rStyle w:val="VerbatimChar"/>
          <w:rFonts w:hint="eastAsia"/>
        </w:rPr>
        <w:t xml:space="preserve">+15【＃普通打击】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[●]骰子拼点效果：胜利时，雷神之锤变形，宇宙法则框架对其进行包容。进入“十灯衍生攻击”模式。</w:t>
      </w:r>
      <w:r>
        <w:br/>
      </w:r>
      <w:r>
        <w:br/>
      </w:r>
      <w:r>
        <w:rPr>
          <w:rStyle w:val="VerbatimChar"/>
        </w:rPr>
        <w:t xml:space="preserve">   〔     II    〕Pt </w:t>
      </w:r>
      <w:r>
        <w:rPr>
          <w:rStyle w:val="VerbatimChar"/>
          <w:rFonts w:hint="eastAsia"/>
        </w:rPr>
        <w:t xml:space="preserve">+20【＃普通突刺】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[●]骰子拼点效果：胜利时，衍生攻击以十灯为单位展开。每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灯构成一次火力覆盖，对前方区域造成雷电轰击。</w:t>
      </w:r>
      <w:r>
        <w:br/>
      </w:r>
      <w:r>
        <w:br/>
      </w:r>
      <w:r>
        <w:rPr>
          <w:rStyle w:val="VerbatimChar"/>
        </w:rPr>
        <w:t xml:space="preserve">   〔     III   〕Pt </w:t>
      </w:r>
      <w:r>
        <w:rPr>
          <w:rStyle w:val="VerbatimChar"/>
          <w:rFonts w:hint="eastAsia"/>
        </w:rPr>
        <w:t xml:space="preserve">=40.0【＃无类型反击】「＃替换权重」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[●]骰子拼点效果：前两帧均胜利时触发替换，Pt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变为设置型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40.0，十灯衍生攻击同步触发自动火力覆盖——对前方大范围区域造成一次高额雷电伤害，命中目标被击退并附加感电。</w:t>
      </w:r>
      <w:r>
        <w:br/>
      </w:r>
      <w:r>
        <w:br/>
      </w:r>
      <w:r>
        <w:rPr>
          <w:rStyle w:val="VerbatimChar"/>
          <w:rFonts w:hint="eastAsia"/>
        </w:rPr>
        <w:t xml:space="preserve">【＃改变状态】感电（目标受到雷电伤害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+15%，持续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帧）</w:t>
      </w:r>
      <w:r>
        <w:br/>
      </w:r>
      <w:r>
        <w:rPr>
          <w:rStyle w:val="VerbatimChar"/>
          <w:rFonts w:hint="eastAsia"/>
        </w:rPr>
        <w:t xml:space="preserve">【＃改变状态】击退（目标被推出近战范围，持续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帧）</w:t>
      </w:r>
      <w:r>
        <w:br/>
      </w:r>
      <w:r>
        <w:br/>
      </w:r>
      <w:r>
        <w:rPr>
          <w:rStyle w:val="VerbatimChar"/>
        </w:rPr>
        <w:t xml:space="preserve">→「 Wt </w:t>
      </w:r>
      <w:r>
        <w:rPr>
          <w:rStyle w:val="VerbatimChar"/>
          <w:rFonts w:hint="eastAsia"/>
        </w:rPr>
        <w:t xml:space="preserve">」#起始帧</w:t>
      </w:r>
      <w:r>
        <w:rPr>
          <w:rStyle w:val="VerbatimChar"/>
        </w:rPr>
        <w:t xml:space="preserve"> 35.0 </w:t>
      </w:r>
      <w:r>
        <w:rPr>
          <w:rStyle w:val="VerbatimChar"/>
          <w:rFonts w:hint="eastAsia"/>
        </w:rPr>
        <w:t xml:space="preserve">＜使用衍生攻击</w:t>
      </w:r>
      <w:r>
        <w:br/>
      </w:r>
      <w:r>
        <w:rPr>
          <w:rStyle w:val="VerbatimChar"/>
          <w:rFonts w:hint="eastAsia"/>
        </w:rPr>
        <w:t xml:space="preserve">【＃改变状态】麻痹（目标无法执行移动动作，持续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帧）</w:t>
      </w:r>
      <w:r>
        <w:br/>
      </w:r>
      <w:r>
        <w:br/>
      </w:r>
      <w:r>
        <w:rPr>
          <w:rStyle w:val="VerbatimChar"/>
        </w:rPr>
        <w:t xml:space="preserve">→「 Wt </w:t>
      </w:r>
      <w:r>
        <w:rPr>
          <w:rStyle w:val="VerbatimChar"/>
          <w:rFonts w:hint="eastAsia"/>
        </w:rPr>
        <w:t xml:space="preserve">」#第一灯</w:t>
      </w:r>
      <w:r>
        <w:rPr>
          <w:rStyle w:val="VerbatimChar"/>
        </w:rPr>
        <w:t xml:space="preserve"> 30.0</w:t>
      </w:r>
      <w:r>
        <w:br/>
      </w:r>
      <w:r>
        <w:rPr>
          <w:rStyle w:val="VerbatimChar"/>
        </w:rPr>
        <w:t xml:space="preserve">→「 Wt </w:t>
      </w:r>
      <w:r>
        <w:rPr>
          <w:rStyle w:val="VerbatimChar"/>
          <w:rFonts w:hint="eastAsia"/>
        </w:rPr>
        <w:t xml:space="preserve">」#第二灯</w:t>
      </w:r>
      <w:r>
        <w:rPr>
          <w:rStyle w:val="VerbatimChar"/>
        </w:rPr>
        <w:t xml:space="preserve"> 25.0</w:t>
      </w:r>
      <w:r>
        <w:br/>
      </w:r>
      <w:r>
        <w:rPr>
          <w:rStyle w:val="VerbatimChar"/>
        </w:rPr>
        <w:t xml:space="preserve">→「 Wt </w:t>
      </w:r>
      <w:r>
        <w:rPr>
          <w:rStyle w:val="VerbatimChar"/>
          <w:rFonts w:hint="eastAsia"/>
        </w:rPr>
        <w:t xml:space="preserve">」#第三灯</w:t>
      </w:r>
      <w:r>
        <w:rPr>
          <w:rStyle w:val="VerbatimChar"/>
        </w:rPr>
        <w:t xml:space="preserve"> 20.0</w:t>
      </w:r>
      <w:r>
        <w:br/>
      </w:r>
      <w:r>
        <w:rPr>
          <w:rStyle w:val="VerbatimChar"/>
        </w:rPr>
        <w:t xml:space="preserve">→「 Wt </w:t>
      </w:r>
      <w:r>
        <w:rPr>
          <w:rStyle w:val="VerbatimChar"/>
          <w:rFonts w:hint="eastAsia"/>
        </w:rPr>
        <w:t xml:space="preserve">」#第四灯</w:t>
      </w:r>
      <w:r>
        <w:rPr>
          <w:rStyle w:val="VerbatimChar"/>
        </w:rPr>
        <w:t xml:space="preserve"> 15.0</w:t>
      </w:r>
      <w:r>
        <w:br/>
      </w:r>
      <w:r>
        <w:rPr>
          <w:rStyle w:val="VerbatimChar"/>
        </w:rPr>
        <w:t xml:space="preserve">→「 Wt </w:t>
      </w:r>
      <w:r>
        <w:rPr>
          <w:rStyle w:val="VerbatimChar"/>
          <w:rFonts w:hint="eastAsia"/>
        </w:rPr>
        <w:t xml:space="preserve">」#第五灯</w:t>
      </w:r>
      <w:r>
        <w:rPr>
          <w:rStyle w:val="VerbatimChar"/>
        </w:rPr>
        <w:t xml:space="preserve"> 10.0</w:t>
      </w:r>
      <w:r>
        <w:br/>
      </w:r>
      <w:r>
        <w:rPr>
          <w:rStyle w:val="VerbatimChar"/>
        </w:rPr>
        <w:t xml:space="preserve">→「 Wt </w:t>
      </w:r>
      <w:r>
        <w:rPr>
          <w:rStyle w:val="VerbatimChar"/>
          <w:rFonts w:hint="eastAsia"/>
        </w:rPr>
        <w:t xml:space="preserve">」#第六灯</w:t>
      </w:r>
      <w:r>
        <w:rPr>
          <w:rStyle w:val="VerbatimChar"/>
        </w:rPr>
        <w:t xml:space="preserve"> 10.0</w:t>
      </w:r>
      <w:r>
        <w:br/>
      </w:r>
      <w:r>
        <w:rPr>
          <w:rStyle w:val="VerbatimChar"/>
        </w:rPr>
        <w:t xml:space="preserve">→「 Wt </w:t>
      </w:r>
      <w:r>
        <w:rPr>
          <w:rStyle w:val="VerbatimChar"/>
          <w:rFonts w:hint="eastAsia"/>
        </w:rPr>
        <w:t xml:space="preserve">」#第七灯</w:t>
      </w:r>
      <w:r>
        <w:rPr>
          <w:rStyle w:val="VerbatimChar"/>
        </w:rPr>
        <w:t xml:space="preserve"> 10.0</w:t>
      </w:r>
      <w:r>
        <w:br/>
      </w:r>
      <w:r>
        <w:rPr>
          <w:rStyle w:val="VerbatimChar"/>
        </w:rPr>
        <w:t xml:space="preserve">→「 Wt </w:t>
      </w:r>
      <w:r>
        <w:rPr>
          <w:rStyle w:val="VerbatimChar"/>
          <w:rFonts w:hint="eastAsia"/>
        </w:rPr>
        <w:t xml:space="preserve">」#第八灯</w:t>
      </w:r>
      <w:r>
        <w:rPr>
          <w:rStyle w:val="VerbatimChar"/>
        </w:rPr>
        <w:t xml:space="preserve"> 10.0</w:t>
      </w:r>
      <w:r>
        <w:br/>
      </w:r>
      <w:r>
        <w:rPr>
          <w:rStyle w:val="VerbatimChar"/>
        </w:rPr>
        <w:t xml:space="preserve">→「 Wt </w:t>
      </w:r>
      <w:r>
        <w:rPr>
          <w:rStyle w:val="VerbatimChar"/>
          <w:rFonts w:hint="eastAsia"/>
        </w:rPr>
        <w:t xml:space="preserve">」#第九灯</w:t>
      </w:r>
      <w:r>
        <w:rPr>
          <w:rStyle w:val="VerbatimChar"/>
        </w:rPr>
        <w:t xml:space="preserve"> 10.0</w:t>
      </w:r>
      <w:r>
        <w:br/>
      </w:r>
      <w:r>
        <w:rPr>
          <w:rStyle w:val="VerbatimChar"/>
        </w:rPr>
        <w:t xml:space="preserve">→「 Wt </w:t>
      </w:r>
      <w:r>
        <w:rPr>
          <w:rStyle w:val="VerbatimChar"/>
          <w:rFonts w:hint="eastAsia"/>
        </w:rPr>
        <w:t xml:space="preserve">」#第十灯</w:t>
      </w:r>
      <w:r>
        <w:rPr>
          <w:rStyle w:val="VerbatimChar"/>
        </w:rPr>
        <w:t xml:space="preserve"> 10.0</w:t>
      </w:r>
    </w:p>
    <w:p>
      <w:pPr>
        <w:pStyle w:val="FirstParagraph"/>
      </w:pPr>
      <w:r>
        <w:rPr>
          <w:rFonts w:hint="eastAsia"/>
          <w:b/>
          <w:bCs/>
        </w:rPr>
        <w:t xml:space="preserve">合规性检查：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数值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上限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基础权重</w:t>
            </w:r>
          </w:p>
        </w:tc>
        <w:tc>
          <w:tcPr/>
          <w:p>
            <w:pPr>
              <w:pStyle w:val="Compact"/>
            </w:pPr>
            <w:r>
              <w:t xml:space="preserve">35.0</w:t>
            </w:r>
          </w:p>
        </w:tc>
        <w:tc>
          <w:tcPr/>
          <w:p>
            <w:pPr>
              <w:pStyle w:val="Compact"/>
            </w:pPr>
            <w:r>
              <w:t xml:space="preserve">40.0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Lve.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变动值</w:t>
            </w:r>
          </w:p>
        </w:tc>
        <w:tc>
          <w:tcPr/>
          <w:p>
            <w:pPr>
              <w:pStyle w:val="Compact"/>
            </w:pPr>
            <w:r>
              <w:t xml:space="preserve">+15.0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加算</w:t>
            </w:r>
            <w:r>
              <w:t xml:space="preserve"> 10~30.0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乘算范围</w:t>
            </w:r>
          </w:p>
        </w:tc>
        <w:tc>
          <w:tcPr/>
          <w:p>
            <w:pPr>
              <w:pStyle w:val="Compact"/>
            </w:pPr>
            <w:r>
              <w:t xml:space="preserve">×2.0</w:t>
            </w:r>
          </w:p>
        </w:tc>
        <w:tc>
          <w:tcPr/>
          <w:p>
            <w:pPr>
              <w:pStyle w:val="Compact"/>
            </w:pPr>
            <w:r>
              <w:t xml:space="preserve">0.5~4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设置值</w:t>
            </w:r>
          </w:p>
        </w:tc>
        <w:tc>
          <w:tcPr/>
          <w:p>
            <w:pPr>
              <w:pStyle w:val="Compact"/>
            </w:pPr>
            <w:r>
              <w:t xml:space="preserve">40.0</w:t>
            </w:r>
          </w:p>
        </w:tc>
        <w:tc>
          <w:tcPr/>
          <w:p>
            <w:pPr>
              <w:pStyle w:val="Compact"/>
            </w:pPr>
            <w:r>
              <w:t xml:space="preserve">25.0~40.0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替换权重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已标注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衍生攻击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已标注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待确认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4a5386c174cf650b59092fb3bfeede1eac0d225"/>
    <w:p>
      <w:pPr>
        <w:pStyle w:val="3"/>
      </w:pPr>
      <w:r>
        <w:t xml:space="preserve">◆ </w:t>
      </w:r>
      <w:r>
        <w:rPr>
          <w:rFonts w:hint="eastAsia"/>
        </w:rPr>
        <w:t xml:space="preserve">审核意见</w:t>
      </w:r>
    </w:p>
    <w:p>
      <w:pPr>
        <w:pStyle w:val="FirstParagraph"/>
      </w:pPr>
      <w:r>
        <w:rPr>
          <w:rFonts w:hint="eastAsia"/>
          <w:b/>
          <w:bCs/>
        </w:rPr>
        <w:t xml:space="preserve">第一形态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空投：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三指示灯设计完整，“无限射速装弹”与“最大可观帧数”机制具有高度战术弹性。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第三帧“每</w:t>
      </w:r>
      <w:r>
        <w:t xml:space="preserve"> 1 </w:t>
      </w:r>
      <w:r>
        <w:rPr>
          <w:rFonts w:hint="eastAsia"/>
        </w:rPr>
        <w:t xml:space="preserve">帧重复一次雷电弹幕结算，最多</w:t>
      </w:r>
      <w:r>
        <w:t xml:space="preserve"> 3 </w:t>
      </w:r>
      <w:r>
        <w:rPr>
          <w:rFonts w:hint="eastAsia"/>
        </w:rPr>
        <w:t xml:space="preserve">次”需确认：重复结算是否消耗额外行动槽或技能资源？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感电状态与雷电伤害的联动逻辑清晰。</w:t>
      </w:r>
    </w:p>
    <w:p>
      <w:pPr>
        <w:pStyle w:val="FirstParagraph"/>
      </w:pPr>
      <w:r>
        <w:rPr>
          <w:rFonts w:hint="eastAsia"/>
          <w:b/>
          <w:bCs/>
        </w:rPr>
        <w:t xml:space="preserve">第二形态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法则包容：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十灯衍生攻击是该技能的核心机制。需确认：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十灯是否为独立结算单位？每灯是否单独拼点？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“自动火力覆盖”是否消耗额外魔力或资源？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十灯权重依次递减（30→25→20→15→10×6），符合</w:t>
      </w:r>
      <w:r>
        <w:t xml:space="preserve"> TT+ v2.0 </w:t>
      </w:r>
      <w:r>
        <w:rPr>
          <w:rFonts w:hint="eastAsia"/>
        </w:rPr>
        <w:t xml:space="preserve">的权重递减逻辑。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麻痹状态与击退状态的叠加需确认是否允许同时生效。</w:t>
      </w:r>
    </w:p>
    <w:p>
      <w:pPr>
        <w:pStyle w:val="FirstParagraph"/>
      </w:pPr>
      <w:r>
        <w:rPr>
          <w:rFonts w:hint="eastAsia"/>
          <w:b/>
          <w:bCs/>
        </w:rPr>
        <w:t xml:space="preserve">总体评价：</w:t>
      </w:r>
      <w:r>
        <w:br/>
      </w:r>
      <w:r>
        <w:rPr>
          <w:rFonts w:hint="eastAsia"/>
        </w:rPr>
        <w:t xml:space="preserve">两张技能卡均达到</w:t>
      </w:r>
      <w:r>
        <w:t xml:space="preserve"> </w:t>
      </w:r>
      <w:r>
        <w:rPr>
          <w:rFonts w:hint="eastAsia"/>
        </w:rPr>
        <w:t xml:space="preserve">IV～V</w:t>
      </w:r>
      <w:r>
        <w:t xml:space="preserve"> </w:t>
      </w:r>
      <w:r>
        <w:rPr>
          <w:rFonts w:hint="eastAsia"/>
        </w:rPr>
        <w:t xml:space="preserve">级技能标准，权重、Lve.、增益类型均在</w:t>
      </w:r>
      <w:r>
        <w:t xml:space="preserve"> TT+ v2.0 </w:t>
      </w:r>
      <w:r>
        <w:rPr>
          <w:rFonts w:hint="eastAsia"/>
        </w:rPr>
        <w:t xml:space="preserve">框架内。十灯衍生攻击机制需管理员进一步确认结算方式。</w:t>
      </w:r>
    </w:p>
    <w:p>
      <w:r>
        <w:pict>
          <v:rect style="width:0;height:1.5pt" o:hralign="center" o:hrstd="t" o:hr="t"/>
        </w:pict>
      </w:r>
    </w:p>
    <w:bookmarkEnd w:id="22"/>
    <w:bookmarkStart w:id="23" w:name="X4d7b3933172d6b8128cbf716dfda92ce6686741"/>
    <w:p>
      <w:pPr>
        <w:pStyle w:val="3"/>
      </w:pPr>
      <w:r>
        <w:t xml:space="preserve">◆ </w:t>
      </w:r>
      <w:r>
        <w:rPr>
          <w:rFonts w:hint="eastAsia"/>
        </w:rPr>
        <w:t xml:space="preserve">管理员待办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确认十灯衍生攻击是否每灯独立拼点，或共享一次拼点结果。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确认“自动火力覆盖”的资源消耗。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确认麻痹与击退状态是否可同时生效。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原创技能卡组审核完毕。</w:t>
      </w:r>
    </w:p>
    <w:p>
      <w:pPr>
        <w:pStyle w:val="a0"/>
      </w:pPr>
      <w:r>
        <w:rPr>
          <w:rFonts w:hint="eastAsia"/>
        </w:rPr>
        <w:t xml:space="preserve">是否要将【雷电·千云万鸟】录入你的技能卡组，或等待管理员对十灯衍生攻击机制做出最终裁定？</w:t>
      </w:r>
    </w:p>
    <w:bookmarkEnd w:id="23"/>
    <w:bookmarkEnd w:id="24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2026-09-21T08:08:28Z</dcterms:created>
  <dcterms:modified xsi:type="dcterms:W3CDTF">2026-09-21T08:08:28Z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