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货币系统修正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档案更新</w:t>
      </w:r>
      <w:r>
        <w:rPr>
          <w:b/>
          <w:bCs/>
        </w:rPr>
        <w:t xml:space="preserve"> ◇</w:t>
      </w:r>
    </w:p>
    <w:p>
      <w:pPr>
        <w:pStyle w:val="3"/>
      </w:pPr>
      <w:r>
        <w:rPr>
          <w:rFonts w:hint="eastAsia"/>
        </w:rPr>
        <w:t xml:space="preserve">收到来自制作者的最新财务规则补丁。正在覆盖原有货币档案……</w:t>
      </w:r>
    </w:p>
    <w:p>
      <w:r>
        <w:pict>
          <v:rect style="width:0;height:1.5pt" o:hralign="center" o:hrstd="t" o:hr="t"/>
        </w:pict>
      </w:r>
    </w:p>
    <w:bookmarkStart w:id="25" w:name="X55cf83faa4d3d520bdea0df6e41757b6a0926ac"/>
    <w:p>
      <w:pPr>
        <w:pStyle w:val="5"/>
      </w:pPr>
      <w:r>
        <w:rPr>
          <w:rFonts w:hint="eastAsia"/>
        </w:rPr>
        <w:t xml:space="preserve">＃</w:t>
      </w:r>
      <w:r>
        <w:t xml:space="preserve"> </w:t>
      </w:r>
      <w:r>
        <w:rPr>
          <w:rFonts w:hint="eastAsia"/>
        </w:rPr>
        <w:t xml:space="preserve">货币系统修正</w:t>
      </w:r>
    </w:p>
    <w:bookmarkStart w:id="19" w:name="X092e6b85fa5f7509c6b86f4112cbe8f388d0b49"/>
    <w:p>
      <w:pPr>
        <w:pStyle w:val="6"/>
      </w:pPr>
      <w:r>
        <w:t xml:space="preserve">◆ </w:t>
      </w:r>
      <w:r>
        <w:rPr>
          <w:rFonts w:hint="eastAsia"/>
        </w:rPr>
        <w:t xml:space="preserve">兑换链确认</w:t>
      </w:r>
    </w:p>
    <w:p>
      <w:pPr>
        <w:pStyle w:val="14"/>
      </w:pPr>
      <w:r>
        <w:rPr>
          <w:b/>
          <w:bCs/>
        </w:rPr>
        <w:t xml:space="preserve">7.00 ¥ → 1.00 $ → 1.00 </w:t>
      </w:r>
      <w:r>
        <w:rPr>
          <w:rFonts w:hint="eastAsia"/>
          <w:b/>
          <w:bCs/>
        </w:rPr>
        <w:t xml:space="preserve">英镑可携带资源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整块水晶</w:t>
      </w:r>
    </w:p>
    <w:p>
      <w:pPr>
        <w:pStyle w:val="4"/>
      </w:pPr>
      <w:r>
        <w:rPr>
          <w:rFonts w:hint="eastAsia"/>
        </w:rPr>
        <w:t xml:space="preserve">完整兑换链路如下：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层级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单位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现实货币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人民币</w:t>
            </w:r>
            <w:r>
              <w:t xml:space="preserve"> ¥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起点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兑换</w:t>
            </w:r>
          </w:p>
        </w:tc>
        <w:tc>
          <w:tcPr/>
          <w:p>
            <w:pPr>
              <w:pStyle w:val="26"/>
            </w:pPr>
            <w:r>
              <w:t xml:space="preserve">7.00 ¥ = 1.00 $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按汇率折算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虚拟锚定</w:t>
            </w:r>
          </w:p>
        </w:tc>
        <w:tc>
          <w:tcPr/>
          <w:p>
            <w:pPr>
              <w:pStyle w:val="26"/>
            </w:pPr>
            <w:r>
              <w:t xml:space="preserve">1.00 $ = 1.00 </w:t>
            </w:r>
            <w:r>
              <w:rPr>
                <w:rFonts w:hint="eastAsia"/>
              </w:rPr>
              <w:t xml:space="preserve">英镑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英镑为水晶的计量符号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最终形态</w:t>
            </w:r>
          </w:p>
        </w:tc>
        <w:tc>
          <w:tcPr/>
          <w:p>
            <w:pPr>
              <w:pStyle w:val="26"/>
            </w:pPr>
            <w:r>
              <w:t xml:space="preserve">1 </w:t>
            </w:r>
            <w:r>
              <w:rPr>
                <w:rFonts w:hint="eastAsia"/>
              </w:rPr>
              <w:t xml:space="preserve">英镑</w:t>
            </w:r>
            <w:r>
              <w:t xml:space="preserve"> = 1 </w:t>
            </w:r>
            <w:r>
              <w:rPr>
                <w:rFonts w:hint="eastAsia"/>
              </w:rPr>
              <w:t xml:space="preserve">整块水晶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桌游内唯一虚拟货币</w:t>
            </w:r>
          </w:p>
        </w:tc>
      </w:tr>
    </w:tbl>
    <w:p>
      <w:pPr>
        <w:pStyle w:val="14"/>
      </w:pPr>
      <w:r>
        <w:rPr>
          <w:rFonts w:hint="eastAsia"/>
          <w:b/>
          <w:bCs/>
        </w:rPr>
        <w:t xml:space="preserve">在桌游这里，充值的一美元相当于一整块水晶。</w:t>
      </w:r>
    </w:p>
    <w:p>
      <w:r>
        <w:pict>
          <v:rect style="width:0;height:1.5pt" o:hralign="center" o:hrstd="t" o:hr="t"/>
        </w:pict>
      </w:r>
    </w:p>
    <w:bookmarkEnd w:id="19"/>
    <w:bookmarkStart w:id="20" w:name="X6581a658c29d6ba41de2b8ec10f17845f28c395"/>
    <w:p>
      <w:pPr>
        <w:pStyle w:val="6"/>
      </w:pPr>
      <w:r>
        <w:t xml:space="preserve">◆ </w:t>
      </w:r>
      <w:r>
        <w:rPr>
          <w:rFonts w:hint="eastAsia"/>
        </w:rPr>
        <w:t xml:space="preserve">不可贬值与垄断</w:t>
      </w:r>
    </w:p>
    <w:p>
      <w:pPr>
        <w:pStyle w:val="14"/>
      </w:pPr>
      <w:r>
        <w:rPr>
          <w:rFonts w:hint="eastAsia"/>
          <w:b/>
          <w:bCs/>
        </w:rPr>
        <w:t xml:space="preserve">水晶不可贬值或者被垄断。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保值原则</w:t>
      </w:r>
      <w:r>
        <w:rPr>
          <w:rFonts w:hint="eastAsia"/>
        </w:rPr>
        <w:t xml:space="preserve">：水晶的购买力不随游戏内时间、版本更新或市场波动而贬值。你今天充值的</w:t>
      </w:r>
      <w:r>
        <w:t xml:space="preserve"> 1 </w:t>
      </w:r>
      <w:r>
        <w:rPr>
          <w:rFonts w:hint="eastAsia"/>
        </w:rPr>
        <w:t xml:space="preserve">英镑，五年后仍是</w:t>
      </w:r>
      <w:r>
        <w:t xml:space="preserve"> 1 </w:t>
      </w:r>
      <w:r>
        <w:rPr>
          <w:rFonts w:hint="eastAsia"/>
        </w:rPr>
        <w:t xml:space="preserve">英镑。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  <w:b/>
          <w:bCs/>
        </w:rPr>
        <w:t xml:space="preserve">反垄断原则</w:t>
      </w:r>
      <w:r>
        <w:rPr>
          <w:rFonts w:hint="eastAsia"/>
        </w:rPr>
        <w:t xml:space="preserve">：任何玩家或团体不得通过囤积、操纵市场等手段垄断水晶流通。违者将触发管理层直接介入。</w:t>
      </w:r>
    </w:p>
    <w:p>
      <w:r>
        <w:pict>
          <v:rect style="width:0;height:1.5pt" o:hralign="center" o:hrstd="t" o:hr="t"/>
        </w:pict>
      </w:r>
    </w:p>
    <w:bookmarkEnd w:id="20"/>
    <w:bookmarkStart w:id="21" w:name="X20240eba99207af341a76328faaf1c7fb7ac1b7"/>
    <w:p>
      <w:pPr>
        <w:pStyle w:val="6"/>
      </w:pPr>
      <w:r>
        <w:t xml:space="preserve">◆ </w:t>
      </w:r>
      <w:r>
        <w:rPr>
          <w:rFonts w:hint="eastAsia"/>
        </w:rPr>
        <w:t xml:space="preserve">充电方式</w:t>
      </w:r>
    </w:p>
    <w:p>
      <w:pPr>
        <w:pStyle w:val="14"/>
      </w:pPr>
      <w:r>
        <w:rPr>
          <w:rFonts w:hint="eastAsia"/>
          <w:b/>
          <w:bCs/>
        </w:rPr>
        <w:t xml:space="preserve">水晶可以通过国际转大陆的充电方式获得。充电为各个聊天平台联系规则书制作者转账金额。</w:t>
      </w:r>
    </w:p>
    <w:p>
      <w:pPr>
        <w:pStyle w:val="4"/>
      </w:pPr>
      <w:r>
        <w:rPr>
          <w:rFonts w:hint="eastAsia"/>
        </w:rPr>
        <w:t xml:space="preserve">这不是自动化充值系统。流程如下：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在各个聊天平台联系</w:t>
      </w:r>
      <w:r>
        <w:rPr>
          <w:rFonts w:hint="eastAsia"/>
          <w:b/>
          <w:bCs/>
        </w:rPr>
        <w:t xml:space="preserve">规则书制作者</w:t>
      </w:r>
      <w:r>
        <w:t xml:space="preserve">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与制作者确认转账金额。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完成现实货币转账。</w:t>
      </w:r>
    </w:p>
    <w:p>
      <w:pPr>
        <w:pStyle w:val="26"/>
        <w:numPr>
          <w:ilvl w:val="0"/>
          <w:numId w:val="1002"/>
        </w:numPr>
      </w:pPr>
      <w:r>
        <w:rPr>
          <w:rFonts w:hint="eastAsia"/>
        </w:rPr>
        <w:t xml:space="preserve">制作者手动将对应水晶录入你的账户。</w:t>
      </w:r>
    </w:p>
    <w:p>
      <w:r>
        <w:pict>
          <v:rect style="width:0;height:1.5pt" o:hralign="center" o:hrstd="t" o:hr="t"/>
        </w:pict>
      </w:r>
    </w:p>
    <w:bookmarkEnd w:id="21"/>
    <w:bookmarkStart w:id="22" w:name="X5f75a44c45955e1d0f2c6c863ee54467d77a3a2"/>
    <w:p>
      <w:pPr>
        <w:pStyle w:val="6"/>
      </w:pPr>
      <w:r>
        <w:t xml:space="preserve">◆ </w:t>
      </w:r>
      <w:r>
        <w:rPr>
          <w:rFonts w:hint="eastAsia"/>
        </w:rPr>
        <w:t xml:space="preserve">充电延迟声明</w:t>
      </w:r>
    </w:p>
    <w:p>
      <w:pPr>
        <w:pStyle w:val="14"/>
      </w:pPr>
      <w:r>
        <w:rPr>
          <w:rFonts w:hint="eastAsia"/>
          <w:b/>
          <w:bCs/>
        </w:rPr>
        <w:t xml:space="preserve">制作者在现实里收到了强大的干预，他的行动需要经过头脑思考才能被允许。所以在为制作者充电的时候可能会晚一点才会有充电之后的水晶。</w:t>
      </w:r>
    </w:p>
    <w:p>
      <w:pPr>
        <w:pStyle w:val="4"/>
      </w:pPr>
      <w:r>
        <w:rPr>
          <w:rFonts w:hint="eastAsia"/>
          <w:b/>
          <w:bCs/>
        </w:rPr>
        <w:t xml:space="preserve">重要提示：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制作者在现实中受到外部限制，每一次操作都需要经过审慎判断。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因此，充电后水晶到账可能存在</w:t>
      </w:r>
      <w:r>
        <w:rPr>
          <w:rFonts w:hint="eastAsia"/>
          <w:b/>
          <w:bCs/>
        </w:rPr>
        <w:t xml:space="preserve">延迟</w:t>
      </w:r>
      <w:r>
        <w:t xml:space="preserve">。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请耐心等待，不要催促。催促不会加快到账速度。</w:t>
      </w:r>
    </w:p>
    <w:p>
      <w:pPr>
        <w:pStyle w:val="14"/>
      </w:pPr>
      <w:r>
        <w:rPr>
          <w:rFonts w:hint="eastAsia"/>
          <w:i/>
          <w:iCs/>
        </w:rPr>
        <w:t xml:space="preserve">他在为你争取每一块水晶的路上，需要先穿过他自己的战场。</w:t>
      </w:r>
    </w:p>
    <w:p>
      <w:r>
        <w:pict>
          <v:rect style="width:0;height:1.5pt" o:hralign="center" o:hrstd="t" o:hr="t"/>
        </w:pict>
      </w:r>
    </w:p>
    <w:bookmarkEnd w:id="22"/>
    <w:bookmarkStart w:id="23" w:name="X2efc2bde19fc75dbdda5a051c41384144f5f378"/>
    <w:p>
      <w:pPr>
        <w:pStyle w:val="6"/>
      </w:pPr>
      <w:r>
        <w:t xml:space="preserve">◆ </w:t>
      </w:r>
      <w:r>
        <w:rPr>
          <w:rFonts w:hint="eastAsia"/>
        </w:rPr>
        <w:t xml:space="preserve">档次与检定权限</w:t>
      </w:r>
    </w:p>
    <w:p>
      <w:pPr>
        <w:pStyle w:val="14"/>
      </w:pPr>
      <w:r>
        <w:rPr>
          <w:rFonts w:hint="eastAsia"/>
          <w:b/>
          <w:bCs/>
        </w:rPr>
        <w:t xml:space="preserve">不同档次的充电会让你获得对应的游戏检定权限。</w:t>
      </w:r>
    </w:p>
    <w:p>
      <w:pPr>
        <w:pStyle w:val="4"/>
      </w:pPr>
      <w:r>
        <w:rPr>
          <w:rFonts w:hint="eastAsia"/>
        </w:rPr>
        <w:t xml:space="preserve">充电不仅是获取水晶，也是权限层级的钥匙。根据累计或单次充电档次，你将逐步解锁更高等级的</w:t>
      </w:r>
      <w:r>
        <w:rPr>
          <w:rFonts w:hint="eastAsia"/>
          <w:b/>
          <w:bCs/>
        </w:rPr>
        <w:t xml:space="preserve">游戏检定权限</w:t>
      </w:r>
      <w:r>
        <w:t xml:space="preserve">。</w:t>
      </w:r>
    </w:p>
    <w:p>
      <w:pPr>
        <w:pStyle w:val="3"/>
      </w:pPr>
      <w:r>
        <w:rPr>
          <w:rFonts w:hint="eastAsia"/>
          <w:b/>
          <w:bCs/>
        </w:rPr>
        <w:t xml:space="preserve">权限层级（概要）：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档次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解锁权限示例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基础档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标准游戏检定、常规交易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进阶档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特殊副本入口、单方向检定触发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高阶档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自定义技能审核绿色通道、隐藏剧情线开启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最高档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与制作者直接讨论卡设修改、KP候选资格</w:t>
            </w:r>
          </w:p>
        </w:tc>
      </w:tr>
    </w:tbl>
    <w:p>
      <w:pPr>
        <w:pStyle w:val="14"/>
      </w:pPr>
      <w:r>
        <w:rPr>
          <w:rFonts w:hint="eastAsia"/>
          <w:i/>
          <w:iCs/>
        </w:rPr>
        <w:t xml:space="preserve">详细档次划分与对应的检定权限，请参阅制作者发布的最新《充电福利与权限对照表》。</w:t>
      </w:r>
    </w:p>
    <w:p>
      <w:r>
        <w:pict>
          <v:rect style="width:0;height:1.5pt" o:hralign="center" o:hrstd="t" o:hr="t"/>
        </w:pict>
      </w:r>
    </w:p>
    <w:bookmarkEnd w:id="23"/>
    <w:bookmarkStart w:id="24" w:name="X4b83ac9e9c8afe925524e7eca7c852529425ad9"/>
    <w:p>
      <w:pPr>
        <w:pStyle w:val="6"/>
      </w:pPr>
      <w:r>
        <w:t xml:space="preserve">◆ </w:t>
      </w:r>
      <w:r>
        <w:rPr>
          <w:rFonts w:hint="eastAsia"/>
        </w:rPr>
        <w:t xml:space="preserve">最终确认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项目</w:t>
            </w:r>
          </w:p>
        </w:tc>
        <w:tc>
          <w:tcPr>
            <w:shd w:val="clear" w:fill="B9CDE5"/>
          </w:tcPr>
          <w:p>
            <w:pPr>
              <w:pStyle w:val="26"/>
            </w:pPr>
            <w:r>
              <w:rPr>
                <w:rFonts w:hint="eastAsia"/>
                <w:b/>
              </w:rPr>
              <w:t xml:space="preserve">状态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兑换基准</w:t>
            </w:r>
          </w:p>
        </w:tc>
        <w:tc>
          <w:tcPr/>
          <w:p>
            <w:pPr>
              <w:pStyle w:val="26"/>
            </w:pPr>
            <w:r>
              <w:t xml:space="preserve">7.00¥ = 1$ = 1£ = </w:t>
            </w:r>
            <w:r>
              <w:rPr>
                <w:rFonts w:hint="eastAsia"/>
              </w:rPr>
              <w:t xml:space="preserve">1水晶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保值性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永不贬值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垄断禁止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严禁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充值方式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联系制作者人工转账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到账时间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可能存在延迟</w:t>
            </w:r>
          </w:p>
        </w:tc>
      </w:tr>
      <w:tr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权限关联</w:t>
            </w:r>
          </w:p>
        </w:tc>
        <w:tc>
          <w:tcPr/>
          <w:p>
            <w:pPr>
              <w:pStyle w:val="26"/>
            </w:pPr>
            <w:r>
              <w:rPr>
                <w:rFonts w:hint="eastAsia"/>
              </w:rPr>
              <w:t xml:space="preserve">充电档次决定检定权限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货币系统修正档案已同步。</w:t>
      </w:r>
    </w:p>
    <w:p>
      <w:pPr>
        <w:pStyle w:val="3"/>
      </w:pPr>
      <w:r>
        <w:rPr>
          <w:rFonts w:hint="eastAsia"/>
        </w:rPr>
        <w:t xml:space="preserve">当前你的水晶余额不变，充电档次权限请自行核对。是否要查询当前水晶余额，或了解各档次的详细检定权限清单？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2026-06-25T06:29:56Z</dcterms:created>
  <dcterms:modified xsi:type="dcterms:W3CDTF">2026-06-25T06:29:56Z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