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Sergio Camacho Marín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 Representación de imágenes digitales monocromáticas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50356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1.a) ¿Qué ocurre si no se divide por 255?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Que la circunferencia dejará de ser la misma y se abrirá en plano, en cambio si recortas ambos, la circunferencia será más pequeña. Ejemplo: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1200" cy="224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1.b) ¿Qué significan cada una de las dos funciones? ¿Van juntas?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4050" cy="33038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1.c) imcrop, ¿Funciona igual cuando la imagen es de color? ¿Recorta igual?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Si se puede recortar una imagen con imcrop y se comparte igual. Ejemplo: autumn.tiff.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1200" cy="2705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43575" cy="38433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2. Operaciones aritméticas y geométricas con imágenes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4050" cy="323150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4050" cy="30943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c)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4050" cy="218469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3. Conectividad de píxeles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3.a) ¿Que añadimos a inshow ( ) para conseguir el resultado de los objetos encontrados como en la figura 8?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Se debe añadir el operador (~) NOT Lógico para invertir los valores de la imagen.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